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BBC6" w14:textId="77777777" w:rsidR="000B48B9" w:rsidRPr="000B48B9" w:rsidRDefault="000B48B9" w:rsidP="000B48B9">
      <w:pPr>
        <w:rPr>
          <w:b/>
          <w:bCs/>
        </w:rPr>
      </w:pPr>
      <w:r w:rsidRPr="000B48B9">
        <w:rPr>
          <w:b/>
          <w:bCs/>
        </w:rPr>
        <w:t>A Renewable Assessment Framework for Future</w:t>
      </w:r>
      <w:r w:rsidRPr="000B48B9">
        <w:rPr>
          <w:b/>
          <w:bCs/>
        </w:rPr>
        <w:noBreakHyphen/>
        <w:t>Oriented Career Exploration: A Political Science Prototype</w:t>
      </w:r>
    </w:p>
    <w:p w14:paraId="4A0067AC" w14:textId="77777777" w:rsidR="000B48B9" w:rsidRPr="000B48B9" w:rsidRDefault="000B48B9" w:rsidP="000B48B9">
      <w:r w:rsidRPr="000B48B9">
        <w:t>Renewable assessments represent a shift from static, one</w:t>
      </w:r>
      <w:r w:rsidRPr="000B48B9">
        <w:noBreakHyphen/>
        <w:t>time submissions to dynamic, evolving artefacts that grow through cycles of revision, expansion, and collaborative input. They align with contemporary educational priorities such as interdisciplinary learning, future</w:t>
      </w:r>
      <w:r w:rsidRPr="000B48B9">
        <w:noBreakHyphen/>
        <w:t>readiness, and student agency.</w:t>
      </w:r>
    </w:p>
    <w:p w14:paraId="0C960DF3" w14:textId="77777777" w:rsidR="000B48B9" w:rsidRPr="000B48B9" w:rsidRDefault="000B48B9" w:rsidP="000B48B9">
      <w:r w:rsidRPr="000B48B9">
        <w:t>This paper formalises a renewable assessment model conceptualised by the author, using Political Science as the prototype subject. Political Science was selected because it is closest to the author’s academic background and teaching experience, allowing for deeper insight and more nuanced structuring of career pathways. However, the model is intentionally designed to be replicable across subjects, enabling educators to construct similar renewable assessments in their respective domains.</w:t>
      </w:r>
    </w:p>
    <w:p w14:paraId="73A1DC4C" w14:textId="2812C550" w:rsidR="000B48B9" w:rsidRPr="000B48B9" w:rsidRDefault="000B48B9" w:rsidP="000B48B9">
      <w:pPr>
        <w:rPr>
          <w:b/>
          <w:bCs/>
        </w:rPr>
      </w:pPr>
      <w:r w:rsidRPr="000B48B9">
        <w:rPr>
          <w:b/>
          <w:bCs/>
        </w:rPr>
        <w:t>Conceptual Foundation of the Renewable Assessment Model</w:t>
      </w:r>
    </w:p>
    <w:p w14:paraId="238D3238" w14:textId="2EEB2235" w:rsidR="000B48B9" w:rsidRPr="000B48B9" w:rsidRDefault="000B48B9" w:rsidP="000B48B9">
      <w:pPr>
        <w:rPr>
          <w:b/>
          <w:bCs/>
        </w:rPr>
      </w:pPr>
      <w:r w:rsidRPr="000B48B9">
        <w:rPr>
          <w:b/>
          <w:bCs/>
        </w:rPr>
        <w:t>1 Multi</w:t>
      </w:r>
      <w:r w:rsidRPr="000B48B9">
        <w:rPr>
          <w:b/>
          <w:bCs/>
        </w:rPr>
        <w:noBreakHyphen/>
        <w:t>Timeline Career Mapping as a Renewable Structure</w:t>
      </w:r>
    </w:p>
    <w:p w14:paraId="7ACC4351" w14:textId="77777777" w:rsidR="000B48B9" w:rsidRPr="000B48B9" w:rsidRDefault="000B48B9" w:rsidP="000B48B9">
      <w:r w:rsidRPr="000B48B9">
        <w:t>The model categorises careers into four timelines:</w:t>
      </w:r>
    </w:p>
    <w:p w14:paraId="093F6461" w14:textId="77777777" w:rsidR="000B48B9" w:rsidRPr="000B48B9" w:rsidRDefault="000B48B9" w:rsidP="000B48B9">
      <w:pPr>
        <w:numPr>
          <w:ilvl w:val="0"/>
          <w:numId w:val="2"/>
        </w:numPr>
      </w:pPr>
      <w:r w:rsidRPr="000B48B9">
        <w:rPr>
          <w:b/>
          <w:bCs/>
        </w:rPr>
        <w:t>Current Jobs</w:t>
      </w:r>
      <w:r w:rsidRPr="000B48B9">
        <w:t xml:space="preserve"> – established roles such as civil servants, legislative assistants, political analysts, teachers.</w:t>
      </w:r>
    </w:p>
    <w:p w14:paraId="5FFA8AB8" w14:textId="77777777" w:rsidR="000B48B9" w:rsidRPr="000B48B9" w:rsidRDefault="000B48B9" w:rsidP="000B48B9">
      <w:pPr>
        <w:numPr>
          <w:ilvl w:val="0"/>
          <w:numId w:val="2"/>
        </w:numPr>
      </w:pPr>
      <w:r w:rsidRPr="000B48B9">
        <w:rPr>
          <w:b/>
          <w:bCs/>
        </w:rPr>
        <w:t>Emerging Jobs</w:t>
      </w:r>
      <w:r w:rsidRPr="000B48B9">
        <w:t xml:space="preserve"> – roles gaining prominence, including tech policy specialists, political behaviour analysts, civic</w:t>
      </w:r>
      <w:r w:rsidRPr="000B48B9">
        <w:noBreakHyphen/>
        <w:t>tech specialists.</w:t>
      </w:r>
    </w:p>
    <w:p w14:paraId="29A89880" w14:textId="77777777" w:rsidR="000B48B9" w:rsidRPr="000B48B9" w:rsidRDefault="000B48B9" w:rsidP="000B48B9">
      <w:pPr>
        <w:numPr>
          <w:ilvl w:val="0"/>
          <w:numId w:val="2"/>
        </w:numPr>
      </w:pPr>
      <w:r w:rsidRPr="000B48B9">
        <w:rPr>
          <w:b/>
          <w:bCs/>
        </w:rPr>
        <w:t>Upcoming Jobs</w:t>
      </w:r>
      <w:r w:rsidRPr="000B48B9">
        <w:t xml:space="preserve"> – roles expected within the next decade, such as e</w:t>
      </w:r>
      <w:r w:rsidRPr="000B48B9">
        <w:noBreakHyphen/>
        <w:t>voting infrastructure designers, refugee integration systems designers, AI</w:t>
      </w:r>
      <w:r w:rsidRPr="000B48B9">
        <w:noBreakHyphen/>
        <w:t>bias mitigation specialists.</w:t>
      </w:r>
    </w:p>
    <w:p w14:paraId="43EF304E" w14:textId="77777777" w:rsidR="000B48B9" w:rsidRPr="000B48B9" w:rsidRDefault="000B48B9" w:rsidP="000B48B9">
      <w:pPr>
        <w:numPr>
          <w:ilvl w:val="0"/>
          <w:numId w:val="2"/>
        </w:numPr>
      </w:pPr>
      <w:r w:rsidRPr="000B48B9">
        <w:rPr>
          <w:b/>
          <w:bCs/>
        </w:rPr>
        <w:t>Far</w:t>
      </w:r>
      <w:r w:rsidRPr="000B48B9">
        <w:rPr>
          <w:b/>
          <w:bCs/>
        </w:rPr>
        <w:noBreakHyphen/>
        <w:t>Future Jobs</w:t>
      </w:r>
      <w:r w:rsidRPr="000B48B9">
        <w:t xml:space="preserve"> – speculative roles like metaverse governance architects, algorithmic justice officers, space diplomacy officers.</w:t>
      </w:r>
    </w:p>
    <w:p w14:paraId="4A1CF6F4" w14:textId="77777777" w:rsidR="000B48B9" w:rsidRPr="000B48B9" w:rsidRDefault="000B48B9" w:rsidP="000B48B9">
      <w:r w:rsidRPr="000B48B9">
        <w:t>This temporal layering makes the assessment renewable because each category can be updated as new roles emerge, existing roles evolve, and societal priorities shift.</w:t>
      </w:r>
    </w:p>
    <w:p w14:paraId="543AC794" w14:textId="0D8C185C" w:rsidR="000B48B9" w:rsidRPr="000B48B9" w:rsidRDefault="000B48B9" w:rsidP="000B48B9">
      <w:pPr>
        <w:rPr>
          <w:b/>
          <w:bCs/>
        </w:rPr>
      </w:pPr>
      <w:r w:rsidRPr="000B48B9">
        <w:rPr>
          <w:b/>
          <w:bCs/>
        </w:rPr>
        <w:t>2. Interdisciplinary Subject Mapping</w:t>
      </w:r>
    </w:p>
    <w:p w14:paraId="6E0769E8" w14:textId="77777777" w:rsidR="000B48B9" w:rsidRPr="000B48B9" w:rsidRDefault="000B48B9" w:rsidP="000B48B9">
      <w:r w:rsidRPr="000B48B9">
        <w:t>Each career category naturally connects to specific subject combinations. For example:</w:t>
      </w:r>
    </w:p>
    <w:p w14:paraId="2D76CDC3" w14:textId="77777777" w:rsidR="000B48B9" w:rsidRPr="000B48B9" w:rsidRDefault="000B48B9" w:rsidP="000B48B9">
      <w:pPr>
        <w:numPr>
          <w:ilvl w:val="0"/>
          <w:numId w:val="3"/>
        </w:numPr>
      </w:pPr>
      <w:r w:rsidRPr="000B48B9">
        <w:rPr>
          <w:b/>
          <w:bCs/>
        </w:rPr>
        <w:t>Tech Policy Specialist</w:t>
      </w:r>
      <w:r w:rsidRPr="000B48B9">
        <w:t xml:space="preserve"> → Political Science + Computer Science + Economics</w:t>
      </w:r>
    </w:p>
    <w:p w14:paraId="41C07BA5" w14:textId="77777777" w:rsidR="000B48B9" w:rsidRPr="000B48B9" w:rsidRDefault="000B48B9" w:rsidP="000B48B9">
      <w:pPr>
        <w:numPr>
          <w:ilvl w:val="0"/>
          <w:numId w:val="3"/>
        </w:numPr>
      </w:pPr>
      <w:r w:rsidRPr="000B48B9">
        <w:rPr>
          <w:b/>
          <w:bCs/>
        </w:rPr>
        <w:t>AI</w:t>
      </w:r>
      <w:r w:rsidRPr="000B48B9">
        <w:rPr>
          <w:b/>
          <w:bCs/>
        </w:rPr>
        <w:noBreakHyphen/>
        <w:t>Bias Mitigation Specialist</w:t>
      </w:r>
      <w:r w:rsidRPr="000B48B9">
        <w:t xml:space="preserve"> → Political Science + Mathematics + Ethics + Data Science</w:t>
      </w:r>
    </w:p>
    <w:p w14:paraId="10543F90" w14:textId="77777777" w:rsidR="000B48B9" w:rsidRPr="000B48B9" w:rsidRDefault="000B48B9" w:rsidP="000B48B9">
      <w:pPr>
        <w:numPr>
          <w:ilvl w:val="0"/>
          <w:numId w:val="3"/>
        </w:numPr>
      </w:pPr>
      <w:r w:rsidRPr="000B48B9">
        <w:rPr>
          <w:b/>
          <w:bCs/>
        </w:rPr>
        <w:t>Space Diplomacy Officer</w:t>
      </w:r>
      <w:r w:rsidRPr="000B48B9">
        <w:t xml:space="preserve"> → Political Science + Physics + International Relations</w:t>
      </w:r>
    </w:p>
    <w:p w14:paraId="0B1729E5" w14:textId="77777777" w:rsidR="000B48B9" w:rsidRPr="000B48B9" w:rsidRDefault="000B48B9" w:rsidP="000B48B9">
      <w:r w:rsidRPr="000B48B9">
        <w:t>These combinations illustrate how Political Science intersects with technology, ethics, law, sociology, and global studies. As curricula evolve, these mappings can be revised, expanded, or reinterpreted—reinforcing the renewable nature of the assessment.</w:t>
      </w:r>
    </w:p>
    <w:p w14:paraId="12AEDA9C" w14:textId="5EDE46CD" w:rsidR="000B48B9" w:rsidRPr="000B48B9" w:rsidRDefault="000B48B9" w:rsidP="000B48B9">
      <w:pPr>
        <w:rPr>
          <w:b/>
          <w:bCs/>
        </w:rPr>
      </w:pPr>
      <w:r w:rsidRPr="000B48B9">
        <w:rPr>
          <w:b/>
          <w:bCs/>
        </w:rPr>
        <w:t>3 Institutional Subject Availability Analysis</w:t>
      </w:r>
    </w:p>
    <w:p w14:paraId="590550C9" w14:textId="77777777" w:rsidR="000B48B9" w:rsidRPr="000B48B9" w:rsidRDefault="000B48B9" w:rsidP="000B48B9">
      <w:r w:rsidRPr="000B48B9">
        <w:t>The model includes a structural component where contributors examine whether a school offers the subjects required for these career pathways. This creates a renewable institutional record that can be updated annually as schools introduce new subjects or modify existing combinations.</w:t>
      </w:r>
    </w:p>
    <w:p w14:paraId="3BF91F1D" w14:textId="4643DB43" w:rsidR="000B48B9" w:rsidRPr="000B48B9" w:rsidRDefault="000B48B9" w:rsidP="000B48B9">
      <w:pPr>
        <w:rPr>
          <w:b/>
          <w:bCs/>
        </w:rPr>
      </w:pPr>
      <w:r w:rsidRPr="000B48B9">
        <w:rPr>
          <w:b/>
          <w:bCs/>
        </w:rPr>
        <w:lastRenderedPageBreak/>
        <w:t>4 Iterative Contributions and Collaborative Growth</w:t>
      </w:r>
    </w:p>
    <w:p w14:paraId="5F2B6B2F" w14:textId="77777777" w:rsidR="000B48B9" w:rsidRPr="000B48B9" w:rsidRDefault="000B48B9" w:rsidP="000B48B9">
      <w:r w:rsidRPr="000B48B9">
        <w:t>The renewable nature of the assessment emerges from its openness to continuous contributions:</w:t>
      </w:r>
    </w:p>
    <w:p w14:paraId="1FBBC723" w14:textId="77777777" w:rsidR="000B48B9" w:rsidRPr="000B48B9" w:rsidRDefault="000B48B9" w:rsidP="000B48B9">
      <w:pPr>
        <w:numPr>
          <w:ilvl w:val="0"/>
          <w:numId w:val="4"/>
        </w:numPr>
      </w:pPr>
      <w:r w:rsidRPr="000B48B9">
        <w:t>Teachers can add new career pathways.</w:t>
      </w:r>
    </w:p>
    <w:p w14:paraId="01D3541F" w14:textId="77777777" w:rsidR="000B48B9" w:rsidRPr="000B48B9" w:rsidRDefault="000B48B9" w:rsidP="000B48B9">
      <w:pPr>
        <w:numPr>
          <w:ilvl w:val="0"/>
          <w:numId w:val="4"/>
        </w:numPr>
      </w:pPr>
      <w:r w:rsidRPr="000B48B9">
        <w:t>Subject experts can refine interdisciplinary connections.</w:t>
      </w:r>
    </w:p>
    <w:p w14:paraId="234EEAE7" w14:textId="77777777" w:rsidR="000B48B9" w:rsidRPr="000B48B9" w:rsidRDefault="000B48B9" w:rsidP="000B48B9">
      <w:pPr>
        <w:numPr>
          <w:ilvl w:val="0"/>
          <w:numId w:val="4"/>
        </w:numPr>
      </w:pPr>
      <w:r w:rsidRPr="000B48B9">
        <w:t>Schools can update subject offerings.</w:t>
      </w:r>
    </w:p>
    <w:p w14:paraId="259657E5" w14:textId="77777777" w:rsidR="000B48B9" w:rsidRPr="000B48B9" w:rsidRDefault="000B48B9" w:rsidP="000B48B9">
      <w:pPr>
        <w:numPr>
          <w:ilvl w:val="0"/>
          <w:numId w:val="4"/>
        </w:numPr>
      </w:pPr>
      <w:r w:rsidRPr="000B48B9">
        <w:t>Researchers can add future</w:t>
      </w:r>
      <w:r w:rsidRPr="000B48B9">
        <w:noBreakHyphen/>
        <w:t>oriented roles based on technological trends.</w:t>
      </w:r>
    </w:p>
    <w:p w14:paraId="13B6AA9C" w14:textId="77777777" w:rsidR="000B48B9" w:rsidRPr="000B48B9" w:rsidRDefault="000B48B9" w:rsidP="000B48B9">
      <w:r w:rsidRPr="000B48B9">
        <w:t>The assessment becomes a living document rather than a static submission.</w:t>
      </w:r>
    </w:p>
    <w:p w14:paraId="61BBE1E9" w14:textId="746C16AE" w:rsidR="000B48B9" w:rsidRPr="000B48B9" w:rsidRDefault="000B48B9" w:rsidP="000B48B9">
      <w:pPr>
        <w:rPr>
          <w:b/>
          <w:bCs/>
        </w:rPr>
      </w:pPr>
      <w:r w:rsidRPr="000B48B9">
        <w:rPr>
          <w:b/>
          <w:bCs/>
        </w:rPr>
        <w:t>Deepening the Conceptual Ideas Within the Model</w:t>
      </w:r>
    </w:p>
    <w:p w14:paraId="7FD68D2B" w14:textId="76868058" w:rsidR="000B48B9" w:rsidRPr="000B48B9" w:rsidRDefault="000B48B9" w:rsidP="000B48B9">
      <w:pPr>
        <w:rPr>
          <w:b/>
          <w:bCs/>
        </w:rPr>
      </w:pPr>
      <w:r w:rsidRPr="000B48B9">
        <w:rPr>
          <w:b/>
          <w:bCs/>
        </w:rPr>
        <w:t>1</w:t>
      </w:r>
      <w:r w:rsidR="001D29FB">
        <w:rPr>
          <w:b/>
          <w:bCs/>
        </w:rPr>
        <w:t>.</w:t>
      </w:r>
      <w:r w:rsidRPr="000B48B9">
        <w:rPr>
          <w:b/>
          <w:bCs/>
        </w:rPr>
        <w:t xml:space="preserve"> Political Science as a Prototype for Future</w:t>
      </w:r>
      <w:r w:rsidRPr="000B48B9">
        <w:rPr>
          <w:b/>
          <w:bCs/>
        </w:rPr>
        <w:noBreakHyphen/>
        <w:t>Facing Learning</w:t>
      </w:r>
    </w:p>
    <w:p w14:paraId="64F2AF8B" w14:textId="77777777" w:rsidR="000B48B9" w:rsidRPr="000B48B9" w:rsidRDefault="000B48B9" w:rsidP="000B48B9">
      <w:r w:rsidRPr="000B48B9">
        <w:t>Political Science is often perceived as traditional, but the career categories reveal its adaptability to technological, humanitarian, and global shifts. For instance:</w:t>
      </w:r>
    </w:p>
    <w:p w14:paraId="4D454A53" w14:textId="77777777" w:rsidR="000B48B9" w:rsidRPr="000B48B9" w:rsidRDefault="000B48B9" w:rsidP="000B48B9">
      <w:pPr>
        <w:numPr>
          <w:ilvl w:val="0"/>
          <w:numId w:val="5"/>
        </w:numPr>
      </w:pPr>
      <w:r w:rsidRPr="000B48B9">
        <w:t>Digital governance connects Political Science with AI, cybersecurity, and civic</w:t>
      </w:r>
      <w:r w:rsidRPr="000B48B9">
        <w:noBreakHyphen/>
        <w:t>tech ecosystems.</w:t>
      </w:r>
    </w:p>
    <w:p w14:paraId="76414264" w14:textId="77777777" w:rsidR="000B48B9" w:rsidRPr="000B48B9" w:rsidRDefault="000B48B9" w:rsidP="000B48B9">
      <w:pPr>
        <w:numPr>
          <w:ilvl w:val="0"/>
          <w:numId w:val="5"/>
        </w:numPr>
      </w:pPr>
      <w:r w:rsidRPr="000B48B9">
        <w:t>Migration and refugee systems link it with sociology, geography, and international development.</w:t>
      </w:r>
    </w:p>
    <w:p w14:paraId="409CFA47" w14:textId="77777777" w:rsidR="000B48B9" w:rsidRPr="000B48B9" w:rsidRDefault="000B48B9" w:rsidP="000B48B9">
      <w:pPr>
        <w:numPr>
          <w:ilvl w:val="0"/>
          <w:numId w:val="5"/>
        </w:numPr>
      </w:pPr>
      <w:r w:rsidRPr="000B48B9">
        <w:t>Space diplomacy extends political theory into extraterrestrial governance and interplanetary negotiation.</w:t>
      </w:r>
    </w:p>
    <w:p w14:paraId="613A4AAF" w14:textId="77777777" w:rsidR="000B48B9" w:rsidRPr="000B48B9" w:rsidRDefault="000B48B9" w:rsidP="000B48B9">
      <w:r w:rsidRPr="000B48B9">
        <w:t>This demonstrates how renewable assessments can highlight the evolving relevance of disciplines that are otherwise seen as static.</w:t>
      </w:r>
    </w:p>
    <w:p w14:paraId="14501410" w14:textId="2BF60D61" w:rsidR="000B48B9" w:rsidRPr="000B48B9" w:rsidRDefault="00EB4803" w:rsidP="000B48B9">
      <w:pPr>
        <w:rPr>
          <w:b/>
          <w:bCs/>
        </w:rPr>
      </w:pPr>
      <w:r>
        <w:rPr>
          <w:b/>
          <w:bCs/>
        </w:rPr>
        <w:t xml:space="preserve">2. </w:t>
      </w:r>
      <w:r w:rsidR="000B48B9" w:rsidRPr="000B48B9">
        <w:rPr>
          <w:b/>
          <w:bCs/>
        </w:rPr>
        <w:t>Anticipatory Thinking and Foresight</w:t>
      </w:r>
    </w:p>
    <w:p w14:paraId="5F1E6049" w14:textId="77777777" w:rsidR="000B48B9" w:rsidRPr="000B48B9" w:rsidRDefault="000B48B9" w:rsidP="000B48B9">
      <w:r w:rsidRPr="000B48B9">
        <w:t>By including upcoming and far</w:t>
      </w:r>
      <w:r w:rsidRPr="000B48B9">
        <w:noBreakHyphen/>
        <w:t>future jobs, the model encourages contributors to think beyond present realities. This anticipatory dimension is central to renewable assessments because it fosters:</w:t>
      </w:r>
    </w:p>
    <w:p w14:paraId="2B60AC62" w14:textId="77777777" w:rsidR="000B48B9" w:rsidRPr="000B48B9" w:rsidRDefault="000B48B9" w:rsidP="000B48B9">
      <w:pPr>
        <w:numPr>
          <w:ilvl w:val="0"/>
          <w:numId w:val="6"/>
        </w:numPr>
      </w:pPr>
      <w:r w:rsidRPr="000B48B9">
        <w:t>Scenario building</w:t>
      </w:r>
    </w:p>
    <w:p w14:paraId="36C1F99A" w14:textId="77777777" w:rsidR="000B48B9" w:rsidRPr="000B48B9" w:rsidRDefault="000B48B9" w:rsidP="000B48B9">
      <w:pPr>
        <w:numPr>
          <w:ilvl w:val="0"/>
          <w:numId w:val="6"/>
        </w:numPr>
      </w:pPr>
      <w:r w:rsidRPr="000B48B9">
        <w:t>Trend analysis</w:t>
      </w:r>
    </w:p>
    <w:p w14:paraId="4A916628" w14:textId="77777777" w:rsidR="000B48B9" w:rsidRPr="000B48B9" w:rsidRDefault="000B48B9" w:rsidP="000B48B9">
      <w:pPr>
        <w:numPr>
          <w:ilvl w:val="0"/>
          <w:numId w:val="6"/>
        </w:numPr>
      </w:pPr>
      <w:r w:rsidRPr="000B48B9">
        <w:t>Speculative reasoning grounded in political theory</w:t>
      </w:r>
    </w:p>
    <w:p w14:paraId="4708E4DF" w14:textId="77777777" w:rsidR="000B48B9" w:rsidRPr="000B48B9" w:rsidRDefault="000B48B9" w:rsidP="000B48B9">
      <w:pPr>
        <w:numPr>
          <w:ilvl w:val="0"/>
          <w:numId w:val="6"/>
        </w:numPr>
      </w:pPr>
      <w:r w:rsidRPr="000B48B9">
        <w:t>Ethical considerations of future governance systems</w:t>
      </w:r>
    </w:p>
    <w:p w14:paraId="3B411EC5" w14:textId="196C0DB2" w:rsidR="000B48B9" w:rsidRPr="000B48B9" w:rsidRDefault="000B48B9" w:rsidP="000B48B9">
      <w:pPr>
        <w:rPr>
          <w:b/>
          <w:bCs/>
        </w:rPr>
      </w:pPr>
      <w:r w:rsidRPr="000B48B9">
        <w:rPr>
          <w:b/>
          <w:bCs/>
        </w:rPr>
        <w:t>3. Technology, Ethics, and Governance</w:t>
      </w:r>
    </w:p>
    <w:p w14:paraId="4C464AA6" w14:textId="77777777" w:rsidR="000B48B9" w:rsidRPr="000B48B9" w:rsidRDefault="000B48B9" w:rsidP="000B48B9">
      <w:r w:rsidRPr="000B48B9">
        <w:t>Emerging and upcoming roles illustrate how governance increasingly intersects with technology. This intersection is fertile ground for renewable assessments because technological change is continuous, requiring ongoing updates to the assessment artefact.</w:t>
      </w:r>
    </w:p>
    <w:p w14:paraId="3FAAAF67" w14:textId="6679410F" w:rsidR="000B48B9" w:rsidRPr="000B48B9" w:rsidRDefault="000B48B9" w:rsidP="000B48B9">
      <w:pPr>
        <w:rPr>
          <w:b/>
          <w:bCs/>
        </w:rPr>
      </w:pPr>
      <w:r w:rsidRPr="000B48B9">
        <w:rPr>
          <w:b/>
          <w:bCs/>
        </w:rPr>
        <w:t>4</w:t>
      </w:r>
      <w:r w:rsidR="00EB4803">
        <w:rPr>
          <w:b/>
          <w:bCs/>
        </w:rPr>
        <w:t>.</w:t>
      </w:r>
      <w:r w:rsidRPr="000B48B9">
        <w:rPr>
          <w:b/>
          <w:bCs/>
        </w:rPr>
        <w:t xml:space="preserve"> Interdisciplinary Learning as a Core Outcome</w:t>
      </w:r>
    </w:p>
    <w:p w14:paraId="1217C7E1" w14:textId="77777777" w:rsidR="000B48B9" w:rsidRPr="000B48B9" w:rsidRDefault="000B48B9" w:rsidP="000B48B9">
      <w:r w:rsidRPr="000B48B9">
        <w:t xml:space="preserve">One of the broader ideas behind this renewable assessment is to help teachers recognise the importance of interdisciplinary learning. When educators map careers across timelines and </w:t>
      </w:r>
      <w:r w:rsidRPr="000B48B9">
        <w:lastRenderedPageBreak/>
        <w:t>subjects, they begin to see how disciplines complement each other, how knowledge systems overlap, and how future careers demand hybrid expertise.</w:t>
      </w:r>
    </w:p>
    <w:p w14:paraId="355BC4D3" w14:textId="77777777" w:rsidR="000B48B9" w:rsidRPr="000B48B9" w:rsidRDefault="000B48B9" w:rsidP="000B48B9">
      <w:r w:rsidRPr="000B48B9">
        <w:t>This model encourages teachers to:</w:t>
      </w:r>
    </w:p>
    <w:p w14:paraId="1C9AB470" w14:textId="77777777" w:rsidR="000B48B9" w:rsidRPr="000B48B9" w:rsidRDefault="000B48B9" w:rsidP="000B48B9">
      <w:pPr>
        <w:numPr>
          <w:ilvl w:val="0"/>
          <w:numId w:val="7"/>
        </w:numPr>
      </w:pPr>
      <w:r w:rsidRPr="000B48B9">
        <w:t>Break subject silos</w:t>
      </w:r>
    </w:p>
    <w:p w14:paraId="7608E1BC" w14:textId="77777777" w:rsidR="000B48B9" w:rsidRPr="000B48B9" w:rsidRDefault="000B48B9" w:rsidP="000B48B9">
      <w:pPr>
        <w:numPr>
          <w:ilvl w:val="0"/>
          <w:numId w:val="7"/>
        </w:numPr>
      </w:pPr>
      <w:r w:rsidRPr="000B48B9">
        <w:t>Collaborate across departments</w:t>
      </w:r>
    </w:p>
    <w:p w14:paraId="4DC8DA37" w14:textId="77777777" w:rsidR="000B48B9" w:rsidRPr="000B48B9" w:rsidRDefault="000B48B9" w:rsidP="000B48B9">
      <w:pPr>
        <w:numPr>
          <w:ilvl w:val="0"/>
          <w:numId w:val="7"/>
        </w:numPr>
      </w:pPr>
      <w:r w:rsidRPr="000B48B9">
        <w:t>Integrate real</w:t>
      </w:r>
      <w:r w:rsidRPr="000B48B9">
        <w:noBreakHyphen/>
        <w:t>world applications into curriculum planning</w:t>
      </w:r>
    </w:p>
    <w:p w14:paraId="2D683FA1" w14:textId="77777777" w:rsidR="000B48B9" w:rsidRPr="000B48B9" w:rsidRDefault="000B48B9" w:rsidP="000B48B9">
      <w:pPr>
        <w:numPr>
          <w:ilvl w:val="0"/>
          <w:numId w:val="7"/>
        </w:numPr>
      </w:pPr>
      <w:r w:rsidRPr="000B48B9">
        <w:t>Understand how subjects collectively shape future careers</w:t>
      </w:r>
    </w:p>
    <w:p w14:paraId="135DE08D" w14:textId="596E347C" w:rsidR="000B48B9" w:rsidRPr="000B48B9" w:rsidRDefault="000B48B9" w:rsidP="000B48B9">
      <w:pPr>
        <w:rPr>
          <w:b/>
          <w:bCs/>
        </w:rPr>
      </w:pPr>
      <w:r w:rsidRPr="000B48B9">
        <w:rPr>
          <w:b/>
          <w:bCs/>
        </w:rPr>
        <w:t xml:space="preserve">4. </w:t>
      </w:r>
      <w:r w:rsidR="00A74296" w:rsidRPr="00A74296">
        <w:rPr>
          <w:b/>
          <w:bCs/>
        </w:rPr>
        <w:t>School Readiness Rubric for Future</w:t>
      </w:r>
      <w:r w:rsidR="00A74296" w:rsidRPr="00A74296">
        <w:rPr>
          <w:b/>
          <w:bCs/>
        </w:rPr>
        <w:noBreakHyphen/>
        <w:t>Oriented Career Pathways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2295"/>
        <w:gridCol w:w="2169"/>
        <w:gridCol w:w="2539"/>
      </w:tblGrid>
      <w:tr w:rsidR="000B48B9" w:rsidRPr="000B48B9" w14:paraId="2610C8E6" w14:textId="77777777">
        <w:trPr>
          <w:tblHeader/>
          <w:tblCellSpacing w:w="15" w:type="dxa"/>
        </w:trPr>
        <w:tc>
          <w:tcPr>
            <w:tcW w:w="0" w:type="auto"/>
            <w:vAlign w:val="center"/>
            <w:hideMark/>
          </w:tcPr>
          <w:p w14:paraId="137C4BA1" w14:textId="77777777" w:rsidR="000B48B9" w:rsidRPr="000B48B9" w:rsidRDefault="000B48B9" w:rsidP="000B48B9">
            <w:pPr>
              <w:rPr>
                <w:b/>
                <w:bCs/>
              </w:rPr>
            </w:pPr>
            <w:r w:rsidRPr="000B48B9">
              <w:rPr>
                <w:b/>
                <w:bCs/>
              </w:rPr>
              <w:t>Criteria</w:t>
            </w:r>
          </w:p>
        </w:tc>
        <w:tc>
          <w:tcPr>
            <w:tcW w:w="0" w:type="auto"/>
            <w:vAlign w:val="center"/>
            <w:hideMark/>
          </w:tcPr>
          <w:p w14:paraId="226E2121" w14:textId="77777777" w:rsidR="000B48B9" w:rsidRPr="000B48B9" w:rsidRDefault="000B48B9" w:rsidP="000B48B9">
            <w:pPr>
              <w:rPr>
                <w:b/>
                <w:bCs/>
              </w:rPr>
            </w:pPr>
            <w:r w:rsidRPr="000B48B9">
              <w:rPr>
                <w:b/>
                <w:bCs/>
              </w:rPr>
              <w:t>Beginner</w:t>
            </w:r>
          </w:p>
        </w:tc>
        <w:tc>
          <w:tcPr>
            <w:tcW w:w="0" w:type="auto"/>
            <w:vAlign w:val="center"/>
            <w:hideMark/>
          </w:tcPr>
          <w:p w14:paraId="75F9A6F5" w14:textId="77777777" w:rsidR="000B48B9" w:rsidRPr="000B48B9" w:rsidRDefault="000B48B9" w:rsidP="000B48B9">
            <w:pPr>
              <w:rPr>
                <w:b/>
                <w:bCs/>
              </w:rPr>
            </w:pPr>
            <w:r w:rsidRPr="000B48B9">
              <w:rPr>
                <w:b/>
                <w:bCs/>
              </w:rPr>
              <w:t>Proficient</w:t>
            </w:r>
          </w:p>
        </w:tc>
        <w:tc>
          <w:tcPr>
            <w:tcW w:w="0" w:type="auto"/>
            <w:vAlign w:val="center"/>
            <w:hideMark/>
          </w:tcPr>
          <w:p w14:paraId="0586F926" w14:textId="77777777" w:rsidR="000B48B9" w:rsidRPr="000B48B9" w:rsidRDefault="000B48B9" w:rsidP="000B48B9">
            <w:pPr>
              <w:rPr>
                <w:b/>
                <w:bCs/>
              </w:rPr>
            </w:pPr>
            <w:r w:rsidRPr="000B48B9">
              <w:rPr>
                <w:b/>
                <w:bCs/>
              </w:rPr>
              <w:t>Advanced</w:t>
            </w:r>
          </w:p>
        </w:tc>
      </w:tr>
      <w:tr w:rsidR="000B48B9" w:rsidRPr="000B48B9" w14:paraId="71CF9120" w14:textId="77777777">
        <w:trPr>
          <w:tblCellSpacing w:w="15" w:type="dxa"/>
        </w:trPr>
        <w:tc>
          <w:tcPr>
            <w:tcW w:w="0" w:type="auto"/>
            <w:vAlign w:val="center"/>
            <w:hideMark/>
          </w:tcPr>
          <w:p w14:paraId="6CF7EBD4" w14:textId="09A0B7A2" w:rsidR="000B48B9" w:rsidRPr="000B48B9" w:rsidRDefault="00A101E6" w:rsidP="000B48B9">
            <w:pPr>
              <w:rPr>
                <w:b/>
                <w:bCs/>
              </w:rPr>
            </w:pPr>
            <w:r w:rsidRPr="00A101E6">
              <w:rPr>
                <w:b/>
                <w:bCs/>
              </w:rPr>
              <w:t xml:space="preserve">1. Alignment with Current Job Pathways </w:t>
            </w:r>
          </w:p>
        </w:tc>
        <w:tc>
          <w:tcPr>
            <w:tcW w:w="0" w:type="auto"/>
            <w:vAlign w:val="center"/>
            <w:hideMark/>
          </w:tcPr>
          <w:p w14:paraId="7E1F20C5" w14:textId="74985C66" w:rsidR="000B48B9" w:rsidRPr="000B48B9" w:rsidRDefault="00A101E6" w:rsidP="000B48B9">
            <w:r w:rsidRPr="00A101E6">
              <w:t>Offers only traditional Social Science subjects; students aware only of conventional roles.</w:t>
            </w:r>
          </w:p>
        </w:tc>
        <w:tc>
          <w:tcPr>
            <w:tcW w:w="0" w:type="auto"/>
            <w:vAlign w:val="center"/>
            <w:hideMark/>
          </w:tcPr>
          <w:p w14:paraId="0B39100B" w14:textId="7062E1B0" w:rsidR="000B48B9" w:rsidRPr="000B48B9" w:rsidRDefault="00DD1DDC" w:rsidP="000B48B9">
            <w:r w:rsidRPr="00DD1DDC">
              <w:t>Provides multiple Social Science subjects; students exposed to a wider range of current careers.</w:t>
            </w:r>
          </w:p>
        </w:tc>
        <w:tc>
          <w:tcPr>
            <w:tcW w:w="0" w:type="auto"/>
            <w:vAlign w:val="center"/>
            <w:hideMark/>
          </w:tcPr>
          <w:p w14:paraId="27292DD2" w14:textId="0A813789" w:rsidR="000B48B9" w:rsidRPr="000B48B9" w:rsidRDefault="00DD1DDC" w:rsidP="000B48B9">
            <w:r w:rsidRPr="00DD1DDC">
              <w:t>Strong subject combinations, real</w:t>
            </w:r>
            <w:r w:rsidRPr="00DD1DDC">
              <w:noBreakHyphen/>
              <w:t>world exposure, and partnerships with governance/policy bodies.</w:t>
            </w:r>
          </w:p>
        </w:tc>
      </w:tr>
      <w:tr w:rsidR="000B48B9" w:rsidRPr="000B48B9" w14:paraId="4E673E4C" w14:textId="77777777">
        <w:trPr>
          <w:tblCellSpacing w:w="15" w:type="dxa"/>
        </w:trPr>
        <w:tc>
          <w:tcPr>
            <w:tcW w:w="0" w:type="auto"/>
            <w:vAlign w:val="center"/>
            <w:hideMark/>
          </w:tcPr>
          <w:p w14:paraId="42FF6F89" w14:textId="3A993C90" w:rsidR="000B48B9" w:rsidRPr="000B48B9" w:rsidRDefault="00DD1DDC" w:rsidP="000B48B9">
            <w:pPr>
              <w:rPr>
                <w:b/>
                <w:bCs/>
              </w:rPr>
            </w:pPr>
            <w:r>
              <w:rPr>
                <w:b/>
                <w:bCs/>
              </w:rPr>
              <w:t xml:space="preserve">2. </w:t>
            </w:r>
            <w:r w:rsidRPr="00DD1DDC">
              <w:rPr>
                <w:b/>
                <w:bCs/>
              </w:rPr>
              <w:t>Alignment with Emerging Job Pathways</w:t>
            </w:r>
          </w:p>
        </w:tc>
        <w:tc>
          <w:tcPr>
            <w:tcW w:w="0" w:type="auto"/>
            <w:vAlign w:val="center"/>
            <w:hideMark/>
          </w:tcPr>
          <w:p w14:paraId="5C66BECC" w14:textId="2E029BC7" w:rsidR="000B48B9" w:rsidRPr="000B48B9" w:rsidRDefault="00DD1DDC" w:rsidP="000B48B9">
            <w:r w:rsidRPr="00DD1DDC">
              <w:t>Emerging careers not discussed; no interdisciplinary links with technology or data.</w:t>
            </w:r>
          </w:p>
        </w:tc>
        <w:tc>
          <w:tcPr>
            <w:tcW w:w="0" w:type="auto"/>
            <w:vAlign w:val="center"/>
            <w:hideMark/>
          </w:tcPr>
          <w:p w14:paraId="6CB284C1" w14:textId="5E258CB5" w:rsidR="000B48B9" w:rsidRPr="000B48B9" w:rsidRDefault="002037B5" w:rsidP="000B48B9">
            <w:r w:rsidRPr="002037B5">
              <w:t>Relevant subjects exist (Computer Science, Psychology) with occasional integration.</w:t>
            </w:r>
          </w:p>
        </w:tc>
        <w:tc>
          <w:tcPr>
            <w:tcW w:w="0" w:type="auto"/>
            <w:vAlign w:val="center"/>
            <w:hideMark/>
          </w:tcPr>
          <w:p w14:paraId="179BC87E" w14:textId="4333349D" w:rsidR="000B48B9" w:rsidRPr="000B48B9" w:rsidRDefault="002037B5" w:rsidP="000B48B9">
            <w:r w:rsidRPr="002037B5">
              <w:t>Clear interdisciplinary pathways; students engage in civic</w:t>
            </w:r>
            <w:r w:rsidRPr="002037B5">
              <w:noBreakHyphen/>
              <w:t>tech, behavioural analysis, and digital governance projects.</w:t>
            </w:r>
          </w:p>
        </w:tc>
      </w:tr>
      <w:tr w:rsidR="000B48B9" w:rsidRPr="000B48B9" w14:paraId="1B0251F3" w14:textId="77777777">
        <w:trPr>
          <w:tblCellSpacing w:w="15" w:type="dxa"/>
        </w:trPr>
        <w:tc>
          <w:tcPr>
            <w:tcW w:w="0" w:type="auto"/>
            <w:vAlign w:val="center"/>
            <w:hideMark/>
          </w:tcPr>
          <w:p w14:paraId="69CDD01C" w14:textId="57CA6987" w:rsidR="000B48B9" w:rsidRPr="000B48B9" w:rsidRDefault="002037B5" w:rsidP="000B48B9">
            <w:pPr>
              <w:rPr>
                <w:b/>
                <w:bCs/>
              </w:rPr>
            </w:pPr>
            <w:r w:rsidRPr="002037B5">
              <w:rPr>
                <w:b/>
                <w:bCs/>
              </w:rPr>
              <w:t>3. Alignment with Upcoming Job Pathways (5–10 years)</w:t>
            </w:r>
          </w:p>
        </w:tc>
        <w:tc>
          <w:tcPr>
            <w:tcW w:w="0" w:type="auto"/>
            <w:vAlign w:val="center"/>
            <w:hideMark/>
          </w:tcPr>
          <w:p w14:paraId="17B5AE99" w14:textId="4C7A3C8C" w:rsidR="000B48B9" w:rsidRPr="000B48B9" w:rsidRDefault="000C3539" w:rsidP="000B48B9">
            <w:r w:rsidRPr="000C3539">
              <w:t>No curriculum or guidance related to future governance or AI</w:t>
            </w:r>
            <w:r w:rsidRPr="000C3539">
              <w:noBreakHyphen/>
              <w:t>linked roles.</w:t>
            </w:r>
          </w:p>
        </w:tc>
        <w:tc>
          <w:tcPr>
            <w:tcW w:w="0" w:type="auto"/>
            <w:vAlign w:val="center"/>
            <w:hideMark/>
          </w:tcPr>
          <w:p w14:paraId="2FF7D0B1" w14:textId="2AB7D416" w:rsidR="000B48B9" w:rsidRPr="000B48B9" w:rsidRDefault="000C3539" w:rsidP="000B48B9">
            <w:r w:rsidRPr="000C3539">
              <w:t>Some exposure to AI ethics, digital citizenship, or migration systems.</w:t>
            </w:r>
          </w:p>
        </w:tc>
        <w:tc>
          <w:tcPr>
            <w:tcW w:w="0" w:type="auto"/>
            <w:vAlign w:val="center"/>
            <w:hideMark/>
          </w:tcPr>
          <w:p w14:paraId="510DD71D" w14:textId="1E6A81A8" w:rsidR="000B48B9" w:rsidRPr="000B48B9" w:rsidRDefault="000C3539" w:rsidP="000B48B9">
            <w:r w:rsidRPr="000C3539">
              <w:t>Active preparation through modules, simulations, and interdisciplinary projects aligned with upcoming roles.</w:t>
            </w:r>
          </w:p>
        </w:tc>
      </w:tr>
      <w:tr w:rsidR="000B48B9" w:rsidRPr="000B48B9" w14:paraId="46EE082C" w14:textId="77777777">
        <w:trPr>
          <w:tblCellSpacing w:w="15" w:type="dxa"/>
        </w:trPr>
        <w:tc>
          <w:tcPr>
            <w:tcW w:w="0" w:type="auto"/>
            <w:vAlign w:val="center"/>
            <w:hideMark/>
          </w:tcPr>
          <w:p w14:paraId="430E85A8" w14:textId="5B7C64F9" w:rsidR="000B48B9" w:rsidRPr="000B48B9" w:rsidRDefault="00574FA2" w:rsidP="000B48B9">
            <w:pPr>
              <w:rPr>
                <w:b/>
                <w:bCs/>
              </w:rPr>
            </w:pPr>
            <w:r w:rsidRPr="00574FA2">
              <w:rPr>
                <w:b/>
                <w:bCs/>
              </w:rPr>
              <w:t>4. Alignment with Far</w:t>
            </w:r>
            <w:r w:rsidRPr="00574FA2">
              <w:rPr>
                <w:b/>
                <w:bCs/>
              </w:rPr>
              <w:noBreakHyphen/>
              <w:t>Future Job Pathways (Speculative)</w:t>
            </w:r>
          </w:p>
        </w:tc>
        <w:tc>
          <w:tcPr>
            <w:tcW w:w="0" w:type="auto"/>
            <w:vAlign w:val="center"/>
            <w:hideMark/>
          </w:tcPr>
          <w:p w14:paraId="1F2A6895" w14:textId="726CC00C" w:rsidR="000B48B9" w:rsidRPr="000B48B9" w:rsidRDefault="00574FA2" w:rsidP="000B48B9">
            <w:r w:rsidRPr="00574FA2">
              <w:t>No engagement with speculative or futuristic careers.</w:t>
            </w:r>
          </w:p>
        </w:tc>
        <w:tc>
          <w:tcPr>
            <w:tcW w:w="0" w:type="auto"/>
            <w:vAlign w:val="center"/>
            <w:hideMark/>
          </w:tcPr>
          <w:p w14:paraId="38FADAD8" w14:textId="280BDDCB" w:rsidR="000B48B9" w:rsidRPr="000B48B9" w:rsidRDefault="00574FA2" w:rsidP="000B48B9">
            <w:r w:rsidRPr="00574FA2">
              <w:t>Occasional activities exploring speculative governance (debates, model</w:t>
            </w:r>
            <w:r w:rsidRPr="00574FA2">
              <w:noBreakHyphen/>
              <w:t>UN).</w:t>
            </w:r>
          </w:p>
        </w:tc>
        <w:tc>
          <w:tcPr>
            <w:tcW w:w="0" w:type="auto"/>
            <w:vAlign w:val="center"/>
            <w:hideMark/>
          </w:tcPr>
          <w:p w14:paraId="0AAA6B96" w14:textId="5DFC9AE1" w:rsidR="000B48B9" w:rsidRPr="000B48B9" w:rsidRDefault="00D86EED" w:rsidP="000B48B9">
            <w:r w:rsidRPr="00D86EED">
              <w:t>Futures thinking embedded; students work on speculative governance challenges and hybrid subject pathways.</w:t>
            </w:r>
          </w:p>
        </w:tc>
      </w:tr>
      <w:tr w:rsidR="000B48B9" w:rsidRPr="000B48B9" w14:paraId="08435C97" w14:textId="77777777">
        <w:trPr>
          <w:tblCellSpacing w:w="15" w:type="dxa"/>
        </w:trPr>
        <w:tc>
          <w:tcPr>
            <w:tcW w:w="0" w:type="auto"/>
            <w:vAlign w:val="center"/>
            <w:hideMark/>
          </w:tcPr>
          <w:p w14:paraId="34BC600B" w14:textId="611CFA63" w:rsidR="000B48B9" w:rsidRPr="000B48B9" w:rsidRDefault="00D86EED" w:rsidP="000B48B9">
            <w:pPr>
              <w:rPr>
                <w:b/>
                <w:bCs/>
              </w:rPr>
            </w:pPr>
            <w:r w:rsidRPr="00D86EED">
              <w:rPr>
                <w:b/>
                <w:bCs/>
              </w:rPr>
              <w:t>5. Interdisciplinary Strength</w:t>
            </w:r>
          </w:p>
        </w:tc>
        <w:tc>
          <w:tcPr>
            <w:tcW w:w="0" w:type="auto"/>
            <w:vAlign w:val="center"/>
            <w:hideMark/>
          </w:tcPr>
          <w:p w14:paraId="39BD5A97" w14:textId="1F08580A" w:rsidR="000B48B9" w:rsidRPr="000B48B9" w:rsidRDefault="00D86EED" w:rsidP="000B48B9">
            <w:r w:rsidRPr="00D86EED">
              <w:t>Subjects taught in silos; minimal cross</w:t>
            </w:r>
            <w:r w:rsidRPr="00D86EED">
              <w:noBreakHyphen/>
              <w:t>department collaboration.</w:t>
            </w:r>
          </w:p>
        </w:tc>
        <w:tc>
          <w:tcPr>
            <w:tcW w:w="0" w:type="auto"/>
            <w:vAlign w:val="center"/>
            <w:hideMark/>
          </w:tcPr>
          <w:p w14:paraId="30492F78" w14:textId="5293E70C" w:rsidR="000B48B9" w:rsidRPr="000B48B9" w:rsidRDefault="00D86EED" w:rsidP="000B48B9">
            <w:r w:rsidRPr="00D86EED">
              <w:t>Some interdisciplinary projects; teachers recognise cross</w:t>
            </w:r>
            <w:r w:rsidRPr="00D86EED">
              <w:noBreakHyphen/>
              <w:t>subject relevance.</w:t>
            </w:r>
          </w:p>
        </w:tc>
        <w:tc>
          <w:tcPr>
            <w:tcW w:w="0" w:type="auto"/>
            <w:vAlign w:val="center"/>
            <w:hideMark/>
          </w:tcPr>
          <w:p w14:paraId="02AED58E" w14:textId="792B7B45" w:rsidR="000B48B9" w:rsidRPr="000B48B9" w:rsidRDefault="00D801FE" w:rsidP="000B48B9">
            <w:r w:rsidRPr="00D801FE">
              <w:t>Interdisciplinary learning embedded; teachers co</w:t>
            </w:r>
            <w:r w:rsidRPr="00D801FE">
              <w:noBreakHyphen/>
              <w:t>design units and students choose interdisciplinary pathways.</w:t>
            </w:r>
          </w:p>
        </w:tc>
      </w:tr>
    </w:tbl>
    <w:p w14:paraId="1B43C295" w14:textId="58616C23" w:rsidR="000B48B9" w:rsidRPr="000B48B9" w:rsidRDefault="000B48B9" w:rsidP="000B48B9">
      <w:r w:rsidRPr="000B48B9">
        <w:lastRenderedPageBreak/>
        <w:t xml:space="preserve">This rubric </w:t>
      </w:r>
      <w:r w:rsidR="00A74296">
        <w:t>can be used by schools to check their readiness, and changes can be made to it with the changing times</w:t>
      </w:r>
    </w:p>
    <w:p w14:paraId="118CA1AB" w14:textId="412F6949" w:rsidR="000B48B9" w:rsidRPr="000B48B9" w:rsidRDefault="000B48B9" w:rsidP="000B48B9">
      <w:pPr>
        <w:rPr>
          <w:b/>
          <w:bCs/>
        </w:rPr>
      </w:pPr>
      <w:r w:rsidRPr="000B48B9">
        <w:rPr>
          <w:b/>
          <w:bCs/>
        </w:rPr>
        <w:t xml:space="preserve"> Future Directions: Extending the Renewable Assessment Across Subjects</w:t>
      </w:r>
    </w:p>
    <w:p w14:paraId="5B22D5A7" w14:textId="77777777" w:rsidR="000B48B9" w:rsidRPr="000B48B9" w:rsidRDefault="000B48B9" w:rsidP="000B48B9">
      <w:r w:rsidRPr="000B48B9">
        <w:t>The model can be adapted for other disciplines by replicating the four</w:t>
      </w:r>
      <w:r w:rsidRPr="000B48B9">
        <w:noBreakHyphen/>
        <w:t>timeline structure:</w:t>
      </w:r>
    </w:p>
    <w:p w14:paraId="626B5686" w14:textId="2DFB2120" w:rsidR="000B48B9" w:rsidRPr="000B48B9" w:rsidRDefault="000B48B9" w:rsidP="000B48B9">
      <w:pPr>
        <w:rPr>
          <w:b/>
          <w:bCs/>
        </w:rPr>
      </w:pPr>
      <w:r w:rsidRPr="000B48B9">
        <w:rPr>
          <w:b/>
          <w:bCs/>
        </w:rPr>
        <w:t>1</w:t>
      </w:r>
      <w:r w:rsidR="00047746">
        <w:rPr>
          <w:b/>
          <w:bCs/>
        </w:rPr>
        <w:t>.</w:t>
      </w:r>
      <w:r w:rsidRPr="000B48B9">
        <w:rPr>
          <w:b/>
          <w:bCs/>
        </w:rPr>
        <w:t xml:space="preserve"> Science</w:t>
      </w:r>
    </w:p>
    <w:p w14:paraId="4AE33596" w14:textId="77777777" w:rsidR="000B48B9" w:rsidRPr="000B48B9" w:rsidRDefault="000B48B9" w:rsidP="000B48B9">
      <w:r w:rsidRPr="000B48B9">
        <w:t>Current: Lab technicians Emerging: Genetic counsellors Upcoming: Climate</w:t>
      </w:r>
      <w:r w:rsidRPr="000B48B9">
        <w:noBreakHyphen/>
        <w:t>risk modelers Far</w:t>
      </w:r>
      <w:r w:rsidRPr="000B48B9">
        <w:noBreakHyphen/>
        <w:t>future: Quantum</w:t>
      </w:r>
      <w:r w:rsidRPr="000B48B9">
        <w:noBreakHyphen/>
        <w:t>biology ethicists</w:t>
      </w:r>
    </w:p>
    <w:p w14:paraId="098B8C58" w14:textId="05DBEE13" w:rsidR="000B48B9" w:rsidRPr="000B48B9" w:rsidRDefault="00047746" w:rsidP="000B48B9">
      <w:pPr>
        <w:rPr>
          <w:b/>
          <w:bCs/>
        </w:rPr>
      </w:pPr>
      <w:r>
        <w:rPr>
          <w:b/>
          <w:bCs/>
        </w:rPr>
        <w:t>2.</w:t>
      </w:r>
      <w:r w:rsidR="000B48B9" w:rsidRPr="000B48B9">
        <w:rPr>
          <w:b/>
          <w:bCs/>
        </w:rPr>
        <w:t xml:space="preserve"> Commerce &amp; Economics</w:t>
      </w:r>
    </w:p>
    <w:p w14:paraId="4993BF12" w14:textId="77777777" w:rsidR="000B48B9" w:rsidRPr="000B48B9" w:rsidRDefault="000B48B9" w:rsidP="000B48B9">
      <w:r w:rsidRPr="000B48B9">
        <w:t>Current: Accountants Emerging: Fintech analysts Upcoming: Crypto</w:t>
      </w:r>
      <w:r w:rsidRPr="000B48B9">
        <w:noBreakHyphen/>
        <w:t>regulation architects Far</w:t>
      </w:r>
      <w:r w:rsidRPr="000B48B9">
        <w:noBreakHyphen/>
        <w:t>future: Global carbon</w:t>
      </w:r>
      <w:r w:rsidRPr="000B48B9">
        <w:noBreakHyphen/>
        <w:t>credit negotiators</w:t>
      </w:r>
    </w:p>
    <w:p w14:paraId="4415EABC" w14:textId="77BA1CFF" w:rsidR="000B48B9" w:rsidRPr="000B48B9" w:rsidRDefault="000B48B9" w:rsidP="000B48B9">
      <w:pPr>
        <w:rPr>
          <w:b/>
          <w:bCs/>
        </w:rPr>
      </w:pPr>
      <w:r w:rsidRPr="000B48B9">
        <w:rPr>
          <w:b/>
          <w:bCs/>
        </w:rPr>
        <w:t>3</w:t>
      </w:r>
      <w:r w:rsidR="00047746">
        <w:rPr>
          <w:b/>
          <w:bCs/>
        </w:rPr>
        <w:t>.</w:t>
      </w:r>
      <w:r w:rsidRPr="000B48B9">
        <w:rPr>
          <w:b/>
          <w:bCs/>
        </w:rPr>
        <w:t xml:space="preserve"> Humanities</w:t>
      </w:r>
    </w:p>
    <w:p w14:paraId="17DAF5EE" w14:textId="77777777" w:rsidR="000B48B9" w:rsidRPr="000B48B9" w:rsidRDefault="000B48B9" w:rsidP="000B48B9">
      <w:r w:rsidRPr="000B48B9">
        <w:t>Current: Archivists Emerging: Digital anthropologists Upcoming: Cultural</w:t>
      </w:r>
      <w:r w:rsidRPr="000B48B9">
        <w:noBreakHyphen/>
        <w:t>AI curators Far</w:t>
      </w:r>
      <w:r w:rsidRPr="000B48B9">
        <w:noBreakHyphen/>
        <w:t>future: Memory</w:t>
      </w:r>
      <w:r w:rsidRPr="000B48B9">
        <w:noBreakHyphen/>
        <w:t>preservation ethicists</w:t>
      </w:r>
    </w:p>
    <w:p w14:paraId="461977D0" w14:textId="19E4B639" w:rsidR="000B48B9" w:rsidRPr="000B48B9" w:rsidRDefault="000B48B9" w:rsidP="000B48B9">
      <w:pPr>
        <w:rPr>
          <w:b/>
          <w:bCs/>
        </w:rPr>
      </w:pPr>
      <w:r w:rsidRPr="000B48B9">
        <w:rPr>
          <w:b/>
          <w:bCs/>
        </w:rPr>
        <w:t>4</w:t>
      </w:r>
      <w:r w:rsidR="00047746">
        <w:rPr>
          <w:b/>
          <w:bCs/>
        </w:rPr>
        <w:t>.</w:t>
      </w:r>
      <w:r w:rsidRPr="000B48B9">
        <w:rPr>
          <w:b/>
          <w:bCs/>
        </w:rPr>
        <w:t xml:space="preserve"> Creative &amp; Vocational Fields</w:t>
      </w:r>
    </w:p>
    <w:p w14:paraId="5A1643EC" w14:textId="77777777" w:rsidR="000B48B9" w:rsidRPr="000B48B9" w:rsidRDefault="000B48B9" w:rsidP="000B48B9">
      <w:r w:rsidRPr="000B48B9">
        <w:t>Current: Designers Emerging: UX researchers Upcoming: Immersive</w:t>
      </w:r>
      <w:r w:rsidRPr="000B48B9">
        <w:noBreakHyphen/>
        <w:t>experience architects Far</w:t>
      </w:r>
      <w:r w:rsidRPr="000B48B9">
        <w:noBreakHyphen/>
        <w:t>future: Neuro</w:t>
      </w:r>
      <w:r w:rsidRPr="000B48B9">
        <w:noBreakHyphen/>
        <w:t>responsive content creators</w:t>
      </w:r>
    </w:p>
    <w:p w14:paraId="23389B03" w14:textId="77777777" w:rsidR="000B48B9" w:rsidRPr="000B48B9" w:rsidRDefault="000B48B9" w:rsidP="000B48B9">
      <w:r w:rsidRPr="000B48B9">
        <w:t>Each subject area can build its own renewable assessment artefact, creating a school</w:t>
      </w:r>
      <w:r w:rsidRPr="000B48B9">
        <w:noBreakHyphen/>
        <w:t>wide ecosystem of future</w:t>
      </w:r>
      <w:r w:rsidRPr="000B48B9">
        <w:noBreakHyphen/>
        <w:t>ready learning.</w:t>
      </w:r>
    </w:p>
    <w:p w14:paraId="4D9F999B" w14:textId="762F5AD5" w:rsidR="000B48B9" w:rsidRPr="000B48B9" w:rsidRDefault="000B48B9" w:rsidP="000B48B9">
      <w:pPr>
        <w:rPr>
          <w:b/>
          <w:bCs/>
        </w:rPr>
      </w:pPr>
      <w:r w:rsidRPr="000B48B9">
        <w:rPr>
          <w:b/>
          <w:bCs/>
        </w:rPr>
        <w:t>Conclusion</w:t>
      </w:r>
    </w:p>
    <w:p w14:paraId="7ED4AF23" w14:textId="624EB60E" w:rsidR="000B48B9" w:rsidRPr="000B48B9" w:rsidRDefault="000B48B9" w:rsidP="000B48B9">
      <w:r w:rsidRPr="000B48B9">
        <w:t>This paper presents a renewable assessment model that transforms career exploration into a dynamic, evolving academic artefact. By using Political Science as the prototype</w:t>
      </w:r>
      <w:r w:rsidR="00047746">
        <w:t xml:space="preserve">, </w:t>
      </w:r>
      <w:r w:rsidRPr="000B48B9">
        <w:t>chosen because of the author’s disciplinary proximity</w:t>
      </w:r>
      <w:r w:rsidR="00047746">
        <w:t xml:space="preserve">, </w:t>
      </w:r>
      <w:r w:rsidRPr="000B48B9">
        <w:t>the model demonstrates how future</w:t>
      </w:r>
      <w:r w:rsidRPr="000B48B9">
        <w:noBreakHyphen/>
        <w:t>oriented thinking, interdisciplinary mapping, and iterative contributions can create a sustainable, collaborative assessment framework.</w:t>
      </w:r>
    </w:p>
    <w:p w14:paraId="404FDE21" w14:textId="77777777" w:rsidR="000B48B9" w:rsidRPr="000B48B9" w:rsidRDefault="000B48B9" w:rsidP="000B48B9">
      <w:r w:rsidRPr="000B48B9">
        <w:t>Its adaptability across subjects positions it as a scalable approach for educators seeking to implement future</w:t>
      </w:r>
      <w:r w:rsidRPr="000B48B9">
        <w:noBreakHyphen/>
        <w:t>ready, interdisciplinary, and renewable assessment practices.</w:t>
      </w:r>
    </w:p>
    <w:p w14:paraId="38D5FE1B" w14:textId="5E9E6B54" w:rsidR="000B48B9" w:rsidRPr="000B48B9" w:rsidRDefault="000B48B9" w:rsidP="000B48B9"/>
    <w:p w14:paraId="09778D2B" w14:textId="590D7771" w:rsidR="00AC54F8" w:rsidRPr="00AC54F8" w:rsidRDefault="00271F0F" w:rsidP="00AC54F8">
      <w:r>
        <w:rPr>
          <w:b/>
          <w:bCs/>
        </w:rPr>
        <w:t>(</w:t>
      </w:r>
      <w:r w:rsidR="00AC54F8" w:rsidRPr="00AC54F8">
        <w:rPr>
          <w:b/>
          <w:bCs/>
        </w:rPr>
        <w:t>Note:</w:t>
      </w:r>
      <w:r w:rsidR="00AC54F8" w:rsidRPr="00AC54F8">
        <w:t xml:space="preserve"> The core conceptual inspiration for this work is credited to the </w:t>
      </w:r>
      <w:proofErr w:type="spellStart"/>
      <w:r w:rsidR="00AC54F8" w:rsidRPr="00AC54F8">
        <w:t>NatureNurture</w:t>
      </w:r>
      <w:proofErr w:type="spellEnd"/>
      <w:r w:rsidR="00AC54F8" w:rsidRPr="00AC54F8">
        <w:t xml:space="preserve"> Learning Ecosystem (</w:t>
      </w:r>
      <w:hyperlink r:id="rId5" w:history="1">
        <w:r w:rsidRPr="00271F0F">
          <w:rPr>
            <w:rStyle w:val="Hyperlink"/>
          </w:rPr>
          <w:t>Future Jobs Emerging – Explore Tomorrow’s Unrevealed Careers</w:t>
        </w:r>
      </w:hyperlink>
      <w:r>
        <w:t xml:space="preserve">). </w:t>
      </w:r>
      <w:r w:rsidR="00AC54F8" w:rsidRPr="00AC54F8">
        <w:t xml:space="preserve">While the original platform briefly touched upon multiple subjects and associated soft skills, this project deliberately narrows the focus to </w:t>
      </w:r>
      <w:r w:rsidR="00AC54F8" w:rsidRPr="00271F0F">
        <w:t>Political Science</w:t>
      </w:r>
      <w:r w:rsidR="00AC54F8" w:rsidRPr="00AC54F8">
        <w:t xml:space="preserve"> as a specialised niche and extends the idea by examining </w:t>
      </w:r>
      <w:r w:rsidR="00AC54F8" w:rsidRPr="00271F0F">
        <w:t>subject</w:t>
      </w:r>
      <w:r w:rsidR="00AC54F8" w:rsidRPr="00271F0F">
        <w:noBreakHyphen/>
        <w:t>specific combinations</w:t>
      </w:r>
      <w:r w:rsidR="00AC54F8" w:rsidRPr="00AC54F8">
        <w:t xml:space="preserve"> rather than soft</w:t>
      </w:r>
      <w:r w:rsidR="00AC54F8" w:rsidRPr="00AC54F8">
        <w:noBreakHyphen/>
        <w:t>skill development.</w:t>
      </w:r>
    </w:p>
    <w:p w14:paraId="4A6F4D9D" w14:textId="4BCF7E31" w:rsidR="00AC54F8" w:rsidRPr="00AC54F8" w:rsidRDefault="00AC54F8" w:rsidP="00AC54F8">
      <w:r w:rsidRPr="00AC54F8">
        <w:rPr>
          <w:b/>
          <w:bCs/>
        </w:rPr>
        <w:t>Further Note:</w:t>
      </w:r>
      <w:r w:rsidRPr="00AC54F8">
        <w:t xml:space="preserve"> Artificial Intelligence </w:t>
      </w:r>
      <w:r w:rsidR="00271F0F">
        <w:t xml:space="preserve">(Copilot) </w:t>
      </w:r>
      <w:r w:rsidRPr="00AC54F8">
        <w:t xml:space="preserve">was used to refine the language, enhance coherence, and strengthen formal academic expression. </w:t>
      </w:r>
      <w:r w:rsidR="00470EF1">
        <w:t xml:space="preserve">It was used to </w:t>
      </w:r>
      <w:proofErr w:type="spellStart"/>
      <w:r w:rsidR="00470EF1">
        <w:t>comeup</w:t>
      </w:r>
      <w:proofErr w:type="spellEnd"/>
      <w:r w:rsidR="00470EF1">
        <w:t xml:space="preserve"> with examples for far future jobs. </w:t>
      </w:r>
      <w:r w:rsidRPr="00AC54F8">
        <w:t>The foundational ideas, structure, and conceptual direction originate from the student herself.</w:t>
      </w:r>
      <w:r w:rsidR="00271F0F">
        <w:t>)</w:t>
      </w:r>
    </w:p>
    <w:p w14:paraId="2EC2154B" w14:textId="0EAFCDD1" w:rsidR="002969F1" w:rsidRDefault="002969F1" w:rsidP="00AC54F8"/>
    <w:sectPr w:rsidR="00296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4EE9"/>
    <w:multiLevelType w:val="multilevel"/>
    <w:tmpl w:val="129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C3F9A"/>
    <w:multiLevelType w:val="multilevel"/>
    <w:tmpl w:val="880E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A4C14"/>
    <w:multiLevelType w:val="multilevel"/>
    <w:tmpl w:val="9FA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55324"/>
    <w:multiLevelType w:val="multilevel"/>
    <w:tmpl w:val="88AE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C02A8"/>
    <w:multiLevelType w:val="multilevel"/>
    <w:tmpl w:val="1E8E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F12BB"/>
    <w:multiLevelType w:val="multilevel"/>
    <w:tmpl w:val="87F8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5766F"/>
    <w:multiLevelType w:val="multilevel"/>
    <w:tmpl w:val="A020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96DA9"/>
    <w:multiLevelType w:val="multilevel"/>
    <w:tmpl w:val="8F6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904570">
    <w:abstractNumId w:val="5"/>
  </w:num>
  <w:num w:numId="2" w16cid:durableId="242568692">
    <w:abstractNumId w:val="2"/>
  </w:num>
  <w:num w:numId="3" w16cid:durableId="1741707493">
    <w:abstractNumId w:val="3"/>
  </w:num>
  <w:num w:numId="4" w16cid:durableId="1663120609">
    <w:abstractNumId w:val="0"/>
  </w:num>
  <w:num w:numId="5" w16cid:durableId="640499840">
    <w:abstractNumId w:val="4"/>
  </w:num>
  <w:num w:numId="6" w16cid:durableId="739719621">
    <w:abstractNumId w:val="1"/>
  </w:num>
  <w:num w:numId="7" w16cid:durableId="1474981300">
    <w:abstractNumId w:val="7"/>
  </w:num>
  <w:num w:numId="8" w16cid:durableId="15104821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5F9"/>
    <w:rsid w:val="00047746"/>
    <w:rsid w:val="000B48B9"/>
    <w:rsid w:val="000C3539"/>
    <w:rsid w:val="001D29FB"/>
    <w:rsid w:val="002037B5"/>
    <w:rsid w:val="00271F0F"/>
    <w:rsid w:val="002969F1"/>
    <w:rsid w:val="002D2267"/>
    <w:rsid w:val="00321740"/>
    <w:rsid w:val="00470EF1"/>
    <w:rsid w:val="00574FA2"/>
    <w:rsid w:val="0062091D"/>
    <w:rsid w:val="00736AC5"/>
    <w:rsid w:val="008C61EC"/>
    <w:rsid w:val="008E3D23"/>
    <w:rsid w:val="008F15F9"/>
    <w:rsid w:val="009D4674"/>
    <w:rsid w:val="00A101E6"/>
    <w:rsid w:val="00A74296"/>
    <w:rsid w:val="00AC54F8"/>
    <w:rsid w:val="00C36FEF"/>
    <w:rsid w:val="00C46EE4"/>
    <w:rsid w:val="00CF54ED"/>
    <w:rsid w:val="00D801FE"/>
    <w:rsid w:val="00D86EED"/>
    <w:rsid w:val="00DD1DDC"/>
    <w:rsid w:val="00DD30EF"/>
    <w:rsid w:val="00DD55A4"/>
    <w:rsid w:val="00DF10EA"/>
    <w:rsid w:val="00DF12C8"/>
    <w:rsid w:val="00EB4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29CB"/>
  <w15:chartTrackingRefBased/>
  <w15:docId w15:val="{0F5938DD-F9D1-4C6C-AF36-AB9B9DFF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5F9"/>
    <w:rPr>
      <w:rFonts w:eastAsiaTheme="majorEastAsia" w:cstheme="majorBidi"/>
      <w:color w:val="272727" w:themeColor="text1" w:themeTint="D8"/>
    </w:rPr>
  </w:style>
  <w:style w:type="paragraph" w:styleId="Title">
    <w:name w:val="Title"/>
    <w:basedOn w:val="Normal"/>
    <w:next w:val="Normal"/>
    <w:link w:val="TitleChar"/>
    <w:uiPriority w:val="10"/>
    <w:qFormat/>
    <w:rsid w:val="008F1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5F9"/>
    <w:pPr>
      <w:spacing w:before="160"/>
      <w:jc w:val="center"/>
    </w:pPr>
    <w:rPr>
      <w:i/>
      <w:iCs/>
      <w:color w:val="404040" w:themeColor="text1" w:themeTint="BF"/>
    </w:rPr>
  </w:style>
  <w:style w:type="character" w:customStyle="1" w:styleId="QuoteChar">
    <w:name w:val="Quote Char"/>
    <w:basedOn w:val="DefaultParagraphFont"/>
    <w:link w:val="Quote"/>
    <w:uiPriority w:val="29"/>
    <w:rsid w:val="008F15F9"/>
    <w:rPr>
      <w:i/>
      <w:iCs/>
      <w:color w:val="404040" w:themeColor="text1" w:themeTint="BF"/>
    </w:rPr>
  </w:style>
  <w:style w:type="paragraph" w:styleId="ListParagraph">
    <w:name w:val="List Paragraph"/>
    <w:basedOn w:val="Normal"/>
    <w:uiPriority w:val="34"/>
    <w:qFormat/>
    <w:rsid w:val="008F15F9"/>
    <w:pPr>
      <w:ind w:left="720"/>
      <w:contextualSpacing/>
    </w:pPr>
  </w:style>
  <w:style w:type="character" w:styleId="IntenseEmphasis">
    <w:name w:val="Intense Emphasis"/>
    <w:basedOn w:val="DefaultParagraphFont"/>
    <w:uiPriority w:val="21"/>
    <w:qFormat/>
    <w:rsid w:val="008F15F9"/>
    <w:rPr>
      <w:i/>
      <w:iCs/>
      <w:color w:val="0F4761" w:themeColor="accent1" w:themeShade="BF"/>
    </w:rPr>
  </w:style>
  <w:style w:type="paragraph" w:styleId="IntenseQuote">
    <w:name w:val="Intense Quote"/>
    <w:basedOn w:val="Normal"/>
    <w:next w:val="Normal"/>
    <w:link w:val="IntenseQuoteChar"/>
    <w:uiPriority w:val="30"/>
    <w:qFormat/>
    <w:rsid w:val="008F1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5F9"/>
    <w:rPr>
      <w:i/>
      <w:iCs/>
      <w:color w:val="0F4761" w:themeColor="accent1" w:themeShade="BF"/>
    </w:rPr>
  </w:style>
  <w:style w:type="character" w:styleId="IntenseReference">
    <w:name w:val="Intense Reference"/>
    <w:basedOn w:val="DefaultParagraphFont"/>
    <w:uiPriority w:val="32"/>
    <w:qFormat/>
    <w:rsid w:val="008F15F9"/>
    <w:rPr>
      <w:b/>
      <w:bCs/>
      <w:smallCaps/>
      <w:color w:val="0F4761" w:themeColor="accent1" w:themeShade="BF"/>
      <w:spacing w:val="5"/>
    </w:rPr>
  </w:style>
  <w:style w:type="character" w:styleId="Hyperlink">
    <w:name w:val="Hyperlink"/>
    <w:basedOn w:val="DefaultParagraphFont"/>
    <w:uiPriority w:val="99"/>
    <w:unhideWhenUsed/>
    <w:rsid w:val="00DF10EA"/>
    <w:rPr>
      <w:color w:val="467886" w:themeColor="hyperlink"/>
      <w:u w:val="single"/>
    </w:rPr>
  </w:style>
  <w:style w:type="character" w:styleId="UnresolvedMention">
    <w:name w:val="Unresolved Mention"/>
    <w:basedOn w:val="DefaultParagraphFont"/>
    <w:uiPriority w:val="99"/>
    <w:semiHidden/>
    <w:unhideWhenUsed/>
    <w:rsid w:val="00DF1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turenurture.org/future-jobs-emerg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4</Pages>
  <Words>1364</Words>
  <Characters>7781</Characters>
  <Application>Microsoft Office Word</Application>
  <DocSecurity>0</DocSecurity>
  <Lines>64</Lines>
  <Paragraphs>18</Paragraphs>
  <ScaleCrop>false</ScaleCrop>
  <Company/>
  <LinksUpToDate>false</LinksUpToDate>
  <CharactersWithSpaces>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solanki</dc:creator>
  <cp:keywords/>
  <dc:description/>
  <cp:lastModifiedBy>mani solanki</cp:lastModifiedBy>
  <cp:revision>27</cp:revision>
  <dcterms:created xsi:type="dcterms:W3CDTF">2026-08-31T11:03:00Z</dcterms:created>
  <dcterms:modified xsi:type="dcterms:W3CDTF">2026-08-31T14:30:00Z</dcterms:modified>
</cp:coreProperties>
</file>