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pPr>
      <w:r>
        <w:rPr>
          <w:rFonts w:ascii="Calibri" w:hAnsi="Calibri"/>
          <w:b/>
          <w:color w:val="2E74B5"/>
          <w:sz w:val="22"/>
        </w:rPr>
        <w:t>LABORATORY DOCUMENT</w:t>
      </w:r>
    </w:p>
    <w:p>
      <w:pPr>
        <w:keepNext/>
        <w:spacing w:after="120"/>
      </w:pPr>
      <w:r>
        <w:rPr>
          <w:rFonts w:ascii="Calibri" w:hAnsi="Calibri"/>
          <w:b/>
          <w:color w:val="0B2545"/>
          <w:sz w:val="52"/>
        </w:rPr>
        <w:t>Audio Meeting Summariser</w:t>
      </w:r>
    </w:p>
    <w:p>
      <w:pPr>
        <w:spacing w:after="440"/>
      </w:pPr>
      <w:r>
        <w:rPr>
          <w:rFonts w:ascii="Calibri" w:hAnsi="Calibri"/>
          <w:color w:val="59626C"/>
          <w:sz w:val="26"/>
        </w:rPr>
        <w:t>Automatic transcription and concise extractive summary generation for online meeting recordings</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Lab Record Field</w:t>
            </w:r>
          </w:p>
        </w:tc>
        <w:tc>
          <w:tcPr>
            <w:tcW w:type="dxa" w:w="686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Details</w:t>
            </w:r>
          </w:p>
        </w:tc>
      </w:tr>
      <w:tr>
        <w:tc>
          <w:tcPr>
            <w:tcW w:type="dxa" w:w="2500"/>
            <w:vAlign w:val="center"/>
            <w:tcMar>
              <w:top w:w="80" w:type="dxa"/>
              <w:start w:w="120" w:type="dxa"/>
              <w:bottom w:w="80" w:type="dxa"/>
              <w:end w:w="120" w:type="dxa"/>
            </w:tcMar>
          </w:tcPr>
          <w:p>
            <w:pPr>
              <w:spacing w:before="0" w:after="80" w:line="264" w:lineRule="auto"/>
            </w:pPr>
            <w:r/>
            <w:r>
              <w:rPr>
                <w:rFonts w:ascii="Calibri" w:hAnsi="Calibri"/>
                <w:b w:val="0"/>
                <w:sz w:val="21"/>
              </w:rPr>
              <w:t>Student Name</w:t>
            </w:r>
          </w:p>
        </w:tc>
        <w:tc>
          <w:tcPr>
            <w:tcW w:type="dxa" w:w="6860"/>
            <w:vAlign w:val="center"/>
            <w:tcMar>
              <w:top w:w="80" w:type="dxa"/>
              <w:start w:w="120" w:type="dxa"/>
              <w:bottom w:w="80" w:type="dxa"/>
              <w:end w:w="120" w:type="dxa"/>
            </w:tcMar>
          </w:tcPr>
          <w:p>
            <w:pPr>
              <w:spacing w:before="0" w:after="80" w:line="264" w:lineRule="auto"/>
            </w:pPr>
            <w:r/>
            <w:r>
              <w:rPr>
                <w:rFonts w:ascii="Calibri" w:hAnsi="Calibri"/>
                <w:b w:val="0"/>
                <w:sz w:val="21"/>
              </w:rPr>
              <w:t>______________________________</w:t>
            </w:r>
          </w:p>
        </w:tc>
      </w:tr>
      <w:tr>
        <w:tc>
          <w:tcPr>
            <w:tcW w:type="dxa" w:w="2500"/>
            <w:vAlign w:val="center"/>
            <w:tcMar>
              <w:top w:w="80" w:type="dxa"/>
              <w:start w:w="120" w:type="dxa"/>
              <w:bottom w:w="80" w:type="dxa"/>
              <w:end w:w="120" w:type="dxa"/>
            </w:tcMar>
          </w:tcPr>
          <w:p>
            <w:pPr>
              <w:spacing w:before="0" w:after="80" w:line="264" w:lineRule="auto"/>
            </w:pPr>
            <w:r/>
            <w:r>
              <w:rPr>
                <w:rFonts w:ascii="Calibri" w:hAnsi="Calibri"/>
                <w:b w:val="0"/>
                <w:sz w:val="21"/>
              </w:rPr>
              <w:t>Roll Number</w:t>
            </w:r>
          </w:p>
        </w:tc>
        <w:tc>
          <w:tcPr>
            <w:tcW w:type="dxa" w:w="6860"/>
            <w:vAlign w:val="center"/>
            <w:tcMar>
              <w:top w:w="80" w:type="dxa"/>
              <w:start w:w="120" w:type="dxa"/>
              <w:bottom w:w="80" w:type="dxa"/>
              <w:end w:w="120" w:type="dxa"/>
            </w:tcMar>
          </w:tcPr>
          <w:p>
            <w:pPr>
              <w:spacing w:before="0" w:after="80" w:line="264" w:lineRule="auto"/>
            </w:pPr>
            <w:r/>
            <w:r>
              <w:rPr>
                <w:rFonts w:ascii="Calibri" w:hAnsi="Calibri"/>
                <w:b w:val="0"/>
                <w:sz w:val="21"/>
              </w:rPr>
              <w:t>______________________________</w:t>
            </w:r>
          </w:p>
        </w:tc>
      </w:tr>
      <w:tr>
        <w:tc>
          <w:tcPr>
            <w:tcW w:type="dxa" w:w="2500"/>
            <w:vAlign w:val="center"/>
            <w:tcMar>
              <w:top w:w="80" w:type="dxa"/>
              <w:start w:w="120" w:type="dxa"/>
              <w:bottom w:w="80" w:type="dxa"/>
              <w:end w:w="120" w:type="dxa"/>
            </w:tcMar>
          </w:tcPr>
          <w:p>
            <w:pPr>
              <w:spacing w:before="0" w:after="80" w:line="264" w:lineRule="auto"/>
            </w:pPr>
            <w:r/>
            <w:r>
              <w:rPr>
                <w:rFonts w:ascii="Calibri" w:hAnsi="Calibri"/>
                <w:b w:val="0"/>
                <w:sz w:val="21"/>
              </w:rPr>
              <w:t>Course / Subject</w:t>
            </w:r>
          </w:p>
        </w:tc>
        <w:tc>
          <w:tcPr>
            <w:tcW w:type="dxa" w:w="6860"/>
            <w:vAlign w:val="center"/>
            <w:tcMar>
              <w:top w:w="80" w:type="dxa"/>
              <w:start w:w="120" w:type="dxa"/>
              <w:bottom w:w="80" w:type="dxa"/>
              <w:end w:w="120" w:type="dxa"/>
            </w:tcMar>
          </w:tcPr>
          <w:p>
            <w:pPr>
              <w:spacing w:before="0" w:after="80" w:line="264" w:lineRule="auto"/>
            </w:pPr>
            <w:r/>
            <w:r>
              <w:rPr>
                <w:rFonts w:ascii="Calibri" w:hAnsi="Calibri"/>
                <w:b w:val="0"/>
                <w:sz w:val="21"/>
              </w:rPr>
              <w:t>______________________________</w:t>
            </w:r>
          </w:p>
        </w:tc>
      </w:tr>
      <w:tr>
        <w:tc>
          <w:tcPr>
            <w:tcW w:type="dxa" w:w="2500"/>
            <w:vAlign w:val="center"/>
            <w:tcMar>
              <w:top w:w="80" w:type="dxa"/>
              <w:start w:w="120" w:type="dxa"/>
              <w:bottom w:w="80" w:type="dxa"/>
              <w:end w:w="120" w:type="dxa"/>
            </w:tcMar>
          </w:tcPr>
          <w:p>
            <w:pPr>
              <w:spacing w:before="0" w:after="80" w:line="264" w:lineRule="auto"/>
            </w:pPr>
            <w:r/>
            <w:r>
              <w:rPr>
                <w:rFonts w:ascii="Calibri" w:hAnsi="Calibri"/>
                <w:b w:val="0"/>
                <w:sz w:val="21"/>
              </w:rPr>
              <w:t>Experiment Date</w:t>
            </w:r>
          </w:p>
        </w:tc>
        <w:tc>
          <w:tcPr>
            <w:tcW w:type="dxa" w:w="6860"/>
            <w:vAlign w:val="center"/>
            <w:tcMar>
              <w:top w:w="80" w:type="dxa"/>
              <w:start w:w="120" w:type="dxa"/>
              <w:bottom w:w="80" w:type="dxa"/>
              <w:end w:w="120" w:type="dxa"/>
            </w:tcMar>
          </w:tcPr>
          <w:p>
            <w:pPr>
              <w:spacing w:before="0" w:after="80" w:line="264" w:lineRule="auto"/>
            </w:pPr>
            <w:r/>
            <w:r>
              <w:rPr>
                <w:rFonts w:ascii="Calibri" w:hAnsi="Calibri"/>
                <w:b w:val="0"/>
                <w:sz w:val="21"/>
              </w:rPr>
              <w:t>______________________________</w:t>
            </w:r>
          </w:p>
        </w:tc>
      </w:tr>
      <w:tr>
        <w:tc>
          <w:tcPr>
            <w:tcW w:type="dxa" w:w="2500"/>
            <w:vAlign w:val="center"/>
            <w:tcMar>
              <w:top w:w="80" w:type="dxa"/>
              <w:start w:w="120" w:type="dxa"/>
              <w:bottom w:w="80" w:type="dxa"/>
              <w:end w:w="120" w:type="dxa"/>
            </w:tcMar>
          </w:tcPr>
          <w:p>
            <w:pPr>
              <w:spacing w:before="0" w:after="80" w:line="264" w:lineRule="auto"/>
            </w:pPr>
            <w:r/>
            <w:r>
              <w:rPr>
                <w:rFonts w:ascii="Calibri" w:hAnsi="Calibri"/>
                <w:b w:val="0"/>
                <w:sz w:val="21"/>
              </w:rPr>
              <w:t>Submitted To</w:t>
            </w:r>
          </w:p>
        </w:tc>
        <w:tc>
          <w:tcPr>
            <w:tcW w:type="dxa" w:w="6860"/>
            <w:vAlign w:val="center"/>
            <w:tcMar>
              <w:top w:w="80" w:type="dxa"/>
              <w:start w:w="120" w:type="dxa"/>
              <w:bottom w:w="80" w:type="dxa"/>
              <w:end w:w="120" w:type="dxa"/>
            </w:tcMar>
          </w:tcPr>
          <w:p>
            <w:pPr>
              <w:spacing w:before="0" w:after="80" w:line="264" w:lineRule="auto"/>
            </w:pPr>
            <w:r/>
            <w:r>
              <w:rPr>
                <w:rFonts w:ascii="Calibri" w:hAnsi="Calibri"/>
                <w:b w:val="0"/>
                <w:sz w:val="21"/>
              </w:rPr>
              <w:t>______________________________</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
              <w:rPr>
                <w:rFonts w:ascii="Calibri" w:hAnsi="Calibri"/>
                <w:b/>
                <w:color w:val="0B2545"/>
                <w:sz w:val="21"/>
              </w:rPr>
              <w:t xml:space="preserve">Project in one line: </w:t>
            </w:r>
            <w:r>
              <w:rPr>
                <w:rFonts w:ascii="Calibri" w:hAnsi="Calibri"/>
                <w:sz w:val="21"/>
              </w:rPr>
              <w:t>A local backend that accepts an MP3 meeting recording supplied by a browser extension, converts speech to text, stores the raw transcript, and returns a short summary extracted from the spoken content.</w:t>
            </w:r>
          </w:p>
        </w:tc>
      </w:tr>
    </w:tbl>
    <w:p>
      <w:pPr>
        <w:spacing w:after="0"/>
      </w:pPr>
    </w:p>
    <w:p>
      <w:r>
        <w:br w:type="page"/>
      </w:r>
    </w:p>
    <w:p>
      <w:pPr>
        <w:pStyle w:val="Heading1"/>
      </w:pPr>
      <w:r>
        <w:t>1. Abstract</w:t>
      </w:r>
    </w:p>
    <w:p>
      <w:pPr>
        <w:jc w:val="both"/>
      </w:pPr>
      <w:r>
        <w:rPr>
          <w:rFonts w:ascii="Calibri" w:hAnsi="Calibri"/>
          <w:sz w:val="22"/>
        </w:rPr>
        <w:t>The Audio Meeting Summariser is a backend-oriented application designed to reduce the time required to review online meetings. A browser extension captures the audio of a Zoom meeting, Google Meet session, Microsoft Teams call, or another browser-based discussion and sends the completed recording to a FastAPI endpoint. The backend transcribes the recording locally using MLX Whisper, saves the raw transcription for reference, cleans the transcript, and generates a compact extractive summary using natural language processing. Since the summary uses sentences selected from the original transcript, it is intended to remain faithful to what was actually spoken.</w:t>
      </w:r>
    </w:p>
    <w:p>
      <w:pPr>
        <w:pStyle w:val="Heading1"/>
      </w:pPr>
      <w:r>
        <w:t>2. Problem Statement</w:t>
      </w:r>
    </w:p>
    <w:p>
      <w:pPr>
        <w:jc w:val="both"/>
      </w:pPr>
      <w:r>
        <w:rPr>
          <w:rFonts w:ascii="Calibri" w:hAnsi="Calibri"/>
          <w:sz w:val="22"/>
        </w:rPr>
        <w:t>Long meetings create a practical review problem: participants may need the main decisions and action points without replaying the complete recording. Manual note-taking can miss information and requires continuous attention during discussion. This project addresses that issue by automatically converting a captured meeting recording into readable text and a short summary that can be returned immediately after processing.</w:t>
      </w:r>
    </w:p>
    <w:p>
      <w:pPr>
        <w:pStyle w:val="Heading1"/>
      </w:pPr>
      <w:r>
        <w:t>3. Objectives</w:t>
      </w:r>
    </w:p>
    <w:p>
      <w:pPr>
        <w:pStyle w:val="ListBullet"/>
        <w:spacing w:after="120" w:line="264" w:lineRule="auto"/>
        <w:ind w:left="720" w:hanging="360"/>
      </w:pPr>
      <w:r>
        <w:rPr>
          <w:rFonts w:ascii="Calibri" w:hAnsi="Calibri"/>
          <w:sz w:val="22"/>
        </w:rPr>
        <w:t>Accept a recorded online meeting audio file from a browser-extension workflow.</w:t>
      </w:r>
    </w:p>
    <w:p>
      <w:pPr>
        <w:pStyle w:val="ListBullet"/>
        <w:spacing w:after="120" w:line="264" w:lineRule="auto"/>
        <w:ind w:left="720" w:hanging="360"/>
      </w:pPr>
      <w:r>
        <w:rPr>
          <w:rFonts w:ascii="Calibri" w:hAnsi="Calibri"/>
          <w:sz w:val="22"/>
        </w:rPr>
        <w:t>Transcribe speech locally without depending on a cloud language-model summarisation service.</w:t>
      </w:r>
    </w:p>
    <w:p>
      <w:pPr>
        <w:pStyle w:val="ListBullet"/>
        <w:spacing w:after="120" w:line="264" w:lineRule="auto"/>
        <w:ind w:left="720" w:hanging="360"/>
      </w:pPr>
      <w:r>
        <w:rPr>
          <w:rFonts w:ascii="Calibri" w:hAnsi="Calibri"/>
          <w:sz w:val="22"/>
        </w:rPr>
        <w:t>Preserve the unedited transcription in a text file for later review.</w:t>
      </w:r>
    </w:p>
    <w:p>
      <w:pPr>
        <w:pStyle w:val="ListBullet"/>
        <w:spacing w:after="120" w:line="264" w:lineRule="auto"/>
        <w:ind w:left="720" w:hanging="360"/>
      </w:pPr>
      <w:r>
        <w:rPr>
          <w:rFonts w:ascii="Calibri" w:hAnsi="Calibri"/>
          <w:sz w:val="22"/>
        </w:rPr>
        <w:t>Clean noisy transcript content and identify important sentences.</w:t>
      </w:r>
    </w:p>
    <w:p>
      <w:pPr>
        <w:pStyle w:val="ListBullet"/>
        <w:spacing w:after="120" w:line="264" w:lineRule="auto"/>
        <w:ind w:left="720" w:hanging="360"/>
      </w:pPr>
      <w:r>
        <w:rPr>
          <w:rFonts w:ascii="Calibri" w:hAnsi="Calibri"/>
          <w:sz w:val="22"/>
        </w:rPr>
        <w:t>Return a short, relevant summary through a simple web API.</w:t>
      </w:r>
    </w:p>
    <w:p>
      <w:pPr>
        <w:pStyle w:val="ListBullet"/>
        <w:spacing w:after="120" w:line="264" w:lineRule="auto"/>
        <w:ind w:left="720" w:hanging="360"/>
      </w:pPr>
      <w:r>
        <w:rPr>
          <w:rFonts w:ascii="Calibri" w:hAnsi="Calibri"/>
          <w:sz w:val="22"/>
        </w:rPr>
        <w:t>Reduce repeated information in the selected summary sentences.</w:t>
      </w:r>
    </w:p>
    <w:p>
      <w:pPr>
        <w:pStyle w:val="Heading1"/>
      </w:pPr>
      <w:r>
        <w:t>4. Scope of the Project</w:t>
      </w:r>
    </w:p>
    <w:p>
      <w:pPr>
        <w:jc w:val="both"/>
      </w:pPr>
      <w:r>
        <w:rPr>
          <w:rFonts w:ascii="Calibri" w:hAnsi="Calibri"/>
          <w:sz w:val="22"/>
        </w:rPr>
        <w:t>The present repository implements the backend processing service. It is designed to receive an MP3 recording from a browser extension or any compatible client. The extension that records browser audio is treated as the input source; its user-interface implementation is outside the backend files documented here. At present, the backend processes a completed recording after upload rather than summarising a live stream while a meeting is still running.</w:t>
      </w:r>
    </w:p>
    <w:p>
      <w:pPr>
        <w:pStyle w:val="Heading1"/>
      </w:pPr>
      <w:r>
        <w:t>5. System Architecture</w:t>
      </w:r>
    </w:p>
    <w:p>
      <w:pPr>
        <w:jc w:val="both"/>
      </w:pPr>
      <w:r>
        <w:rPr>
          <w:rFonts w:ascii="Calibri" w:hAnsi="Calibri"/>
          <w:sz w:val="22"/>
        </w:rPr>
        <w:t>The application follows a sequential pipeline. Each stage produces information needed by the next stage, while the raw transcript is stored separately before summary processing.</w:t>
      </w:r>
    </w:p>
    <w:tbl>
      <w:tblPr>
        <w:tblStyle w:val="TableGrid"/>
        <w:tblW w:type="dxa" w:w="9360"/>
        <w:tblLayout w:type="fixed"/>
        <w:tblLook w:firstColumn="1" w:firstRow="1" w:lastColumn="0" w:lastRow="0" w:noHBand="0" w:noVBand="1" w:val="04A0"/>
        <w:tblInd w:w="120" w:type="dxa"/>
      </w:tblPr>
      <w:tblGrid>
        <w:gridCol w:w="900"/>
        <w:gridCol w:w="2450"/>
        <w:gridCol w:w="6010"/>
      </w:tblGrid>
      <w:tr>
        <w:tc>
          <w:tcPr>
            <w:tcW w:type="dxa" w:w="90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Stage</w:t>
            </w:r>
          </w:p>
        </w:tc>
        <w:tc>
          <w:tcPr>
            <w:tcW w:type="dxa" w:w="245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Component</w:t>
            </w:r>
          </w:p>
        </w:tc>
        <w:tc>
          <w:tcPr>
            <w:tcW w:type="dxa" w:w="601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Purpose</w:t>
            </w:r>
          </w:p>
        </w:tc>
      </w:tr>
      <w:tr>
        <w:tc>
          <w:tcPr>
            <w:tcW w:type="dxa" w:w="900"/>
            <w:vAlign w:val="center"/>
            <w:tcMar>
              <w:top w:w="80" w:type="dxa"/>
              <w:start w:w="120" w:type="dxa"/>
              <w:bottom w:w="80" w:type="dxa"/>
              <w:end w:w="120" w:type="dxa"/>
            </w:tcMar>
          </w:tcPr>
          <w:p>
            <w:pPr>
              <w:spacing w:before="0" w:after="80" w:line="264" w:lineRule="auto"/>
            </w:pPr>
            <w:r/>
            <w:r>
              <w:rPr>
                <w:rFonts w:ascii="Calibri" w:hAnsi="Calibri"/>
                <w:b w:val="0"/>
                <w:sz w:val="21"/>
              </w:rPr>
              <w:t>1</w:t>
            </w:r>
          </w:p>
        </w:tc>
        <w:tc>
          <w:tcPr>
            <w:tcW w:type="dxa" w:w="2450"/>
            <w:vAlign w:val="center"/>
            <w:tcMar>
              <w:top w:w="80" w:type="dxa"/>
              <w:start w:w="120" w:type="dxa"/>
              <w:bottom w:w="80" w:type="dxa"/>
              <w:end w:w="120" w:type="dxa"/>
            </w:tcMar>
          </w:tcPr>
          <w:p>
            <w:pPr>
              <w:spacing w:before="0" w:after="80" w:line="264" w:lineRule="auto"/>
            </w:pPr>
            <w:r/>
            <w:r>
              <w:rPr>
                <w:rFonts w:ascii="Calibri" w:hAnsi="Calibri"/>
                <w:b w:val="0"/>
                <w:sz w:val="21"/>
              </w:rPr>
              <w:t>Browser extension / client</w:t>
            </w:r>
          </w:p>
        </w:tc>
        <w:tc>
          <w:tcPr>
            <w:tcW w:type="dxa" w:w="6010"/>
            <w:vAlign w:val="center"/>
            <w:tcMar>
              <w:top w:w="80" w:type="dxa"/>
              <w:start w:w="120" w:type="dxa"/>
              <w:bottom w:w="80" w:type="dxa"/>
              <w:end w:w="120" w:type="dxa"/>
            </w:tcMar>
          </w:tcPr>
          <w:p>
            <w:pPr>
              <w:spacing w:before="0" w:after="80" w:line="264" w:lineRule="auto"/>
            </w:pPr>
            <w:r/>
            <w:r>
              <w:rPr>
                <w:rFonts w:ascii="Calibri" w:hAnsi="Calibri"/>
                <w:b w:val="0"/>
                <w:sz w:val="21"/>
              </w:rPr>
              <w:t>Captures meeting audio and uploads the completed MP3 recording.</w:t>
            </w:r>
          </w:p>
        </w:tc>
      </w:tr>
      <w:tr>
        <w:tc>
          <w:tcPr>
            <w:tcW w:type="dxa" w:w="900"/>
            <w:vAlign w:val="center"/>
            <w:tcMar>
              <w:top w:w="80" w:type="dxa"/>
              <w:start w:w="120" w:type="dxa"/>
              <w:bottom w:w="80" w:type="dxa"/>
              <w:end w:w="120" w:type="dxa"/>
            </w:tcMar>
          </w:tcPr>
          <w:p>
            <w:pPr>
              <w:spacing w:before="0" w:after="80" w:line="264" w:lineRule="auto"/>
            </w:pPr>
            <w:r/>
            <w:r>
              <w:rPr>
                <w:rFonts w:ascii="Calibri" w:hAnsi="Calibri"/>
                <w:b w:val="0"/>
                <w:sz w:val="21"/>
              </w:rPr>
              <w:t>2</w:t>
            </w:r>
          </w:p>
        </w:tc>
        <w:tc>
          <w:tcPr>
            <w:tcW w:type="dxa" w:w="2450"/>
            <w:vAlign w:val="center"/>
            <w:tcMar>
              <w:top w:w="80" w:type="dxa"/>
              <w:start w:w="120" w:type="dxa"/>
              <w:bottom w:w="80" w:type="dxa"/>
              <w:end w:w="120" w:type="dxa"/>
            </w:tcMar>
          </w:tcPr>
          <w:p>
            <w:pPr>
              <w:spacing w:before="0" w:after="80" w:line="264" w:lineRule="auto"/>
            </w:pPr>
            <w:r/>
            <w:r>
              <w:rPr>
                <w:rFonts w:ascii="Calibri" w:hAnsi="Calibri"/>
                <w:b w:val="0"/>
                <w:sz w:val="21"/>
              </w:rPr>
              <w:t>FastAPI endpoint</w:t>
            </w:r>
          </w:p>
        </w:tc>
        <w:tc>
          <w:tcPr>
            <w:tcW w:type="dxa" w:w="6010"/>
            <w:vAlign w:val="center"/>
            <w:tcMar>
              <w:top w:w="80" w:type="dxa"/>
              <w:start w:w="120" w:type="dxa"/>
              <w:bottom w:w="80" w:type="dxa"/>
              <w:end w:w="120" w:type="dxa"/>
            </w:tcMar>
          </w:tcPr>
          <w:p>
            <w:pPr>
              <w:spacing w:before="0" w:after="80" w:line="264" w:lineRule="auto"/>
            </w:pPr>
            <w:r/>
            <w:r>
              <w:rPr>
                <w:rFonts w:ascii="Calibri" w:hAnsi="Calibri"/>
                <w:b w:val="0"/>
                <w:sz w:val="21"/>
              </w:rPr>
              <w:t>Receives the file, validates type and size, and temporarily stores it.</w:t>
            </w:r>
          </w:p>
        </w:tc>
      </w:tr>
      <w:tr>
        <w:tc>
          <w:tcPr>
            <w:tcW w:type="dxa" w:w="900"/>
            <w:vAlign w:val="center"/>
            <w:tcMar>
              <w:top w:w="80" w:type="dxa"/>
              <w:start w:w="120" w:type="dxa"/>
              <w:bottom w:w="80" w:type="dxa"/>
              <w:end w:w="120" w:type="dxa"/>
            </w:tcMar>
          </w:tcPr>
          <w:p>
            <w:pPr>
              <w:spacing w:before="0" w:after="80" w:line="264" w:lineRule="auto"/>
            </w:pPr>
            <w:r/>
            <w:r>
              <w:rPr>
                <w:rFonts w:ascii="Calibri" w:hAnsi="Calibri"/>
                <w:b w:val="0"/>
                <w:sz w:val="21"/>
              </w:rPr>
              <w:t>3</w:t>
            </w:r>
          </w:p>
        </w:tc>
        <w:tc>
          <w:tcPr>
            <w:tcW w:type="dxa" w:w="2450"/>
            <w:vAlign w:val="center"/>
            <w:tcMar>
              <w:top w:w="80" w:type="dxa"/>
              <w:start w:w="120" w:type="dxa"/>
              <w:bottom w:w="80" w:type="dxa"/>
              <w:end w:w="120" w:type="dxa"/>
            </w:tcMar>
          </w:tcPr>
          <w:p>
            <w:pPr>
              <w:spacing w:before="0" w:after="80" w:line="264" w:lineRule="auto"/>
            </w:pPr>
            <w:r/>
            <w:r>
              <w:rPr>
                <w:rFonts w:ascii="Calibri" w:hAnsi="Calibri"/>
                <w:b w:val="0"/>
                <w:sz w:val="21"/>
              </w:rPr>
              <w:t>MLX Whisper</w:t>
            </w:r>
          </w:p>
        </w:tc>
        <w:tc>
          <w:tcPr>
            <w:tcW w:type="dxa" w:w="6010"/>
            <w:vAlign w:val="center"/>
            <w:tcMar>
              <w:top w:w="80" w:type="dxa"/>
              <w:start w:w="120" w:type="dxa"/>
              <w:bottom w:w="80" w:type="dxa"/>
              <w:end w:w="120" w:type="dxa"/>
            </w:tcMar>
          </w:tcPr>
          <w:p>
            <w:pPr>
              <w:spacing w:before="0" w:after="80" w:line="264" w:lineRule="auto"/>
            </w:pPr>
            <w:r/>
            <w:r>
              <w:rPr>
                <w:rFonts w:ascii="Calibri" w:hAnsi="Calibri"/>
                <w:b w:val="0"/>
                <w:sz w:val="21"/>
              </w:rPr>
              <w:t>Converts the speech recording into raw text locally.</w:t>
            </w:r>
          </w:p>
        </w:tc>
      </w:tr>
      <w:tr>
        <w:tc>
          <w:tcPr>
            <w:tcW w:type="dxa" w:w="900"/>
            <w:vAlign w:val="center"/>
            <w:tcMar>
              <w:top w:w="80" w:type="dxa"/>
              <w:start w:w="120" w:type="dxa"/>
              <w:bottom w:w="80" w:type="dxa"/>
              <w:end w:w="120" w:type="dxa"/>
            </w:tcMar>
          </w:tcPr>
          <w:p>
            <w:pPr>
              <w:spacing w:before="0" w:after="80" w:line="264" w:lineRule="auto"/>
            </w:pPr>
            <w:r/>
            <w:r>
              <w:rPr>
                <w:rFonts w:ascii="Calibri" w:hAnsi="Calibri"/>
                <w:b w:val="0"/>
                <w:sz w:val="21"/>
              </w:rPr>
              <w:t>4</w:t>
            </w:r>
          </w:p>
        </w:tc>
        <w:tc>
          <w:tcPr>
            <w:tcW w:type="dxa" w:w="2450"/>
            <w:vAlign w:val="center"/>
            <w:tcMar>
              <w:top w:w="80" w:type="dxa"/>
              <w:start w:w="120" w:type="dxa"/>
              <w:bottom w:w="80" w:type="dxa"/>
              <w:end w:w="120" w:type="dxa"/>
            </w:tcMar>
          </w:tcPr>
          <w:p>
            <w:pPr>
              <w:spacing w:before="0" w:after="80" w:line="264" w:lineRule="auto"/>
            </w:pPr>
            <w:r/>
            <w:r>
              <w:rPr>
                <w:rFonts w:ascii="Calibri" w:hAnsi="Calibri"/>
                <w:b w:val="0"/>
                <w:sz w:val="21"/>
              </w:rPr>
              <w:t>txrt1.txt storage</w:t>
            </w:r>
          </w:p>
        </w:tc>
        <w:tc>
          <w:tcPr>
            <w:tcW w:type="dxa" w:w="6010"/>
            <w:vAlign w:val="center"/>
            <w:tcMar>
              <w:top w:w="80" w:type="dxa"/>
              <w:start w:w="120" w:type="dxa"/>
              <w:bottom w:w="80" w:type="dxa"/>
              <w:end w:w="120" w:type="dxa"/>
            </w:tcMar>
          </w:tcPr>
          <w:p>
            <w:pPr>
              <w:spacing w:before="0" w:after="80" w:line="264" w:lineRule="auto"/>
            </w:pPr>
            <w:r/>
            <w:r>
              <w:rPr>
                <w:rFonts w:ascii="Calibri" w:hAnsi="Calibri"/>
                <w:b w:val="0"/>
                <w:sz w:val="21"/>
              </w:rPr>
              <w:t>Stores the latest raw transcription without summary cleaning.</w:t>
            </w:r>
          </w:p>
        </w:tc>
      </w:tr>
      <w:tr>
        <w:tc>
          <w:tcPr>
            <w:tcW w:type="dxa" w:w="900"/>
            <w:vAlign w:val="center"/>
            <w:tcMar>
              <w:top w:w="80" w:type="dxa"/>
              <w:start w:w="120" w:type="dxa"/>
              <w:bottom w:w="80" w:type="dxa"/>
              <w:end w:w="120" w:type="dxa"/>
            </w:tcMar>
          </w:tcPr>
          <w:p>
            <w:pPr>
              <w:spacing w:before="0" w:after="80" w:line="264" w:lineRule="auto"/>
            </w:pPr>
            <w:r/>
            <w:r>
              <w:rPr>
                <w:rFonts w:ascii="Calibri" w:hAnsi="Calibri"/>
                <w:b w:val="0"/>
                <w:sz w:val="21"/>
              </w:rPr>
              <w:t>5</w:t>
            </w:r>
          </w:p>
        </w:tc>
        <w:tc>
          <w:tcPr>
            <w:tcW w:type="dxa" w:w="2450"/>
            <w:vAlign w:val="center"/>
            <w:tcMar>
              <w:top w:w="80" w:type="dxa"/>
              <w:start w:w="120" w:type="dxa"/>
              <w:bottom w:w="80" w:type="dxa"/>
              <w:end w:w="120" w:type="dxa"/>
            </w:tcMar>
          </w:tcPr>
          <w:p>
            <w:pPr>
              <w:spacing w:before="0" w:after="80" w:line="264" w:lineRule="auto"/>
            </w:pPr>
            <w:r/>
            <w:r>
              <w:rPr>
                <w:rFonts w:ascii="Calibri" w:hAnsi="Calibri"/>
                <w:b w:val="0"/>
                <w:sz w:val="21"/>
              </w:rPr>
              <w:t>NLP processing</w:t>
            </w:r>
          </w:p>
        </w:tc>
        <w:tc>
          <w:tcPr>
            <w:tcW w:type="dxa" w:w="6010"/>
            <w:vAlign w:val="center"/>
            <w:tcMar>
              <w:top w:w="80" w:type="dxa"/>
              <w:start w:w="120" w:type="dxa"/>
              <w:bottom w:w="80" w:type="dxa"/>
              <w:end w:w="120" w:type="dxa"/>
            </w:tcMar>
          </w:tcPr>
          <w:p>
            <w:pPr>
              <w:spacing w:before="0" w:after="80" w:line="264" w:lineRule="auto"/>
            </w:pPr>
            <w:r/>
            <w:r>
              <w:rPr>
                <w:rFonts w:ascii="Calibri" w:hAnsi="Calibri"/>
                <w:b w:val="0"/>
                <w:sz w:val="21"/>
              </w:rPr>
              <w:t>Cleans text, scores sentences, removes repetition, and selects key lines.</w:t>
            </w:r>
          </w:p>
        </w:tc>
      </w:tr>
      <w:tr>
        <w:tc>
          <w:tcPr>
            <w:tcW w:type="dxa" w:w="900"/>
            <w:vAlign w:val="center"/>
            <w:tcMar>
              <w:top w:w="80" w:type="dxa"/>
              <w:start w:w="120" w:type="dxa"/>
              <w:bottom w:w="80" w:type="dxa"/>
              <w:end w:w="120" w:type="dxa"/>
            </w:tcMar>
          </w:tcPr>
          <w:p>
            <w:pPr>
              <w:spacing w:before="0" w:after="80" w:line="264" w:lineRule="auto"/>
            </w:pPr>
            <w:r/>
            <w:r>
              <w:rPr>
                <w:rFonts w:ascii="Calibri" w:hAnsi="Calibri"/>
                <w:b w:val="0"/>
                <w:sz w:val="21"/>
              </w:rPr>
              <w:t>6</w:t>
            </w:r>
          </w:p>
        </w:tc>
        <w:tc>
          <w:tcPr>
            <w:tcW w:type="dxa" w:w="2450"/>
            <w:vAlign w:val="center"/>
            <w:tcMar>
              <w:top w:w="80" w:type="dxa"/>
              <w:start w:w="120" w:type="dxa"/>
              <w:bottom w:w="80" w:type="dxa"/>
              <w:end w:w="120" w:type="dxa"/>
            </w:tcMar>
          </w:tcPr>
          <w:p>
            <w:pPr>
              <w:spacing w:before="0" w:after="80" w:line="264" w:lineRule="auto"/>
            </w:pPr>
            <w:r/>
            <w:r>
              <w:rPr>
                <w:rFonts w:ascii="Calibri" w:hAnsi="Calibri"/>
                <w:b w:val="0"/>
                <w:sz w:val="21"/>
              </w:rPr>
              <w:t>JSON API response</w:t>
            </w:r>
          </w:p>
        </w:tc>
        <w:tc>
          <w:tcPr>
            <w:tcW w:type="dxa" w:w="6010"/>
            <w:vAlign w:val="center"/>
            <w:tcMar>
              <w:top w:w="80" w:type="dxa"/>
              <w:start w:w="120" w:type="dxa"/>
              <w:bottom w:w="80" w:type="dxa"/>
              <w:end w:w="120" w:type="dxa"/>
            </w:tcMar>
          </w:tcPr>
          <w:p>
            <w:pPr>
              <w:spacing w:before="0" w:after="80" w:line="264" w:lineRule="auto"/>
            </w:pPr>
            <w:r/>
            <w:r>
              <w:rPr>
                <w:rFonts w:ascii="Calibri" w:hAnsi="Calibri"/>
                <w:b w:val="0"/>
                <w:sz w:val="21"/>
              </w:rPr>
              <w:t>Returns the filename, file metadata, and generated summary.</w:t>
            </w:r>
          </w:p>
        </w:tc>
      </w:tr>
    </w:tbl>
    <w:p>
      <w:pPr>
        <w:spacing w:after="0"/>
      </w:pPr>
    </w:p>
    <w:p>
      <w:pPr>
        <w:pStyle w:val="Heading1"/>
      </w:pPr>
      <w:r>
        <w:t>6. Complete Working Process</w:t>
      </w:r>
    </w:p>
    <w:p>
      <w:pPr>
        <w:pStyle w:val="ListNumber"/>
        <w:spacing w:after="120" w:line="264" w:lineRule="auto"/>
        <w:ind w:left="720" w:hanging="360"/>
      </w:pPr>
      <w:r>
        <w:rPr>
          <w:rFonts w:ascii="Calibri" w:hAnsi="Calibri"/>
          <w:sz w:val="22"/>
        </w:rPr>
        <w:t>A meeting takes place in the browser, such as a Zoom, Google Meet, or Teams session. The companion browser-extension workflow records meeting audio and prepares an MP3 file.</w:t>
      </w:r>
    </w:p>
    <w:p>
      <w:pPr>
        <w:pStyle w:val="ListNumber"/>
        <w:spacing w:after="120" w:line="264" w:lineRule="auto"/>
        <w:ind w:left="720" w:hanging="360"/>
      </w:pPr>
      <w:r>
        <w:rPr>
          <w:rFonts w:ascii="Calibri" w:hAnsi="Calibri"/>
          <w:sz w:val="22"/>
        </w:rPr>
        <w:t>The client sends the MP3 file to the backend endpoint POST /upload-audio. The backend accepts audio/mpeg input and rejects files above 100 MB.</w:t>
      </w:r>
    </w:p>
    <w:p>
      <w:pPr>
        <w:pStyle w:val="ListNumber"/>
        <w:spacing w:after="120" w:line="264" w:lineRule="auto"/>
        <w:ind w:left="720" w:hanging="360"/>
      </w:pPr>
      <w:r>
        <w:rPr>
          <w:rFonts w:ascii="Calibri" w:hAnsi="Calibri"/>
          <w:sz w:val="22"/>
        </w:rPr>
        <w:t>The uploaded recording is written temporarily into the contents directory so the transcription library can process it.</w:t>
      </w:r>
    </w:p>
    <w:p>
      <w:pPr>
        <w:pStyle w:val="ListNumber"/>
        <w:spacing w:after="120" w:line="264" w:lineRule="auto"/>
        <w:ind w:left="720" w:hanging="360"/>
      </w:pPr>
      <w:r>
        <w:rPr>
          <w:rFonts w:ascii="Calibri" w:hAnsi="Calibri"/>
          <w:sz w:val="22"/>
        </w:rPr>
        <w:t>MLX Whisper transcribes the saved audio into raw speech text. In the active route, transcription is called with the mlx-community/whisper-tiny-mlx model repository.</w:t>
      </w:r>
    </w:p>
    <w:p>
      <w:pPr>
        <w:pStyle w:val="ListNumber"/>
        <w:spacing w:after="120" w:line="264" w:lineRule="auto"/>
        <w:ind w:left="720" w:hanging="360"/>
      </w:pPr>
      <w:r>
        <w:rPr>
          <w:rFonts w:ascii="Calibri" w:hAnsi="Calibri"/>
          <w:sz w:val="22"/>
        </w:rPr>
        <w:t>After transcription, the temporary uploaded audio file is removed. The raw text output is saved to txrt1.txt, providing an accessible transcription copy of the most recent processed recording.</w:t>
      </w:r>
    </w:p>
    <w:p>
      <w:pPr>
        <w:pStyle w:val="ListNumber"/>
        <w:spacing w:after="120" w:line="264" w:lineRule="auto"/>
        <w:ind w:left="720" w:hanging="360"/>
      </w:pPr>
      <w:r>
        <w:rPr>
          <w:rFonts w:ascii="Calibri" w:hAnsi="Calibri"/>
          <w:sz w:val="22"/>
        </w:rPr>
        <w:t>The raw text is passed to the extractive summarisation pipeline. Fillers, repeated words, bracketed noise text, duplicate punctuation, and unnecessary spacing are cleaned.</w:t>
      </w:r>
    </w:p>
    <w:p>
      <w:pPr>
        <w:pStyle w:val="ListNumber"/>
        <w:spacing w:after="120" w:line="264" w:lineRule="auto"/>
        <w:ind w:left="720" w:hanging="360"/>
      </w:pPr>
      <w:r>
        <w:rPr>
          <w:rFonts w:ascii="Calibri" w:hAnsi="Calibri"/>
          <w:sz w:val="22"/>
        </w:rPr>
        <w:t>The NLP pipeline parses sentences and filters weak candidates such as very short fragments, punctuation-heavy content, and sentences dominated by very short words.</w:t>
      </w:r>
    </w:p>
    <w:p>
      <w:pPr>
        <w:pStyle w:val="ListNumber"/>
        <w:spacing w:after="120" w:line="264" w:lineRule="auto"/>
        <w:ind w:left="720" w:hanging="360"/>
      </w:pPr>
      <w:r>
        <w:rPr>
          <w:rFonts w:ascii="Calibri" w:hAnsi="Calibri"/>
          <w:sz w:val="22"/>
        </w:rPr>
        <w:t>Remaining sentences are scored for importance. The highest-quality, sufficiently different sentences are selected, arranged in original speaking order, and joined into a concise summary.</w:t>
      </w:r>
    </w:p>
    <w:p>
      <w:pPr>
        <w:pStyle w:val="ListNumber"/>
        <w:spacing w:after="120" w:line="264" w:lineRule="auto"/>
        <w:ind w:left="720" w:hanging="360"/>
      </w:pPr>
      <w:r>
        <w:rPr>
          <w:rFonts w:ascii="Calibri" w:hAnsi="Calibri"/>
          <w:sz w:val="22"/>
        </w:rPr>
        <w:t>The endpoint returns a JSON response containing upload metadata and the generated summary for display by the extension or another client application.</w:t>
      </w:r>
    </w:p>
    <w:p>
      <w:pPr>
        <w:pStyle w:val="Heading1"/>
      </w:pPr>
      <w:r>
        <w:t>7. Technology Stack</w:t>
      </w:r>
    </w:p>
    <w:tbl>
      <w:tblPr>
        <w:tblStyle w:val="TableGrid"/>
        <w:tblW w:type="dxa" w:w="9360"/>
        <w:tblLayout w:type="fixed"/>
        <w:tblLook w:firstColumn="1" w:firstRow="1" w:lastColumn="0" w:lastRow="0" w:noHBand="0" w:noVBand="1" w:val="04A0"/>
        <w:tblInd w:w="120" w:type="dxa"/>
      </w:tblPr>
      <w:tblGrid>
        <w:gridCol w:w="2650"/>
        <w:gridCol w:w="6710"/>
      </w:tblGrid>
      <w:tr>
        <w:tc>
          <w:tcPr>
            <w:tcW w:type="dxa" w:w="265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Technology</w:t>
            </w:r>
          </w:p>
        </w:tc>
        <w:tc>
          <w:tcPr>
            <w:tcW w:type="dxa" w:w="671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Role in the Project</w:t>
            </w:r>
          </w:p>
        </w:tc>
      </w:tr>
      <w:tr>
        <w:tc>
          <w:tcPr>
            <w:tcW w:type="dxa" w:w="2650"/>
            <w:vAlign w:val="center"/>
            <w:tcMar>
              <w:top w:w="80" w:type="dxa"/>
              <w:start w:w="120" w:type="dxa"/>
              <w:bottom w:w="80" w:type="dxa"/>
              <w:end w:w="120" w:type="dxa"/>
            </w:tcMar>
          </w:tcPr>
          <w:p>
            <w:pPr>
              <w:spacing w:before="0" w:after="80" w:line="264" w:lineRule="auto"/>
            </w:pPr>
            <w:r/>
            <w:r>
              <w:rPr>
                <w:rFonts w:ascii="Calibri" w:hAnsi="Calibri"/>
                <w:b w:val="0"/>
                <w:sz w:val="21"/>
              </w:rPr>
              <w:t>Python</w:t>
            </w:r>
          </w:p>
        </w:tc>
        <w:tc>
          <w:tcPr>
            <w:tcW w:type="dxa" w:w="6710"/>
            <w:vAlign w:val="center"/>
            <w:tcMar>
              <w:top w:w="80" w:type="dxa"/>
              <w:start w:w="120" w:type="dxa"/>
              <w:bottom w:w="80" w:type="dxa"/>
              <w:end w:w="120" w:type="dxa"/>
            </w:tcMar>
          </w:tcPr>
          <w:p>
            <w:pPr>
              <w:spacing w:before="0" w:after="80" w:line="264" w:lineRule="auto"/>
            </w:pPr>
            <w:r/>
            <w:r>
              <w:rPr>
                <w:rFonts w:ascii="Calibri" w:hAnsi="Calibri"/>
                <w:b w:val="0"/>
                <w:sz w:val="21"/>
              </w:rPr>
              <w:t>Implements backend and text-processing logic.</w:t>
            </w:r>
          </w:p>
        </w:tc>
      </w:tr>
      <w:tr>
        <w:tc>
          <w:tcPr>
            <w:tcW w:type="dxa" w:w="2650"/>
            <w:vAlign w:val="center"/>
            <w:tcMar>
              <w:top w:w="80" w:type="dxa"/>
              <w:start w:w="120" w:type="dxa"/>
              <w:bottom w:w="80" w:type="dxa"/>
              <w:end w:w="120" w:type="dxa"/>
            </w:tcMar>
          </w:tcPr>
          <w:p>
            <w:pPr>
              <w:spacing w:before="0" w:after="80" w:line="264" w:lineRule="auto"/>
            </w:pPr>
            <w:r/>
            <w:r>
              <w:rPr>
                <w:rFonts w:ascii="Calibri" w:hAnsi="Calibri"/>
                <w:b w:val="0"/>
                <w:sz w:val="21"/>
              </w:rPr>
              <w:t>FastAPI</w:t>
            </w:r>
          </w:p>
        </w:tc>
        <w:tc>
          <w:tcPr>
            <w:tcW w:type="dxa" w:w="6710"/>
            <w:vAlign w:val="center"/>
            <w:tcMar>
              <w:top w:w="80" w:type="dxa"/>
              <w:start w:w="120" w:type="dxa"/>
              <w:bottom w:w="80" w:type="dxa"/>
              <w:end w:w="120" w:type="dxa"/>
            </w:tcMar>
          </w:tcPr>
          <w:p>
            <w:pPr>
              <w:spacing w:before="0" w:after="80" w:line="264" w:lineRule="auto"/>
            </w:pPr>
            <w:r/>
            <w:r>
              <w:rPr>
                <w:rFonts w:ascii="Calibri" w:hAnsi="Calibri"/>
                <w:b w:val="0"/>
                <w:sz w:val="21"/>
              </w:rPr>
              <w:t>Provides HTTP endpoints for upload and response handling.</w:t>
            </w:r>
          </w:p>
        </w:tc>
      </w:tr>
      <w:tr>
        <w:tc>
          <w:tcPr>
            <w:tcW w:type="dxa" w:w="2650"/>
            <w:vAlign w:val="center"/>
            <w:tcMar>
              <w:top w:w="80" w:type="dxa"/>
              <w:start w:w="120" w:type="dxa"/>
              <w:bottom w:w="80" w:type="dxa"/>
              <w:end w:w="120" w:type="dxa"/>
            </w:tcMar>
          </w:tcPr>
          <w:p>
            <w:pPr>
              <w:spacing w:before="0" w:after="80" w:line="264" w:lineRule="auto"/>
            </w:pPr>
            <w:r/>
            <w:r>
              <w:rPr>
                <w:rFonts w:ascii="Calibri" w:hAnsi="Calibri"/>
                <w:b w:val="0"/>
                <w:sz w:val="21"/>
              </w:rPr>
              <w:t>MLX Whisper</w:t>
            </w:r>
          </w:p>
        </w:tc>
        <w:tc>
          <w:tcPr>
            <w:tcW w:type="dxa" w:w="6710"/>
            <w:vAlign w:val="center"/>
            <w:tcMar>
              <w:top w:w="80" w:type="dxa"/>
              <w:start w:w="120" w:type="dxa"/>
              <w:bottom w:w="80" w:type="dxa"/>
              <w:end w:w="120" w:type="dxa"/>
            </w:tcMar>
          </w:tcPr>
          <w:p>
            <w:pPr>
              <w:spacing w:before="0" w:after="80" w:line="264" w:lineRule="auto"/>
            </w:pPr>
            <w:r/>
            <w:r>
              <w:rPr>
                <w:rFonts w:ascii="Calibri" w:hAnsi="Calibri"/>
                <w:b w:val="0"/>
                <w:sz w:val="21"/>
              </w:rPr>
              <w:t>Performs local speech-to-text transcription on Apple Silicon-oriented workflows.</w:t>
            </w:r>
          </w:p>
        </w:tc>
      </w:tr>
      <w:tr>
        <w:tc>
          <w:tcPr>
            <w:tcW w:type="dxa" w:w="2650"/>
            <w:vAlign w:val="center"/>
            <w:tcMar>
              <w:top w:w="80" w:type="dxa"/>
              <w:start w:w="120" w:type="dxa"/>
              <w:bottom w:w="80" w:type="dxa"/>
              <w:end w:w="120" w:type="dxa"/>
            </w:tcMar>
          </w:tcPr>
          <w:p>
            <w:pPr>
              <w:spacing w:before="0" w:after="80" w:line="264" w:lineRule="auto"/>
            </w:pPr>
            <w:r/>
            <w:r>
              <w:rPr>
                <w:rFonts w:ascii="Calibri" w:hAnsi="Calibri"/>
                <w:b w:val="0"/>
                <w:sz w:val="21"/>
              </w:rPr>
              <w:t>spaCy (en_core_web_md)</w:t>
            </w:r>
          </w:p>
        </w:tc>
        <w:tc>
          <w:tcPr>
            <w:tcW w:type="dxa" w:w="6710"/>
            <w:vAlign w:val="center"/>
            <w:tcMar>
              <w:top w:w="80" w:type="dxa"/>
              <w:start w:w="120" w:type="dxa"/>
              <w:bottom w:w="80" w:type="dxa"/>
              <w:end w:w="120" w:type="dxa"/>
            </w:tcMar>
          </w:tcPr>
          <w:p>
            <w:pPr>
              <w:spacing w:before="0" w:after="80" w:line="264" w:lineRule="auto"/>
            </w:pPr>
            <w:r/>
            <w:r>
              <w:rPr>
                <w:rFonts w:ascii="Calibri" w:hAnsi="Calibri"/>
                <w:b w:val="0"/>
                <w:sz w:val="21"/>
              </w:rPr>
              <w:t>Provides sentence segmentation, token properties, named entities, and noun chunks.</w:t>
            </w:r>
          </w:p>
        </w:tc>
      </w:tr>
      <w:tr>
        <w:tc>
          <w:tcPr>
            <w:tcW w:type="dxa" w:w="2650"/>
            <w:vAlign w:val="center"/>
            <w:tcMar>
              <w:top w:w="80" w:type="dxa"/>
              <w:start w:w="120" w:type="dxa"/>
              <w:bottom w:w="80" w:type="dxa"/>
              <w:end w:w="120" w:type="dxa"/>
            </w:tcMar>
          </w:tcPr>
          <w:p>
            <w:pPr>
              <w:spacing w:before="0" w:after="80" w:line="264" w:lineRule="auto"/>
            </w:pPr>
            <w:r/>
            <w:r>
              <w:rPr>
                <w:rFonts w:ascii="Calibri" w:hAnsi="Calibri"/>
                <w:b w:val="0"/>
                <w:sz w:val="21"/>
              </w:rPr>
              <w:t>TF-IDF-style scoring</w:t>
            </w:r>
          </w:p>
        </w:tc>
        <w:tc>
          <w:tcPr>
            <w:tcW w:type="dxa" w:w="6710"/>
            <w:vAlign w:val="center"/>
            <w:tcMar>
              <w:top w:w="80" w:type="dxa"/>
              <w:start w:w="120" w:type="dxa"/>
              <w:bottom w:w="80" w:type="dxa"/>
              <w:end w:w="120" w:type="dxa"/>
            </w:tcMar>
          </w:tcPr>
          <w:p>
            <w:pPr>
              <w:spacing w:before="0" w:after="80" w:line="264" w:lineRule="auto"/>
            </w:pPr>
            <w:r/>
            <w:r>
              <w:rPr>
                <w:rFonts w:ascii="Calibri" w:hAnsi="Calibri"/>
                <w:b w:val="0"/>
                <w:sz w:val="21"/>
              </w:rPr>
              <w:t>Measures the importance of terms and sentences within the transcript.</w:t>
            </w:r>
          </w:p>
        </w:tc>
      </w:tr>
      <w:tr>
        <w:tc>
          <w:tcPr>
            <w:tcW w:type="dxa" w:w="2650"/>
            <w:vAlign w:val="center"/>
            <w:tcMar>
              <w:top w:w="80" w:type="dxa"/>
              <w:start w:w="120" w:type="dxa"/>
              <w:bottom w:w="80" w:type="dxa"/>
              <w:end w:w="120" w:type="dxa"/>
            </w:tcMar>
          </w:tcPr>
          <w:p>
            <w:pPr>
              <w:spacing w:before="0" w:after="80" w:line="264" w:lineRule="auto"/>
            </w:pPr>
            <w:r/>
            <w:r>
              <w:rPr>
                <w:rFonts w:ascii="Calibri" w:hAnsi="Calibri"/>
                <w:b w:val="0"/>
                <w:sz w:val="21"/>
              </w:rPr>
              <w:t>Text file storage</w:t>
            </w:r>
          </w:p>
        </w:tc>
        <w:tc>
          <w:tcPr>
            <w:tcW w:type="dxa" w:w="6710"/>
            <w:vAlign w:val="center"/>
            <w:tcMar>
              <w:top w:w="80" w:type="dxa"/>
              <w:start w:w="120" w:type="dxa"/>
              <w:bottom w:w="80" w:type="dxa"/>
              <w:end w:w="120" w:type="dxa"/>
            </w:tcMar>
          </w:tcPr>
          <w:p>
            <w:pPr>
              <w:spacing w:before="0" w:after="80" w:line="264" w:lineRule="auto"/>
            </w:pPr>
            <w:r/>
            <w:r>
              <w:rPr>
                <w:rFonts w:ascii="Calibri" w:hAnsi="Calibri"/>
                <w:b w:val="0"/>
                <w:sz w:val="21"/>
              </w:rPr>
              <w:t>Stores the raw transcript in txrt1.txt for review.</w:t>
            </w:r>
          </w:p>
        </w:tc>
      </w:tr>
    </w:tbl>
    <w:p>
      <w:pPr>
        <w:spacing w:after="0"/>
      </w:pPr>
    </w:p>
    <w:p>
      <w:pPr>
        <w:pStyle w:val="Heading1"/>
      </w:pPr>
      <w:r>
        <w:t>8. Module Description</w:t>
      </w:r>
    </w:p>
    <w:p>
      <w:pPr>
        <w:pStyle w:val="Heading2"/>
      </w:pPr>
      <w:r>
        <w:t>8.1 API and Transcription Module: server.py</w:t>
      </w:r>
    </w:p>
    <w:p>
      <w:pPr>
        <w:jc w:val="both"/>
      </w:pPr>
      <w:r>
        <w:rPr>
          <w:rFonts w:ascii="Calibri" w:hAnsi="Calibri"/>
          <w:sz w:val="22"/>
        </w:rPr>
        <w:t>The server module creates the FastAPI application and defines the upload route. It validates that the incoming recording is an MP3 audio type and checks the maximum size. The route stores the upload temporarily, passes it to MLX Whisper for speech recognition, deletes the temporary audio copy, saves raw transcription text through save_transcription(), and then invokes the summariser. The route finally returns the summary in JSON form.</w:t>
      </w:r>
    </w:p>
    <w:p>
      <w:pPr>
        <w:pStyle w:val="Heading2"/>
      </w:pPr>
      <w:r>
        <w:t>8.2 NLP and Summarisation Module: processing.py</w:t>
      </w:r>
    </w:p>
    <w:p>
      <w:pPr>
        <w:jc w:val="both"/>
      </w:pPr>
      <w:r>
        <w:rPr>
          <w:rFonts w:ascii="Calibri" w:hAnsi="Calibri"/>
          <w:sz w:val="22"/>
        </w:rPr>
        <w:t>The processing module performs text cleaning, NLP analysis, scoring, and summary selection. It uses spaCy to inspect tokens, sentences, named entities, and noun chunks. It applies configurable thresholds to keep summary output short and to avoid selecting multiple sentences that state nearly the same point.</w:t>
      </w:r>
    </w:p>
    <w:p>
      <w:pPr>
        <w:pStyle w:val="Heading2"/>
      </w:pPr>
      <w:r>
        <w:t>8.3 Raw Transcript Output: txrt1.txt</w:t>
      </w:r>
    </w:p>
    <w:p>
      <w:pPr>
        <w:jc w:val="both"/>
      </w:pPr>
      <w:r>
        <w:rPr>
          <w:rFonts w:ascii="Calibri" w:hAnsi="Calibri"/>
          <w:sz w:val="22"/>
        </w:rPr>
        <w:t>This file stores the raw text produced by the most recent transcription operation. It is written before transcript cleaning or summarisation, so it can be used to compare the complete recognized speech with the shorter final summary. Each newly processed meeting replaces the earlier stored transcript.</w:t>
      </w:r>
    </w:p>
    <w:p>
      <w:pPr>
        <w:pStyle w:val="Heading1"/>
      </w:pPr>
      <w:r>
        <w:t>9. Summarisation Algorithm</w:t>
      </w:r>
    </w:p>
    <w:p>
      <w:pPr>
        <w:jc w:val="both"/>
      </w:pPr>
      <w:r>
        <w:rPr>
          <w:rFonts w:ascii="Calibri" w:hAnsi="Calibri"/>
          <w:sz w:val="22"/>
        </w:rPr>
        <w:t>The summariser is extractive: it selects important original transcript sentences rather than generating new statements. This approach is suitable for a meeting-record application because the summary can be traced directly to spoken content.</w:t>
      </w:r>
    </w:p>
    <w:tbl>
      <w:tblPr>
        <w:tblStyle w:val="TableGrid"/>
        <w:tblW w:type="dxa" w:w="9360"/>
        <w:tblLayout w:type="fixed"/>
        <w:tblLook w:firstColumn="1" w:firstRow="1" w:lastColumn="0" w:lastRow="0" w:noHBand="0" w:noVBand="1" w:val="04A0"/>
        <w:tblInd w:w="120" w:type="dxa"/>
      </w:tblPr>
      <w:tblGrid>
        <w:gridCol w:w="2350"/>
        <w:gridCol w:w="7010"/>
      </w:tblGrid>
      <w:tr>
        <w:tc>
          <w:tcPr>
            <w:tcW w:type="dxa" w:w="235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Operation</w:t>
            </w:r>
          </w:p>
        </w:tc>
        <w:tc>
          <w:tcPr>
            <w:tcW w:type="dxa" w:w="701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Description</w:t>
            </w:r>
          </w:p>
        </w:tc>
      </w:tr>
      <w:tr>
        <w:tc>
          <w:tcPr>
            <w:tcW w:type="dxa" w:w="2350"/>
            <w:vAlign w:val="center"/>
            <w:tcMar>
              <w:top w:w="80" w:type="dxa"/>
              <w:start w:w="120" w:type="dxa"/>
              <w:bottom w:w="80" w:type="dxa"/>
              <w:end w:w="120" w:type="dxa"/>
            </w:tcMar>
          </w:tcPr>
          <w:p>
            <w:pPr>
              <w:spacing w:before="0" w:after="80" w:line="264" w:lineRule="auto"/>
            </w:pPr>
            <w:r/>
            <w:r>
              <w:rPr>
                <w:rFonts w:ascii="Calibri" w:hAnsi="Calibri"/>
                <w:b w:val="0"/>
                <w:sz w:val="21"/>
              </w:rPr>
              <w:t>Text cleaning</w:t>
            </w:r>
          </w:p>
        </w:tc>
        <w:tc>
          <w:tcPr>
            <w:tcW w:type="dxa" w:w="7010"/>
            <w:vAlign w:val="center"/>
            <w:tcMar>
              <w:top w:w="80" w:type="dxa"/>
              <w:start w:w="120" w:type="dxa"/>
              <w:bottom w:w="80" w:type="dxa"/>
              <w:end w:w="120" w:type="dxa"/>
            </w:tcMar>
          </w:tcPr>
          <w:p>
            <w:pPr>
              <w:spacing w:before="0" w:after="80" w:line="264" w:lineRule="auto"/>
            </w:pPr>
            <w:r/>
            <w:r>
              <w:rPr>
                <w:rFonts w:ascii="Calibri" w:hAnsi="Calibri"/>
                <w:b w:val="0"/>
                <w:sz w:val="21"/>
              </w:rPr>
              <w:t>Removes filler expressions, bracketed noise, repeated adjacent words, repeated punctuation, and extra whitespace.</w:t>
            </w:r>
          </w:p>
        </w:tc>
      </w:tr>
      <w:tr>
        <w:tc>
          <w:tcPr>
            <w:tcW w:type="dxa" w:w="2350"/>
            <w:vAlign w:val="center"/>
            <w:tcMar>
              <w:top w:w="80" w:type="dxa"/>
              <w:start w:w="120" w:type="dxa"/>
              <w:bottom w:w="80" w:type="dxa"/>
              <w:end w:w="120" w:type="dxa"/>
            </w:tcMar>
          </w:tcPr>
          <w:p>
            <w:pPr>
              <w:spacing w:before="0" w:after="80" w:line="264" w:lineRule="auto"/>
            </w:pPr>
            <w:r/>
            <w:r>
              <w:rPr>
                <w:rFonts w:ascii="Calibri" w:hAnsi="Calibri"/>
                <w:b w:val="0"/>
                <w:sz w:val="21"/>
              </w:rPr>
              <w:t>Sentence filtering</w:t>
            </w:r>
          </w:p>
        </w:tc>
        <w:tc>
          <w:tcPr>
            <w:tcW w:type="dxa" w:w="7010"/>
            <w:vAlign w:val="center"/>
            <w:tcMar>
              <w:top w:w="80" w:type="dxa"/>
              <w:start w:w="120" w:type="dxa"/>
              <w:bottom w:w="80" w:type="dxa"/>
              <w:end w:w="120" w:type="dxa"/>
            </w:tcMar>
          </w:tcPr>
          <w:p>
            <w:pPr>
              <w:spacing w:before="0" w:after="80" w:line="264" w:lineRule="auto"/>
            </w:pPr>
            <w:r/>
            <w:r>
              <w:rPr>
                <w:rFonts w:ascii="Calibri" w:hAnsi="Calibri"/>
                <w:b w:val="0"/>
                <w:sz w:val="21"/>
              </w:rPr>
              <w:t>Keeps informative sentences of adequate length while discarding likely fragments or noisy text.</w:t>
            </w:r>
          </w:p>
        </w:tc>
      </w:tr>
      <w:tr>
        <w:tc>
          <w:tcPr>
            <w:tcW w:type="dxa" w:w="2350"/>
            <w:vAlign w:val="center"/>
            <w:tcMar>
              <w:top w:w="80" w:type="dxa"/>
              <w:start w:w="120" w:type="dxa"/>
              <w:bottom w:w="80" w:type="dxa"/>
              <w:end w:w="120" w:type="dxa"/>
            </w:tcMar>
          </w:tcPr>
          <w:p>
            <w:pPr>
              <w:spacing w:before="0" w:after="80" w:line="264" w:lineRule="auto"/>
            </w:pPr>
            <w:r/>
            <w:r>
              <w:rPr>
                <w:rFonts w:ascii="Calibri" w:hAnsi="Calibri"/>
                <w:b w:val="0"/>
                <w:sz w:val="21"/>
              </w:rPr>
              <w:t>Term scoring</w:t>
            </w:r>
          </w:p>
        </w:tc>
        <w:tc>
          <w:tcPr>
            <w:tcW w:type="dxa" w:w="7010"/>
            <w:vAlign w:val="center"/>
            <w:tcMar>
              <w:top w:w="80" w:type="dxa"/>
              <w:start w:w="120" w:type="dxa"/>
              <w:bottom w:w="80" w:type="dxa"/>
              <w:end w:w="120" w:type="dxa"/>
            </w:tcMar>
          </w:tcPr>
          <w:p>
            <w:pPr>
              <w:spacing w:before="0" w:after="80" w:line="264" w:lineRule="auto"/>
            </w:pPr>
            <w:r/>
            <w:r>
              <w:rPr>
                <w:rFonts w:ascii="Calibri" w:hAnsi="Calibri"/>
                <w:b w:val="0"/>
                <w:sz w:val="21"/>
              </w:rPr>
              <w:t>Calculates smoothed TF-IDF-style word importance from the candidate transcript sentences.</w:t>
            </w:r>
          </w:p>
        </w:tc>
      </w:tr>
      <w:tr>
        <w:tc>
          <w:tcPr>
            <w:tcW w:type="dxa" w:w="2350"/>
            <w:vAlign w:val="center"/>
            <w:tcMar>
              <w:top w:w="80" w:type="dxa"/>
              <w:start w:w="120" w:type="dxa"/>
              <w:bottom w:w="80" w:type="dxa"/>
              <w:end w:w="120" w:type="dxa"/>
            </w:tcMar>
          </w:tcPr>
          <w:p>
            <w:pPr>
              <w:spacing w:before="0" w:after="80" w:line="264" w:lineRule="auto"/>
            </w:pPr>
            <w:r/>
            <w:r>
              <w:rPr>
                <w:rFonts w:ascii="Calibri" w:hAnsi="Calibri"/>
                <w:b w:val="0"/>
                <w:sz w:val="21"/>
              </w:rPr>
              <w:t>Entity emphasis</w:t>
            </w:r>
          </w:p>
        </w:tc>
        <w:tc>
          <w:tcPr>
            <w:tcW w:type="dxa" w:w="7010"/>
            <w:vAlign w:val="center"/>
            <w:tcMar>
              <w:top w:w="80" w:type="dxa"/>
              <w:start w:w="120" w:type="dxa"/>
              <w:bottom w:w="80" w:type="dxa"/>
              <w:end w:w="120" w:type="dxa"/>
            </w:tcMar>
          </w:tcPr>
          <w:p>
            <w:pPr>
              <w:spacing w:before="0" w:after="80" w:line="264" w:lineRule="auto"/>
            </w:pPr>
            <w:r/>
            <w:r>
              <w:rPr>
                <w:rFonts w:ascii="Calibri" w:hAnsi="Calibri"/>
                <w:b w:val="0"/>
                <w:sz w:val="21"/>
              </w:rPr>
              <w:t>Increases importance for useful named entities such as persons, organisations, or products.</w:t>
            </w:r>
          </w:p>
        </w:tc>
      </w:tr>
      <w:tr>
        <w:tc>
          <w:tcPr>
            <w:tcW w:type="dxa" w:w="2350"/>
            <w:vAlign w:val="center"/>
            <w:tcMar>
              <w:top w:w="80" w:type="dxa"/>
              <w:start w:w="120" w:type="dxa"/>
              <w:bottom w:w="80" w:type="dxa"/>
              <w:end w:w="120" w:type="dxa"/>
            </w:tcMar>
          </w:tcPr>
          <w:p>
            <w:pPr>
              <w:spacing w:before="0" w:after="80" w:line="264" w:lineRule="auto"/>
            </w:pPr>
            <w:r/>
            <w:r>
              <w:rPr>
                <w:rFonts w:ascii="Calibri" w:hAnsi="Calibri"/>
                <w:b w:val="0"/>
                <w:sz w:val="21"/>
              </w:rPr>
              <w:t>Information density</w:t>
            </w:r>
          </w:p>
        </w:tc>
        <w:tc>
          <w:tcPr>
            <w:tcW w:type="dxa" w:w="7010"/>
            <w:vAlign w:val="center"/>
            <w:tcMar>
              <w:top w:w="80" w:type="dxa"/>
              <w:start w:w="120" w:type="dxa"/>
              <w:bottom w:w="80" w:type="dxa"/>
              <w:end w:w="120" w:type="dxa"/>
            </w:tcMar>
          </w:tcPr>
          <w:p>
            <w:pPr>
              <w:spacing w:before="0" w:after="80" w:line="264" w:lineRule="auto"/>
            </w:pPr>
            <w:r/>
            <w:r>
              <w:rPr>
                <w:rFonts w:ascii="Calibri" w:hAnsi="Calibri"/>
                <w:b w:val="0"/>
                <w:sz w:val="21"/>
              </w:rPr>
              <w:t>Adds weight for noun-rich sentences that are more likely to convey meaningful content.</w:t>
            </w:r>
          </w:p>
        </w:tc>
      </w:tr>
      <w:tr>
        <w:tc>
          <w:tcPr>
            <w:tcW w:type="dxa" w:w="2350"/>
            <w:vAlign w:val="center"/>
            <w:tcMar>
              <w:top w:w="80" w:type="dxa"/>
              <w:start w:w="120" w:type="dxa"/>
              <w:bottom w:w="80" w:type="dxa"/>
              <w:end w:w="120" w:type="dxa"/>
            </w:tcMar>
          </w:tcPr>
          <w:p>
            <w:pPr>
              <w:spacing w:before="0" w:after="80" w:line="264" w:lineRule="auto"/>
            </w:pPr>
            <w:r/>
            <w:r>
              <w:rPr>
                <w:rFonts w:ascii="Calibri" w:hAnsi="Calibri"/>
                <w:b w:val="0"/>
                <w:sz w:val="21"/>
              </w:rPr>
              <w:t>Redundancy control</w:t>
            </w:r>
          </w:p>
        </w:tc>
        <w:tc>
          <w:tcPr>
            <w:tcW w:type="dxa" w:w="7010"/>
            <w:vAlign w:val="center"/>
            <w:tcMar>
              <w:top w:w="80" w:type="dxa"/>
              <w:start w:w="120" w:type="dxa"/>
              <w:bottom w:w="80" w:type="dxa"/>
              <w:end w:w="120" w:type="dxa"/>
            </w:tcMar>
          </w:tcPr>
          <w:p>
            <w:pPr>
              <w:spacing w:before="0" w:after="80" w:line="264" w:lineRule="auto"/>
            </w:pPr>
            <w:r/>
            <w:r>
              <w:rPr>
                <w:rFonts w:ascii="Calibri" w:hAnsi="Calibri"/>
                <w:b w:val="0"/>
                <w:sz w:val="21"/>
              </w:rPr>
              <w:t>Penalises or skips candidates with high meaningful-word overlap with selected sentences.</w:t>
            </w:r>
          </w:p>
        </w:tc>
      </w:tr>
      <w:tr>
        <w:tc>
          <w:tcPr>
            <w:tcW w:type="dxa" w:w="2350"/>
            <w:vAlign w:val="center"/>
            <w:tcMar>
              <w:top w:w="80" w:type="dxa"/>
              <w:start w:w="120" w:type="dxa"/>
              <w:bottom w:w="80" w:type="dxa"/>
              <w:end w:w="120" w:type="dxa"/>
            </w:tcMar>
          </w:tcPr>
          <w:p>
            <w:pPr>
              <w:spacing w:before="0" w:after="80" w:line="264" w:lineRule="auto"/>
            </w:pPr>
            <w:r/>
            <w:r>
              <w:rPr>
                <w:rFonts w:ascii="Calibri" w:hAnsi="Calibri"/>
                <w:b w:val="0"/>
                <w:sz w:val="21"/>
              </w:rPr>
              <w:t>Final selection</w:t>
            </w:r>
          </w:p>
        </w:tc>
        <w:tc>
          <w:tcPr>
            <w:tcW w:type="dxa" w:w="7010"/>
            <w:vAlign w:val="center"/>
            <w:tcMar>
              <w:top w:w="80" w:type="dxa"/>
              <w:start w:w="120" w:type="dxa"/>
              <w:bottom w:w="80" w:type="dxa"/>
              <w:end w:w="120" w:type="dxa"/>
            </w:tcMar>
          </w:tcPr>
          <w:p>
            <w:pPr>
              <w:spacing w:before="0" w:after="80" w:line="264" w:lineRule="auto"/>
            </w:pPr>
            <w:r/>
            <w:r>
              <w:rPr>
                <w:rFonts w:ascii="Calibri" w:hAnsi="Calibri"/>
                <w:b w:val="0"/>
                <w:sz w:val="21"/>
              </w:rPr>
              <w:t>Returns at most three selected sentences in their original transcript order.</w:t>
            </w:r>
          </w:p>
        </w:tc>
      </w:tr>
    </w:tbl>
    <w:p>
      <w:pPr>
        <w:spacing w:after="0"/>
      </w:pPr>
    </w:p>
    <w:p>
      <w:pPr>
        <w:pStyle w:val="Heading1"/>
      </w:pPr>
      <w:r>
        <w:t>10. Input and Output</w:t>
      </w:r>
    </w:p>
    <w:p>
      <w:pPr>
        <w:pStyle w:val="Heading2"/>
      </w:pPr>
      <w:r>
        <w:t>10.1 Input</w:t>
      </w:r>
    </w:p>
    <w:p>
      <w:pPr>
        <w:jc w:val="both"/>
      </w:pPr>
      <w:r>
        <w:rPr>
          <w:rFonts w:ascii="Calibri" w:hAnsi="Calibri"/>
          <w:sz w:val="22"/>
        </w:rPr>
        <w:t>The input is an MP3 audio recording uploaded as a file to the POST /upload-audio endpoint. The intended source is a browser extension that records the audio of an online meeting.</w:t>
      </w:r>
    </w:p>
    <w:p>
      <w:pPr>
        <w:pStyle w:val="Heading2"/>
      </w:pPr>
      <w:r>
        <w:t>10.2 Output</w:t>
      </w:r>
    </w:p>
    <w:p>
      <w:pPr>
        <w:jc w:val="both"/>
      </w:pPr>
      <w:r>
        <w:rPr>
          <w:rFonts w:ascii="Calibri" w:hAnsi="Calibri"/>
          <w:sz w:val="22"/>
        </w:rPr>
        <w:t>The system produces two outputs: the raw transcription written to txrt1.txt and a short extractive summary returned in the API response.</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
              <w:rPr>
                <w:rFonts w:ascii="Calibri" w:hAnsi="Calibri"/>
                <w:b/>
                <w:color w:val="0B2545"/>
                <w:sz w:val="21"/>
              </w:rPr>
              <w:t xml:space="preserve">Example API response: </w:t>
            </w:r>
            <w:r>
              <w:rPr>
                <w:rFonts w:ascii="Calibri" w:hAnsi="Calibri"/>
                <w:sz w:val="21"/>
              </w:rPr>
              <w:t>{"filename": "meeting.mp3", "file-type": "audio/mpeg", "filesize": 34803389, "Summary": "The team approved the revised launch plan and assigned follow-up actions."}</w:t>
            </w:r>
          </w:p>
        </w:tc>
      </w:tr>
    </w:tbl>
    <w:p>
      <w:pPr>
        <w:spacing w:after="0"/>
      </w:pPr>
    </w:p>
    <w:p>
      <w:pPr>
        <w:pStyle w:val="Heading1"/>
      </w:pPr>
      <w:r>
        <w:t>11. Functional Test Cases</w:t>
      </w:r>
    </w:p>
    <w:tbl>
      <w:tblPr>
        <w:tblStyle w:val="TableGrid"/>
        <w:tblW w:type="dxa" w:w="9360"/>
        <w:tblLayout w:type="fixed"/>
        <w:tblLook w:firstColumn="1" w:firstRow="1" w:lastColumn="0" w:lastRow="0" w:noHBand="0" w:noVBand="1" w:val="04A0"/>
        <w:tblInd w:w="120" w:type="dxa"/>
      </w:tblPr>
      <w:tblGrid>
        <w:gridCol w:w="1800"/>
        <w:gridCol w:w="3000"/>
        <w:gridCol w:w="4560"/>
      </w:tblGrid>
      <w:tr>
        <w:tc>
          <w:tcPr>
            <w:tcW w:type="dxa" w:w="180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Test Case</w:t>
            </w:r>
          </w:p>
        </w:tc>
        <w:tc>
          <w:tcPr>
            <w:tcW w:type="dxa" w:w="300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Input / Condition</w:t>
            </w:r>
          </w:p>
        </w:tc>
        <w:tc>
          <w:tcPr>
            <w:tcW w:type="dxa" w:w="4560"/>
            <w:vAlign w:val="center"/>
            <w:tcMar>
              <w:top w:w="80" w:type="dxa"/>
              <w:start w:w="120" w:type="dxa"/>
              <w:bottom w:w="80" w:type="dxa"/>
              <w:end w:w="120" w:type="dxa"/>
            </w:tcMar>
            <w:shd w:fill="F2F4F7"/>
          </w:tcPr>
          <w:p>
            <w:pPr>
              <w:spacing w:before="0" w:after="80" w:line="264" w:lineRule="auto"/>
            </w:pPr>
            <w:r/>
            <w:r>
              <w:rPr>
                <w:rFonts w:ascii="Calibri" w:hAnsi="Calibri"/>
                <w:b/>
                <w:color w:val="0B2545"/>
                <w:sz w:val="21"/>
              </w:rPr>
              <w:t>Expected Result</w:t>
            </w:r>
          </w:p>
        </w:tc>
      </w:tr>
      <w:tr>
        <w:tc>
          <w:tcPr>
            <w:tcW w:type="dxa" w:w="1800"/>
            <w:vAlign w:val="center"/>
            <w:tcMar>
              <w:top w:w="80" w:type="dxa"/>
              <w:start w:w="120" w:type="dxa"/>
              <w:bottom w:w="80" w:type="dxa"/>
              <w:end w:w="120" w:type="dxa"/>
            </w:tcMar>
          </w:tcPr>
          <w:p>
            <w:pPr>
              <w:spacing w:before="0" w:after="80" w:line="264" w:lineRule="auto"/>
            </w:pPr>
            <w:r/>
            <w:r>
              <w:rPr>
                <w:rFonts w:ascii="Calibri" w:hAnsi="Calibri"/>
                <w:b w:val="0"/>
                <w:sz w:val="21"/>
              </w:rPr>
              <w:t>Valid meeting upload</w:t>
            </w:r>
          </w:p>
        </w:tc>
        <w:tc>
          <w:tcPr>
            <w:tcW w:type="dxa" w:w="3000"/>
            <w:vAlign w:val="center"/>
            <w:tcMar>
              <w:top w:w="80" w:type="dxa"/>
              <w:start w:w="120" w:type="dxa"/>
              <w:bottom w:w="80" w:type="dxa"/>
              <w:end w:w="120" w:type="dxa"/>
            </w:tcMar>
          </w:tcPr>
          <w:p>
            <w:pPr>
              <w:spacing w:before="0" w:after="80" w:line="264" w:lineRule="auto"/>
            </w:pPr>
            <w:r/>
            <w:r>
              <w:rPr>
                <w:rFonts w:ascii="Calibri" w:hAnsi="Calibri"/>
                <w:b w:val="0"/>
                <w:sz w:val="21"/>
              </w:rPr>
              <w:t>MP3 file under 100 MB</w:t>
            </w:r>
          </w:p>
        </w:tc>
        <w:tc>
          <w:tcPr>
            <w:tcW w:type="dxa" w:w="4560"/>
            <w:vAlign w:val="center"/>
            <w:tcMar>
              <w:top w:w="80" w:type="dxa"/>
              <w:start w:w="120" w:type="dxa"/>
              <w:bottom w:w="80" w:type="dxa"/>
              <w:end w:w="120" w:type="dxa"/>
            </w:tcMar>
          </w:tcPr>
          <w:p>
            <w:pPr>
              <w:spacing w:before="0" w:after="80" w:line="264" w:lineRule="auto"/>
            </w:pPr>
            <w:r/>
            <w:r>
              <w:rPr>
                <w:rFonts w:ascii="Calibri" w:hAnsi="Calibri"/>
                <w:b w:val="0"/>
                <w:sz w:val="21"/>
              </w:rPr>
              <w:t>Audio is transcribed, txrt1.txt is updated, and a JSON summary is returned.</w:t>
            </w:r>
          </w:p>
        </w:tc>
      </w:tr>
      <w:tr>
        <w:tc>
          <w:tcPr>
            <w:tcW w:type="dxa" w:w="1800"/>
            <w:vAlign w:val="center"/>
            <w:tcMar>
              <w:top w:w="80" w:type="dxa"/>
              <w:start w:w="120" w:type="dxa"/>
              <w:bottom w:w="80" w:type="dxa"/>
              <w:end w:w="120" w:type="dxa"/>
            </w:tcMar>
          </w:tcPr>
          <w:p>
            <w:pPr>
              <w:spacing w:before="0" w:after="80" w:line="264" w:lineRule="auto"/>
            </w:pPr>
            <w:r/>
            <w:r>
              <w:rPr>
                <w:rFonts w:ascii="Calibri" w:hAnsi="Calibri"/>
                <w:b w:val="0"/>
                <w:sz w:val="21"/>
              </w:rPr>
              <w:t>Unsupported content type</w:t>
            </w:r>
          </w:p>
        </w:tc>
        <w:tc>
          <w:tcPr>
            <w:tcW w:type="dxa" w:w="3000"/>
            <w:vAlign w:val="center"/>
            <w:tcMar>
              <w:top w:w="80" w:type="dxa"/>
              <w:start w:w="120" w:type="dxa"/>
              <w:bottom w:w="80" w:type="dxa"/>
              <w:end w:w="120" w:type="dxa"/>
            </w:tcMar>
          </w:tcPr>
          <w:p>
            <w:pPr>
              <w:spacing w:before="0" w:after="80" w:line="264" w:lineRule="auto"/>
            </w:pPr>
            <w:r/>
            <w:r>
              <w:rPr>
                <w:rFonts w:ascii="Calibri" w:hAnsi="Calibri"/>
                <w:b w:val="0"/>
                <w:sz w:val="21"/>
              </w:rPr>
              <w:t>Non-MP3 upload</w:t>
            </w:r>
          </w:p>
        </w:tc>
        <w:tc>
          <w:tcPr>
            <w:tcW w:type="dxa" w:w="4560"/>
            <w:vAlign w:val="center"/>
            <w:tcMar>
              <w:top w:w="80" w:type="dxa"/>
              <w:start w:w="120" w:type="dxa"/>
              <w:bottom w:w="80" w:type="dxa"/>
              <w:end w:w="120" w:type="dxa"/>
            </w:tcMar>
          </w:tcPr>
          <w:p>
            <w:pPr>
              <w:spacing w:before="0" w:after="80" w:line="264" w:lineRule="auto"/>
            </w:pPr>
            <w:r/>
            <w:r>
              <w:rPr>
                <w:rFonts w:ascii="Calibri" w:hAnsi="Calibri"/>
                <w:b w:val="0"/>
                <w:sz w:val="21"/>
              </w:rPr>
              <w:t>Request returns an audio-file validation error.</w:t>
            </w:r>
          </w:p>
        </w:tc>
      </w:tr>
      <w:tr>
        <w:tc>
          <w:tcPr>
            <w:tcW w:type="dxa" w:w="1800"/>
            <w:vAlign w:val="center"/>
            <w:tcMar>
              <w:top w:w="80" w:type="dxa"/>
              <w:start w:w="120" w:type="dxa"/>
              <w:bottom w:w="80" w:type="dxa"/>
              <w:end w:w="120" w:type="dxa"/>
            </w:tcMar>
          </w:tcPr>
          <w:p>
            <w:pPr>
              <w:spacing w:before="0" w:after="80" w:line="264" w:lineRule="auto"/>
            </w:pPr>
            <w:r/>
            <w:r>
              <w:rPr>
                <w:rFonts w:ascii="Calibri" w:hAnsi="Calibri"/>
                <w:b w:val="0"/>
                <w:sz w:val="21"/>
              </w:rPr>
              <w:t>Oversized recording</w:t>
            </w:r>
          </w:p>
        </w:tc>
        <w:tc>
          <w:tcPr>
            <w:tcW w:type="dxa" w:w="3000"/>
            <w:vAlign w:val="center"/>
            <w:tcMar>
              <w:top w:w="80" w:type="dxa"/>
              <w:start w:w="120" w:type="dxa"/>
              <w:bottom w:w="80" w:type="dxa"/>
              <w:end w:w="120" w:type="dxa"/>
            </w:tcMar>
          </w:tcPr>
          <w:p>
            <w:pPr>
              <w:spacing w:before="0" w:after="80" w:line="264" w:lineRule="auto"/>
            </w:pPr>
            <w:r/>
            <w:r>
              <w:rPr>
                <w:rFonts w:ascii="Calibri" w:hAnsi="Calibri"/>
                <w:b w:val="0"/>
                <w:sz w:val="21"/>
              </w:rPr>
              <w:t>MP3 greater than 100 MB</w:t>
            </w:r>
          </w:p>
        </w:tc>
        <w:tc>
          <w:tcPr>
            <w:tcW w:type="dxa" w:w="4560"/>
            <w:vAlign w:val="center"/>
            <w:tcMar>
              <w:top w:w="80" w:type="dxa"/>
              <w:start w:w="120" w:type="dxa"/>
              <w:bottom w:w="80" w:type="dxa"/>
              <w:end w:w="120" w:type="dxa"/>
            </w:tcMar>
          </w:tcPr>
          <w:p>
            <w:pPr>
              <w:spacing w:before="0" w:after="80" w:line="264" w:lineRule="auto"/>
            </w:pPr>
            <w:r/>
            <w:r>
              <w:rPr>
                <w:rFonts w:ascii="Calibri" w:hAnsi="Calibri"/>
                <w:b w:val="0"/>
                <w:sz w:val="21"/>
              </w:rPr>
              <w:t>Request returns a file-too-large error.</w:t>
            </w:r>
          </w:p>
        </w:tc>
      </w:tr>
      <w:tr>
        <w:tc>
          <w:tcPr>
            <w:tcW w:type="dxa" w:w="1800"/>
            <w:vAlign w:val="center"/>
            <w:tcMar>
              <w:top w:w="80" w:type="dxa"/>
              <w:start w:w="120" w:type="dxa"/>
              <w:bottom w:w="80" w:type="dxa"/>
              <w:end w:w="120" w:type="dxa"/>
            </w:tcMar>
          </w:tcPr>
          <w:p>
            <w:pPr>
              <w:spacing w:before="0" w:after="80" w:line="264" w:lineRule="auto"/>
            </w:pPr>
            <w:r/>
            <w:r>
              <w:rPr>
                <w:rFonts w:ascii="Calibri" w:hAnsi="Calibri"/>
                <w:b w:val="0"/>
                <w:sz w:val="21"/>
              </w:rPr>
              <w:t>Very short transcript</w:t>
            </w:r>
          </w:p>
        </w:tc>
        <w:tc>
          <w:tcPr>
            <w:tcW w:type="dxa" w:w="3000"/>
            <w:vAlign w:val="center"/>
            <w:tcMar>
              <w:top w:w="80" w:type="dxa"/>
              <w:start w:w="120" w:type="dxa"/>
              <w:bottom w:w="80" w:type="dxa"/>
              <w:end w:w="120" w:type="dxa"/>
            </w:tcMar>
          </w:tcPr>
          <w:p>
            <w:pPr>
              <w:spacing w:before="0" w:after="80" w:line="264" w:lineRule="auto"/>
            </w:pPr>
            <w:r/>
            <w:r>
              <w:rPr>
                <w:rFonts w:ascii="Calibri" w:hAnsi="Calibri"/>
                <w:b w:val="0"/>
                <w:sz w:val="21"/>
              </w:rPr>
              <w:t>Short valid speech content</w:t>
            </w:r>
          </w:p>
        </w:tc>
        <w:tc>
          <w:tcPr>
            <w:tcW w:type="dxa" w:w="4560"/>
            <w:vAlign w:val="center"/>
            <w:tcMar>
              <w:top w:w="80" w:type="dxa"/>
              <w:start w:w="120" w:type="dxa"/>
              <w:bottom w:w="80" w:type="dxa"/>
              <w:end w:w="120" w:type="dxa"/>
            </w:tcMar>
          </w:tcPr>
          <w:p>
            <w:pPr>
              <w:spacing w:before="0" w:after="80" w:line="264" w:lineRule="auto"/>
            </w:pPr>
            <w:r/>
            <w:r>
              <w:rPr>
                <w:rFonts w:ascii="Calibri" w:hAnsi="Calibri"/>
                <w:b w:val="0"/>
                <w:sz w:val="21"/>
              </w:rPr>
              <w:t>Cleaned available text is returned instead of an artificial error summary.</w:t>
            </w:r>
          </w:p>
        </w:tc>
      </w:tr>
      <w:tr>
        <w:tc>
          <w:tcPr>
            <w:tcW w:type="dxa" w:w="1800"/>
            <w:vAlign w:val="center"/>
            <w:tcMar>
              <w:top w:w="80" w:type="dxa"/>
              <w:start w:w="120" w:type="dxa"/>
              <w:bottom w:w="80" w:type="dxa"/>
              <w:end w:w="120" w:type="dxa"/>
            </w:tcMar>
          </w:tcPr>
          <w:p>
            <w:pPr>
              <w:spacing w:before="0" w:after="80" w:line="264" w:lineRule="auto"/>
            </w:pPr>
            <w:r/>
            <w:r>
              <w:rPr>
                <w:rFonts w:ascii="Calibri" w:hAnsi="Calibri"/>
                <w:b w:val="0"/>
                <w:sz w:val="21"/>
              </w:rPr>
              <w:t>Repeated discussion</w:t>
            </w:r>
          </w:p>
        </w:tc>
        <w:tc>
          <w:tcPr>
            <w:tcW w:type="dxa" w:w="3000"/>
            <w:vAlign w:val="center"/>
            <w:tcMar>
              <w:top w:w="80" w:type="dxa"/>
              <w:start w:w="120" w:type="dxa"/>
              <w:bottom w:w="80" w:type="dxa"/>
              <w:end w:w="120" w:type="dxa"/>
            </w:tcMar>
          </w:tcPr>
          <w:p>
            <w:pPr>
              <w:spacing w:before="0" w:after="80" w:line="264" w:lineRule="auto"/>
            </w:pPr>
            <w:r/>
            <w:r>
              <w:rPr>
                <w:rFonts w:ascii="Calibri" w:hAnsi="Calibri"/>
                <w:b w:val="0"/>
                <w:sz w:val="21"/>
              </w:rPr>
              <w:t>Transcript repeats a major point</w:t>
            </w:r>
          </w:p>
        </w:tc>
        <w:tc>
          <w:tcPr>
            <w:tcW w:type="dxa" w:w="4560"/>
            <w:vAlign w:val="center"/>
            <w:tcMar>
              <w:top w:w="80" w:type="dxa"/>
              <w:start w:w="120" w:type="dxa"/>
              <w:bottom w:w="80" w:type="dxa"/>
              <w:end w:w="120" w:type="dxa"/>
            </w:tcMar>
          </w:tcPr>
          <w:p>
            <w:pPr>
              <w:spacing w:before="0" w:after="80" w:line="264" w:lineRule="auto"/>
            </w:pPr>
            <w:r/>
            <w:r>
              <w:rPr>
                <w:rFonts w:ascii="Calibri" w:hAnsi="Calibri"/>
                <w:b w:val="0"/>
                <w:sz w:val="21"/>
              </w:rPr>
              <w:t>Summary avoids consuming its short output with duplicate sentences.</w:t>
            </w:r>
          </w:p>
        </w:tc>
      </w:tr>
    </w:tbl>
    <w:p>
      <w:pPr>
        <w:spacing w:after="0"/>
      </w:pPr>
    </w:p>
    <w:p>
      <w:pPr>
        <w:pStyle w:val="Heading1"/>
      </w:pPr>
      <w:r>
        <w:t>12. Advantages</w:t>
      </w:r>
    </w:p>
    <w:p>
      <w:pPr>
        <w:pStyle w:val="ListBullet"/>
        <w:spacing w:after="120" w:line="264" w:lineRule="auto"/>
        <w:ind w:left="720" w:hanging="360"/>
      </w:pPr>
      <w:r>
        <w:rPr>
          <w:rFonts w:ascii="Calibri" w:hAnsi="Calibri"/>
          <w:sz w:val="22"/>
        </w:rPr>
        <w:t>Reduces the need to replay complete meeting recordings.</w:t>
      </w:r>
    </w:p>
    <w:p>
      <w:pPr>
        <w:pStyle w:val="ListBullet"/>
        <w:spacing w:after="120" w:line="264" w:lineRule="auto"/>
        <w:ind w:left="720" w:hanging="360"/>
      </w:pPr>
      <w:r>
        <w:rPr>
          <w:rFonts w:ascii="Calibri" w:hAnsi="Calibri"/>
          <w:sz w:val="22"/>
        </w:rPr>
        <w:t>Preserves a raw transcript while also providing a quick summary.</w:t>
      </w:r>
    </w:p>
    <w:p>
      <w:pPr>
        <w:pStyle w:val="ListBullet"/>
        <w:spacing w:after="120" w:line="264" w:lineRule="auto"/>
        <w:ind w:left="720" w:hanging="360"/>
      </w:pPr>
      <w:r>
        <w:rPr>
          <w:rFonts w:ascii="Calibri" w:hAnsi="Calibri"/>
          <w:sz w:val="22"/>
        </w:rPr>
        <w:t>Runs transcription and summarisation locally in the intended workflow.</w:t>
      </w:r>
    </w:p>
    <w:p>
      <w:pPr>
        <w:pStyle w:val="ListBullet"/>
        <w:spacing w:after="120" w:line="264" w:lineRule="auto"/>
        <w:ind w:left="720" w:hanging="360"/>
      </w:pPr>
      <w:r>
        <w:rPr>
          <w:rFonts w:ascii="Calibri" w:hAnsi="Calibri"/>
          <w:sz w:val="22"/>
        </w:rPr>
        <w:t>Produces extractive summaries that remain grounded in recognized speech.</w:t>
      </w:r>
    </w:p>
    <w:p>
      <w:pPr>
        <w:pStyle w:val="ListBullet"/>
        <w:spacing w:after="120" w:line="264" w:lineRule="auto"/>
        <w:ind w:left="720" w:hanging="360"/>
      </w:pPr>
      <w:r>
        <w:rPr>
          <w:rFonts w:ascii="Calibri" w:hAnsi="Calibri"/>
          <w:sz w:val="22"/>
        </w:rPr>
        <w:t>Uses a simple HTTP interface that can be connected to browser-extension user interfaces.</w:t>
      </w:r>
    </w:p>
    <w:p>
      <w:pPr>
        <w:pStyle w:val="Heading1"/>
      </w:pPr>
      <w:r>
        <w:t>13. Current Limitations</w:t>
      </w:r>
    </w:p>
    <w:p>
      <w:pPr>
        <w:pStyle w:val="ListBullet"/>
        <w:spacing w:after="120" w:line="264" w:lineRule="auto"/>
        <w:ind w:left="720" w:hanging="360"/>
      </w:pPr>
      <w:r>
        <w:rPr>
          <w:rFonts w:ascii="Calibri" w:hAnsi="Calibri"/>
          <w:sz w:val="22"/>
        </w:rPr>
        <w:t>The active endpoint currently validates MP3 uploads only.</w:t>
      </w:r>
    </w:p>
    <w:p>
      <w:pPr>
        <w:pStyle w:val="ListBullet"/>
        <w:spacing w:after="120" w:line="264" w:lineRule="auto"/>
        <w:ind w:left="720" w:hanging="360"/>
      </w:pPr>
      <w:r>
        <w:rPr>
          <w:rFonts w:ascii="Calibri" w:hAnsi="Calibri"/>
          <w:sz w:val="22"/>
        </w:rPr>
        <w:t>Summary quality depends on transcription accuracy and recorded audio clarity.</w:t>
      </w:r>
    </w:p>
    <w:p>
      <w:pPr>
        <w:pStyle w:val="ListBullet"/>
        <w:spacing w:after="120" w:line="264" w:lineRule="auto"/>
        <w:ind w:left="720" w:hanging="360"/>
      </w:pPr>
      <w:r>
        <w:rPr>
          <w:rFonts w:ascii="Calibri" w:hAnsi="Calibri"/>
          <w:sz w:val="22"/>
        </w:rPr>
        <w:t>A completed audio recording must be uploaded before processing starts; live streaming is not yet implemented.</w:t>
      </w:r>
    </w:p>
    <w:p>
      <w:pPr>
        <w:pStyle w:val="ListBullet"/>
        <w:spacing w:after="120" w:line="264" w:lineRule="auto"/>
        <w:ind w:left="720" w:hanging="360"/>
      </w:pPr>
      <w:r>
        <w:rPr>
          <w:rFonts w:ascii="Calibri" w:hAnsi="Calibri"/>
          <w:sz w:val="22"/>
        </w:rPr>
        <w:t>The raw transcript file represents the latest processed recording and is overwritten on the next successful transcription.</w:t>
      </w:r>
    </w:p>
    <w:p>
      <w:pPr>
        <w:pStyle w:val="ListBullet"/>
        <w:spacing w:after="120" w:line="264" w:lineRule="auto"/>
        <w:ind w:left="720" w:hanging="360"/>
      </w:pPr>
      <w:r>
        <w:rPr>
          <w:rFonts w:ascii="Calibri" w:hAnsi="Calibri"/>
          <w:sz w:val="22"/>
        </w:rPr>
        <w:t>The backend described here does not include the full browser-extension interface source.</w:t>
      </w:r>
    </w:p>
    <w:p>
      <w:pPr>
        <w:pStyle w:val="Heading1"/>
      </w:pPr>
      <w:r>
        <w:t>14. Future Enhancements</w:t>
      </w:r>
    </w:p>
    <w:p>
      <w:pPr>
        <w:pStyle w:val="ListBullet"/>
        <w:spacing w:after="120" w:line="264" w:lineRule="auto"/>
        <w:ind w:left="720" w:hanging="360"/>
      </w:pPr>
      <w:r>
        <w:rPr>
          <w:rFonts w:ascii="Calibri" w:hAnsi="Calibri"/>
          <w:sz w:val="22"/>
        </w:rPr>
        <w:t>Support WAV, M4A, and additional browser-generated recording formats.</w:t>
      </w:r>
    </w:p>
    <w:p>
      <w:pPr>
        <w:pStyle w:val="ListBullet"/>
        <w:spacing w:after="120" w:line="264" w:lineRule="auto"/>
        <w:ind w:left="720" w:hanging="360"/>
      </w:pPr>
      <w:r>
        <w:rPr>
          <w:rFonts w:ascii="Calibri" w:hAnsi="Calibri"/>
          <w:sz w:val="22"/>
        </w:rPr>
        <w:t>Stream meeting audio in chunks and prepare partial summaries during a live call.</w:t>
      </w:r>
    </w:p>
    <w:p>
      <w:pPr>
        <w:pStyle w:val="ListBullet"/>
        <w:spacing w:after="120" w:line="264" w:lineRule="auto"/>
        <w:ind w:left="720" w:hanging="360"/>
      </w:pPr>
      <w:r>
        <w:rPr>
          <w:rFonts w:ascii="Calibri" w:hAnsi="Calibri"/>
          <w:sz w:val="22"/>
        </w:rPr>
        <w:t>Maintain separate transcript and summary records per meeting with timestamps.</w:t>
      </w:r>
    </w:p>
    <w:p>
      <w:pPr>
        <w:pStyle w:val="ListBullet"/>
        <w:spacing w:after="120" w:line="264" w:lineRule="auto"/>
        <w:ind w:left="720" w:hanging="360"/>
      </w:pPr>
      <w:r>
        <w:rPr>
          <w:rFonts w:ascii="Calibri" w:hAnsi="Calibri"/>
          <w:sz w:val="22"/>
        </w:rPr>
        <w:t>Extract structured decisions, action items, owners, and deadlines from transcripts.</w:t>
      </w:r>
    </w:p>
    <w:p>
      <w:pPr>
        <w:pStyle w:val="ListBullet"/>
        <w:spacing w:after="120" w:line="264" w:lineRule="auto"/>
        <w:ind w:left="720" w:hanging="360"/>
      </w:pPr>
      <w:r>
        <w:rPr>
          <w:rFonts w:ascii="Calibri" w:hAnsi="Calibri"/>
          <w:sz w:val="22"/>
        </w:rPr>
        <w:t>Provide a browser-extension results page for transcript download and summary viewing.</w:t>
      </w:r>
    </w:p>
    <w:p>
      <w:pPr>
        <w:pStyle w:val="Heading1"/>
      </w:pPr>
      <w:r>
        <w:t>15. Conclusion</w:t>
      </w:r>
    </w:p>
    <w:p>
      <w:pPr>
        <w:jc w:val="both"/>
      </w:pPr>
      <w:r>
        <w:rPr>
          <w:rFonts w:ascii="Calibri" w:hAnsi="Calibri"/>
          <w:sz w:val="22"/>
        </w:rPr>
        <w:t>The Audio Meeting Summariser demonstrates a complete local processing pipeline for turning a browser-recorded meeting into usable written information. It accepts a meeting recording, transcribes spoken audio, saves the raw transcript, analyses the text, and returns a short extractive summary. The project is useful as a practical application of speech recognition, web APIs, and natural language processing, and it provides a clear foundation for future real-time meeting-assistance features.</w:t>
      </w:r>
    </w:p>
    <w:p>
      <w:pPr>
        <w:pStyle w:val="Heading1"/>
      </w:pPr>
      <w:r>
        <w:t>16. References and Software Resources</w:t>
      </w:r>
    </w:p>
    <w:p>
      <w:pPr>
        <w:pStyle w:val="ListBullet"/>
        <w:spacing w:after="120" w:line="264" w:lineRule="auto"/>
        <w:ind w:left="720" w:hanging="360"/>
      </w:pPr>
      <w:r>
        <w:rPr>
          <w:rFonts w:ascii="Calibri" w:hAnsi="Calibri"/>
          <w:sz w:val="22"/>
        </w:rPr>
        <w:t>FastAPI documentation: https://fastapi.tiangolo.com/</w:t>
      </w:r>
    </w:p>
    <w:p>
      <w:pPr>
        <w:pStyle w:val="ListBullet"/>
        <w:spacing w:after="120" w:line="264" w:lineRule="auto"/>
        <w:ind w:left="720" w:hanging="360"/>
      </w:pPr>
      <w:r>
        <w:rPr>
          <w:rFonts w:ascii="Calibri" w:hAnsi="Calibri"/>
          <w:sz w:val="22"/>
        </w:rPr>
        <w:t>MLX Whisper repository and model workflow: https://github.com/ml-explore/mlx-examples/tree/main/whisper</w:t>
      </w:r>
    </w:p>
    <w:p>
      <w:pPr>
        <w:pStyle w:val="ListBullet"/>
        <w:spacing w:after="120" w:line="264" w:lineRule="auto"/>
        <w:ind w:left="720" w:hanging="360"/>
      </w:pPr>
      <w:r>
        <w:rPr>
          <w:rFonts w:ascii="Calibri" w:hAnsi="Calibri"/>
          <w:sz w:val="22"/>
        </w:rPr>
        <w:t>spaCy natural language processing library: https://spacy.io/</w:t>
      </w:r>
    </w:p>
    <w:p>
      <w:pPr>
        <w:pStyle w:val="ListBullet"/>
        <w:spacing w:after="120" w:line="264" w:lineRule="auto"/>
        <w:ind w:left="720" w:hanging="360"/>
      </w:pPr>
      <w:r>
        <w:rPr>
          <w:rFonts w:ascii="Calibri" w:hAnsi="Calibri"/>
          <w:sz w:val="22"/>
        </w:rPr>
        <w:t>Project source files: server.py and processing.py in the Audio Meeting Summariser repository.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962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9626C"/>
        <w:sz w:val="18"/>
      </w:rPr>
      <w:t>Audio Meeting Summariser | Lab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Meeting Summariser - Lab Document</dc:title>
  <dc:subject>Automatic transcription and extractive summarisation of meeting recordings</dc:subject>
  <dc:creator>Student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