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8"/>
          <w:b w:val="on"/>
        </w:rPr>
        <w:t>Skyview Apartments</w:t>
      </w:r>
    </w:p>
    <w:p>
      <w:r>
        <w:rPr>
          <w:sz w:val="24"/>
        </w:rPr>
        <w:t>Multifamily</w:t>
      </w:r>
    </w:p>
    <w:p>
      <w:r>
        <w:br/>
      </w:r>
    </w:p>
    <w:tbl>
      <w:tblPr>
        <w:tblW w:w="17280" w:type="dxa"/>
      </w:tblPr>
      <w:tblGrid>
        <w:gridCol w:w="5760"/>
        <w:gridCol w:w="11520"/>
      </w:tblGrid>
      <w:tr>
        <w:tc>
          <w:tbl/>
          <w:tbl>
            <w:tblPr/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/>
                <w:p>
                  <w:pPr>
                    <w:jc w:val="center"/>
                  </w:pPr>
                  <w:r>
                    <w:drawing>
                      <wp:inline distT="0" distR="0" distB="0" distL="0">
                        <wp:extent cx="3175000" cy="3175000"/>
                        <wp:docPr id="0" name="Drawing 0" descr="default_v_1.jp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default_v_1.jp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5000" cy="317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br/>
                  </w:r>
                </w:p>
              </w:tc>
            </w:tr>
          </w:tbl>
          <w:p/>
        </w:tc>
        <w:tc>
          <w:tbl/>
          <w:tbl>
            <w:tblPr/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r>
                    <w:rPr>
                      <w:sz w:val="28"/>
                      <w:b w:val="on"/>
                    </w:rPr>
                    <w:t>$21,500,000</w:t>
                  </w:r>
                </w:p>
                <w:p>
                  <w:r>
                    <w:rPr>
                      <w:sz w:val="20"/>
                    </w:rPr>
                    <w:t>Current Market Value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Asset Category</w:t>
                  </w:r>
                </w:p>
                <w:p>
                  <w:r>
                    <w:rPr>
                      <w:sz w:val="20"/>
                    </w:rPr>
                    <w:t>Multifamily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Primary Asset Manager</w:t>
                  </w:r>
                </w:p>
                <w:p>
                  <w:r>
                    <w:rPr>
                      <w:sz w:val="20"/>
                    </w:rPr>
                    <w:t>Alexander Cato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Fund</w:t>
                  </w:r>
                </w:p>
                <w:p>
                  <w:r>
                    <w:rPr>
                      <w:sz w:val="20"/>
                    </w:rPr>
                    <w:t>Fund V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Location</w:t>
                  </w:r>
                </w:p>
                <w:p>
                  <w:r>
                    <w:rPr>
                      <w:sz w:val="20"/>
                    </w:rPr>
                    <w:t>New York, New York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Address1</w:t>
                  </w:r>
                </w:p>
                <w:p>
                  <w:r>
                    <w:rPr>
                      <w:sz w:val="20"/>
                    </w:rPr>
                    <w:t>101 20th Ave N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City</w:t>
                  </w:r>
                </w:p>
                <w:p>
                  <w:r>
                    <w:rPr>
                      <w:sz w:val="20"/>
                    </w:rPr>
                    <w:t>New York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State</w:t>
                  </w:r>
                </w:p>
                <w:p>
                  <w:r>
                    <w:rPr>
                      <w:sz w:val="20"/>
                    </w:rPr>
                    <w:t>New York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Zip Code</w:t>
                  </w:r>
                </w:p>
                <w:p>
                  <w:r>
                    <w:rPr>
                      <w:sz w:val="20"/>
                    </w:rPr>
                    <w:t>10001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Country</w:t>
                  </w:r>
                </w:p>
                <w:p>
                  <w:r>
                    <w:rPr>
                      <w:sz w:val="20"/>
                    </w:rPr>
                    <w:t>United States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Year Built</w:t>
                  </w:r>
                </w:p>
                <w:p>
                  <w:r>
                    <w:rPr>
                      <w:sz w:val="20"/>
                    </w:rPr>
                    <w:t>2012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Portfolio</w:t>
                  </w:r>
                </w:p>
                <w:p>
                  <w:r>
                    <w:rPr>
                      <w:sz w:val="20"/>
                    </w:rPr>
                    <w:t>Portfolio C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Acquisition Date</w:t>
                  </w:r>
                </w:p>
                <w:p>
                  <w:r>
                    <w:rPr>
                      <w:sz w:val="20"/>
                    </w:rPr>
                    <w:t>2017-09-30T18:30:00.000Z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Last Refurbished</w:t>
                  </w:r>
                </w:p>
                <w:p>
                  <w:r>
                    <w:rPr>
                      <w:sz w:val="20"/>
                    </w:rPr>
                    <w:t>2021-06-18T18:30:00.000Z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Currency</w:t>
                  </w:r>
                </w:p>
                <w:p>
                  <w:r>
                    <w:rPr>
                      <w:sz w:val="20"/>
                    </w:rPr>
                    <w:t>USD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Unit Of Measure For Space</w:t>
                  </w:r>
                </w:p>
                <w:p>
                  <w:r>
                    <w:rPr>
                      <w:sz w:val="20"/>
                    </w:rPr>
                    <w:t>SQFT</w:t>
                    <w:br/>
                  </w:r>
                </w:p>
              </w:tc>
            </w:tr>
            <w:tr>
              <w:tc>
                <w:p>
                  <w:r>
                    <w:rPr>
                      <w:sz w:val="20"/>
                      <w:b w:val="on"/>
                    </w:rPr>
                    <w:t>Leasable Area</w:t>
                  </w:r>
                </w:p>
                <w:p>
                  <w:r>
                    <w:rPr>
                      <w:sz w:val="20"/>
                    </w:rPr>
                    <w:t>35,000 SQFT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Valuation Method</w:t>
                  </w:r>
                </w:p>
                <w:p>
                  <w:r>
                    <w:rPr>
                      <w:sz w:val="20"/>
                    </w:rPr>
                    <w:t>Discounted Cash Flow</w:t>
                    <w:br/>
                  </w:r>
                </w:p>
              </w:tc>
              <w:tc>
                <w:p>
                  <w:r>
                    <w:rPr>
                      <w:sz w:val="20"/>
                      <w:b w:val="on"/>
                    </w:rPr>
                    <w:t>External Asset Code</w:t>
                  </w:r>
                </w:p>
                <w:p>
                  <w:r>
                    <w:rPr>
                      <w:sz w:val="20"/>
                    </w:rPr>
                    <w:t>sky</w:t>
                    <w:br/>
                  </w:r>
                </w:p>
              </w:tc>
            </w:tr>
          </w:tbl>
          <w:p/>
        </w:tc>
        <w:tc>
          <w:p/>
        </w:tc>
      </w:tr>
    </w:tbl>
    <w:p>
      <w:r>
        <w:br/>
      </w:r>
    </w:p>
    <w:p>
      <w:r>
        <w:br/>
      </w:r>
    </w:p>
    <w:sectPr>
      <w:pgSz w:w="23800" w:h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2022-11-12T06:20:20Z</dcterms:created>
  <dc:creator>Apache POI</dc:creator>
</cp:coreProperties>
</file>