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9BD340" w14:textId="1C5780F6" w:rsidR="00A64F3F" w:rsidRDefault="00A64F3F" w:rsidP="00A64F3F">
      <w:pPr>
        <w:pStyle w:val="Heading1"/>
      </w:pPr>
      <w:r>
        <w:t>Fraud Detection in Elliptical Bitcoin Dataset Using GNN</w:t>
      </w:r>
    </w:p>
    <w:p w14:paraId="7DB02327" w14:textId="0853A2DE" w:rsidR="00805D81" w:rsidRPr="00073B2F" w:rsidRDefault="00805D81" w:rsidP="00073B2F">
      <w:pPr>
        <w:spacing w:line="360" w:lineRule="auto"/>
        <w:jc w:val="both"/>
        <w:rPr>
          <w:rFonts w:ascii="Times New Roman" w:hAnsi="Times New Roman" w:cs="Times New Roman"/>
          <w:b/>
          <w:bCs/>
          <w:sz w:val="28"/>
          <w:szCs w:val="28"/>
        </w:rPr>
      </w:pPr>
      <w:r w:rsidRPr="00073B2F">
        <w:rPr>
          <w:rFonts w:ascii="Times New Roman" w:hAnsi="Times New Roman" w:cs="Times New Roman"/>
          <w:b/>
          <w:bCs/>
          <w:sz w:val="28"/>
          <w:szCs w:val="28"/>
        </w:rPr>
        <w:t>Section 1: Motivation and Explanation of data</w:t>
      </w:r>
    </w:p>
    <w:p w14:paraId="1D32E8D2" w14:textId="5FAD95A6" w:rsidR="00805D81" w:rsidRPr="00073B2F" w:rsidRDefault="00805D81" w:rsidP="00073B2F">
      <w:pPr>
        <w:spacing w:line="360" w:lineRule="auto"/>
        <w:jc w:val="both"/>
        <w:rPr>
          <w:rFonts w:ascii="Times New Roman" w:hAnsi="Times New Roman" w:cs="Times New Roman"/>
        </w:rPr>
      </w:pPr>
      <w:r w:rsidRPr="00073B2F">
        <w:rPr>
          <w:rFonts w:ascii="Times New Roman" w:hAnsi="Times New Roman" w:cs="Times New Roman"/>
        </w:rPr>
        <w:t>In this assignment, Elliptical Bitcoin dataset is considered</w:t>
      </w:r>
      <w:r w:rsidR="00480DC1" w:rsidRPr="00073B2F">
        <w:rPr>
          <w:rFonts w:ascii="Times New Roman" w:hAnsi="Times New Roman" w:cs="Times New Roman"/>
        </w:rPr>
        <w:t xml:space="preserve">, where it’s combination of the 3 csv files, Edgelist, classes, and features. This dataset is collected from bitcoin blockchain. Nodes in this dataset are transaction information. An edge represents relation between one transaction and another. Each node has 166 features and is labelled as either scam, licit or unknown. </w:t>
      </w:r>
    </w:p>
    <w:p w14:paraId="63531E96" w14:textId="06C946EC" w:rsidR="0002397E" w:rsidRPr="00073B2F" w:rsidRDefault="0002397E" w:rsidP="00073B2F">
      <w:pPr>
        <w:spacing w:line="360" w:lineRule="auto"/>
        <w:jc w:val="both"/>
        <w:rPr>
          <w:rFonts w:ascii="Times New Roman" w:hAnsi="Times New Roman" w:cs="Times New Roman"/>
          <w:color w:val="0C0A09"/>
          <w:shd w:val="clear" w:color="auto" w:fill="FFFFFF"/>
        </w:rPr>
      </w:pPr>
      <w:r w:rsidRPr="00073B2F">
        <w:rPr>
          <w:rFonts w:ascii="Times New Roman" w:hAnsi="Times New Roman" w:cs="Times New Roman"/>
          <w:color w:val="0C0A09"/>
          <w:shd w:val="clear" w:color="auto" w:fill="FFFFFF"/>
        </w:rPr>
        <w:t>The motivation behind selecting this dataset is to combat the threat of hackers attempting to infiltrate the blockchain and steal funds, making it challenging to trace the original IP address of the device used. Identifying illicit transactions is crucial for maintaining the integrity of the network and ensuring user trust.</w:t>
      </w:r>
    </w:p>
    <w:p w14:paraId="4684983E" w14:textId="395112B5" w:rsidR="0002397E" w:rsidRPr="00073B2F" w:rsidRDefault="005C7491" w:rsidP="00073B2F">
      <w:pPr>
        <w:spacing w:line="360" w:lineRule="auto"/>
        <w:jc w:val="both"/>
        <w:rPr>
          <w:rFonts w:ascii="Times New Roman" w:hAnsi="Times New Roman" w:cs="Times New Roman"/>
          <w:color w:val="0C0A09"/>
          <w:shd w:val="clear" w:color="auto" w:fill="FFFFFF"/>
        </w:rPr>
      </w:pPr>
      <w:r w:rsidRPr="00073B2F">
        <w:rPr>
          <w:rFonts w:ascii="Times New Roman" w:hAnsi="Times New Roman" w:cs="Times New Roman"/>
          <w:color w:val="0C0A09"/>
          <w:shd w:val="clear" w:color="auto" w:fill="FFFFFF"/>
        </w:rPr>
        <w:t>The preprocessing of the dataset involves assigning edges, classes, and features. The dataset is divided into three parts based on the transaction ID, and the class labels are encoded to distinguish between illicit, licit, and unknown transactions. Due to the dataset's density, batch normalization is employed to alleviate computational power constraints. This technique calculates the average of each batch and divides it by each element, thereby optimizing processing efficiency.</w:t>
      </w:r>
    </w:p>
    <w:p w14:paraId="08DD92C4" w14:textId="39D96060" w:rsidR="0052425E" w:rsidRPr="00073B2F" w:rsidRDefault="00DE6A52" w:rsidP="00073B2F">
      <w:pPr>
        <w:spacing w:line="360" w:lineRule="auto"/>
        <w:jc w:val="both"/>
        <w:rPr>
          <w:rFonts w:ascii="Times New Roman" w:hAnsi="Times New Roman" w:cs="Times New Roman"/>
        </w:rPr>
      </w:pPr>
      <w:r w:rsidRPr="00073B2F">
        <w:rPr>
          <w:rFonts w:ascii="Times New Roman" w:hAnsi="Times New Roman" w:cs="Times New Roman"/>
          <w:noProof/>
        </w:rPr>
        <w:drawing>
          <wp:inline distT="0" distB="0" distL="0" distR="0" wp14:anchorId="157A5071" wp14:editId="6639E85B">
            <wp:extent cx="3705860" cy="3588435"/>
            <wp:effectExtent l="0" t="0" r="8890" b="0"/>
            <wp:docPr id="1528717000" name="Picture 1" descr="A blue dots in a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717000" name="Picture 1" descr="A blue dots in a circle&#10;&#10;Description automatically generated"/>
                    <pic:cNvPicPr/>
                  </pic:nvPicPr>
                  <pic:blipFill>
                    <a:blip r:embed="rId7"/>
                    <a:stretch>
                      <a:fillRect/>
                    </a:stretch>
                  </pic:blipFill>
                  <pic:spPr>
                    <a:xfrm>
                      <a:off x="0" y="0"/>
                      <a:ext cx="3721613" cy="3603689"/>
                    </a:xfrm>
                    <a:prstGeom prst="rect">
                      <a:avLst/>
                    </a:prstGeom>
                  </pic:spPr>
                </pic:pic>
              </a:graphicData>
            </a:graphic>
          </wp:inline>
        </w:drawing>
      </w:r>
    </w:p>
    <w:p w14:paraId="3FC1335E" w14:textId="7E8FAB8B" w:rsidR="0052425E" w:rsidRPr="00073B2F" w:rsidRDefault="0052425E" w:rsidP="00073B2F">
      <w:pPr>
        <w:spacing w:line="360" w:lineRule="auto"/>
        <w:jc w:val="both"/>
        <w:rPr>
          <w:rFonts w:ascii="Times New Roman" w:hAnsi="Times New Roman" w:cs="Times New Roman"/>
        </w:rPr>
      </w:pPr>
      <w:r w:rsidRPr="00073B2F">
        <w:rPr>
          <w:rFonts w:ascii="Times New Roman" w:hAnsi="Times New Roman" w:cs="Times New Roman"/>
          <w:b/>
          <w:bCs/>
        </w:rPr>
        <w:lastRenderedPageBreak/>
        <w:t>Fig 1</w:t>
      </w:r>
      <w:r w:rsidRPr="00073B2F">
        <w:rPr>
          <w:rFonts w:ascii="Times New Roman" w:hAnsi="Times New Roman" w:cs="Times New Roman"/>
        </w:rPr>
        <w:t>: Visualisation of the Elliptical bitcoin dataset.</w:t>
      </w:r>
    </w:p>
    <w:p w14:paraId="0301143E" w14:textId="12741084" w:rsidR="0052425E" w:rsidRPr="00073B2F" w:rsidRDefault="0052425E" w:rsidP="00073B2F">
      <w:pPr>
        <w:spacing w:line="360" w:lineRule="auto"/>
        <w:jc w:val="both"/>
        <w:rPr>
          <w:rFonts w:ascii="Times New Roman" w:hAnsi="Times New Roman" w:cs="Times New Roman"/>
        </w:rPr>
      </w:pPr>
      <w:r w:rsidRPr="00073B2F">
        <w:rPr>
          <w:rFonts w:ascii="Times New Roman" w:hAnsi="Times New Roman" w:cs="Times New Roman"/>
        </w:rPr>
        <w:t xml:space="preserve">Since the dataset is too dense, considering only </w:t>
      </w:r>
      <w:r w:rsidR="00DE6A52" w:rsidRPr="00073B2F">
        <w:rPr>
          <w:rFonts w:ascii="Times New Roman" w:hAnsi="Times New Roman" w:cs="Times New Roman"/>
        </w:rPr>
        <w:t>1</w:t>
      </w:r>
      <w:r w:rsidRPr="00073B2F">
        <w:rPr>
          <w:rFonts w:ascii="Times New Roman" w:hAnsi="Times New Roman" w:cs="Times New Roman"/>
        </w:rPr>
        <w:t xml:space="preserve">00 nodes from the dataset for visualisation. Here the nodes represent the entities, and edges represent the connection between the nodes. </w:t>
      </w:r>
    </w:p>
    <w:p w14:paraId="4A09A884" w14:textId="77777777" w:rsidR="00720912" w:rsidRPr="00073B2F" w:rsidRDefault="00720912" w:rsidP="00073B2F">
      <w:pPr>
        <w:spacing w:line="360" w:lineRule="auto"/>
        <w:jc w:val="both"/>
        <w:rPr>
          <w:rFonts w:ascii="Times New Roman" w:hAnsi="Times New Roman" w:cs="Times New Roman"/>
        </w:rPr>
      </w:pPr>
    </w:p>
    <w:p w14:paraId="51A3FBE7" w14:textId="233BD93C" w:rsidR="0052425E" w:rsidRPr="00073B2F" w:rsidRDefault="0052425E" w:rsidP="00073B2F">
      <w:pPr>
        <w:spacing w:line="360" w:lineRule="auto"/>
        <w:jc w:val="both"/>
        <w:rPr>
          <w:rFonts w:ascii="Times New Roman" w:hAnsi="Times New Roman" w:cs="Times New Roman"/>
          <w:b/>
          <w:bCs/>
          <w:sz w:val="28"/>
          <w:szCs w:val="28"/>
        </w:rPr>
      </w:pPr>
      <w:r w:rsidRPr="00073B2F">
        <w:rPr>
          <w:rFonts w:ascii="Times New Roman" w:hAnsi="Times New Roman" w:cs="Times New Roman"/>
          <w:b/>
          <w:bCs/>
          <w:sz w:val="28"/>
          <w:szCs w:val="28"/>
        </w:rPr>
        <w:t>Section 2: Appropriateness and Explanation of the model</w:t>
      </w:r>
    </w:p>
    <w:p w14:paraId="167B2FED" w14:textId="1A391D58" w:rsidR="00010F73" w:rsidRPr="00073B2F" w:rsidRDefault="00010F73" w:rsidP="00073B2F">
      <w:pPr>
        <w:spacing w:line="360" w:lineRule="auto"/>
        <w:jc w:val="both"/>
        <w:rPr>
          <w:rFonts w:ascii="Times New Roman" w:hAnsi="Times New Roman" w:cs="Times New Roman"/>
          <w:b/>
          <w:bCs/>
        </w:rPr>
      </w:pPr>
      <w:r w:rsidRPr="00073B2F">
        <w:rPr>
          <w:rFonts w:ascii="Times New Roman" w:hAnsi="Times New Roman" w:cs="Times New Roman"/>
          <w:b/>
          <w:bCs/>
        </w:rPr>
        <w:t>Architecture of the GAT model:</w:t>
      </w:r>
    </w:p>
    <w:p w14:paraId="75C45D14" w14:textId="2CD004CE" w:rsidR="00010F73" w:rsidRPr="00073B2F" w:rsidRDefault="00010F73" w:rsidP="00073B2F">
      <w:pPr>
        <w:spacing w:line="360" w:lineRule="auto"/>
        <w:jc w:val="both"/>
        <w:rPr>
          <w:rFonts w:ascii="Times New Roman" w:hAnsi="Times New Roman" w:cs="Times New Roman"/>
          <w:b/>
          <w:bCs/>
        </w:rPr>
      </w:pPr>
      <w:r w:rsidRPr="00073B2F">
        <w:rPr>
          <w:rFonts w:ascii="Times New Roman" w:hAnsi="Times New Roman" w:cs="Times New Roman"/>
          <w:b/>
          <w:bCs/>
          <w:noProof/>
        </w:rPr>
        <w:drawing>
          <wp:inline distT="0" distB="0" distL="0" distR="0" wp14:anchorId="435529D4" wp14:editId="4B732E76">
            <wp:extent cx="5731510" cy="1781175"/>
            <wp:effectExtent l="0" t="0" r="2540" b="9525"/>
            <wp:docPr id="1773304622" name="Picture 1"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304622" name="Picture 1" descr="A diagram of a graph&#10;&#10;Description automatically generated with medium confidence"/>
                    <pic:cNvPicPr/>
                  </pic:nvPicPr>
                  <pic:blipFill>
                    <a:blip r:embed="rId8"/>
                    <a:stretch>
                      <a:fillRect/>
                    </a:stretch>
                  </pic:blipFill>
                  <pic:spPr>
                    <a:xfrm>
                      <a:off x="0" y="0"/>
                      <a:ext cx="5731510" cy="1781175"/>
                    </a:xfrm>
                    <a:prstGeom prst="rect">
                      <a:avLst/>
                    </a:prstGeom>
                  </pic:spPr>
                </pic:pic>
              </a:graphicData>
            </a:graphic>
          </wp:inline>
        </w:drawing>
      </w:r>
    </w:p>
    <w:p w14:paraId="28E9A51A" w14:textId="7524ECE5" w:rsidR="008627DC" w:rsidRPr="00073B2F" w:rsidRDefault="008627DC" w:rsidP="00073B2F">
      <w:pPr>
        <w:spacing w:line="360" w:lineRule="auto"/>
        <w:jc w:val="both"/>
        <w:rPr>
          <w:rFonts w:ascii="Times New Roman" w:hAnsi="Times New Roman" w:cs="Times New Roman"/>
        </w:rPr>
      </w:pPr>
      <w:r w:rsidRPr="00073B2F">
        <w:rPr>
          <w:rFonts w:ascii="Times New Roman" w:hAnsi="Times New Roman" w:cs="Times New Roman"/>
        </w:rPr>
        <w:t xml:space="preserve">Here GAT architecture is used, previously due to the model complexity the number epochs the data trained on was high (400 epochs) which required 2 TPUs running for almost 10 minutes, due to lack of computational power, here the model is run only for 100 epochs but for the </w:t>
      </w:r>
      <w:r w:rsidR="00162C4E" w:rsidRPr="00073B2F">
        <w:rPr>
          <w:rFonts w:ascii="Times New Roman" w:hAnsi="Times New Roman" w:cs="Times New Roman"/>
        </w:rPr>
        <w:t>trade-off</w:t>
      </w:r>
      <w:r w:rsidRPr="00073B2F">
        <w:rPr>
          <w:rFonts w:ascii="Times New Roman" w:hAnsi="Times New Roman" w:cs="Times New Roman"/>
        </w:rPr>
        <w:t xml:space="preserve"> additional input layer is added and dropout rate is increased as to extract hidden features from the transaction and the dropout rate is increased so the model is not over fit. </w:t>
      </w:r>
    </w:p>
    <w:p w14:paraId="79C15B62" w14:textId="624CDB48" w:rsidR="008627DC" w:rsidRPr="00073B2F" w:rsidRDefault="008627DC" w:rsidP="00073B2F">
      <w:pPr>
        <w:spacing w:line="360" w:lineRule="auto"/>
        <w:jc w:val="both"/>
        <w:rPr>
          <w:rFonts w:ascii="Times New Roman" w:hAnsi="Times New Roman" w:cs="Times New Roman"/>
        </w:rPr>
      </w:pPr>
      <w:r w:rsidRPr="00073B2F">
        <w:rPr>
          <w:rFonts w:ascii="Times New Roman" w:hAnsi="Times New Roman" w:cs="Times New Roman"/>
        </w:rPr>
        <w:t>Attention Coefficient Normalisation:</w:t>
      </w:r>
    </w:p>
    <w:p w14:paraId="28D2BB04" w14:textId="02D4EB94" w:rsidR="008627DC" w:rsidRPr="00073B2F" w:rsidRDefault="008627DC" w:rsidP="00073B2F">
      <w:pPr>
        <w:spacing w:line="360" w:lineRule="auto"/>
        <w:jc w:val="both"/>
        <w:rPr>
          <w:rFonts w:ascii="Times New Roman" w:hAnsi="Times New Roman" w:cs="Times New Roman"/>
        </w:rPr>
      </w:pPr>
      <w:r w:rsidRPr="00073B2F">
        <w:rPr>
          <w:rFonts w:ascii="Times New Roman" w:hAnsi="Times New Roman" w:cs="Times New Roman"/>
          <w:noProof/>
        </w:rPr>
        <w:drawing>
          <wp:inline distT="0" distB="0" distL="0" distR="0" wp14:anchorId="3D5E378D" wp14:editId="0D548C3B">
            <wp:extent cx="1974850" cy="648798"/>
            <wp:effectExtent l="0" t="0" r="6350" b="0"/>
            <wp:docPr id="1649267861" name="Picture 1" descr="A mathematical equation with a line of lett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267861" name="Picture 1" descr="A mathematical equation with a line of letters&#10;&#10;Description automatically generated with medium confidence"/>
                    <pic:cNvPicPr/>
                  </pic:nvPicPr>
                  <pic:blipFill>
                    <a:blip r:embed="rId9"/>
                    <a:stretch>
                      <a:fillRect/>
                    </a:stretch>
                  </pic:blipFill>
                  <pic:spPr>
                    <a:xfrm>
                      <a:off x="0" y="0"/>
                      <a:ext cx="1994412" cy="655225"/>
                    </a:xfrm>
                    <a:prstGeom prst="rect">
                      <a:avLst/>
                    </a:prstGeom>
                  </pic:spPr>
                </pic:pic>
              </a:graphicData>
            </a:graphic>
          </wp:inline>
        </w:drawing>
      </w:r>
    </w:p>
    <w:p w14:paraId="3C8E1B91" w14:textId="02C31BF0" w:rsidR="008627DC" w:rsidRPr="00073B2F" w:rsidRDefault="008627DC" w:rsidP="00073B2F">
      <w:pPr>
        <w:spacing w:line="360" w:lineRule="auto"/>
        <w:jc w:val="both"/>
        <w:rPr>
          <w:rFonts w:ascii="Times New Roman" w:hAnsi="Times New Roman" w:cs="Times New Roman"/>
        </w:rPr>
      </w:pPr>
      <w:r w:rsidRPr="00073B2F">
        <w:rPr>
          <w:rFonts w:ascii="Times New Roman" w:hAnsi="Times New Roman" w:cs="Times New Roman"/>
        </w:rPr>
        <w:t>Weighted Sum of Neighbours:</w:t>
      </w:r>
    </w:p>
    <w:p w14:paraId="0472B155" w14:textId="26CA09A0" w:rsidR="008627DC" w:rsidRPr="00073B2F" w:rsidRDefault="008627DC" w:rsidP="00073B2F">
      <w:pPr>
        <w:spacing w:line="360" w:lineRule="auto"/>
        <w:jc w:val="both"/>
        <w:rPr>
          <w:rFonts w:ascii="Times New Roman" w:hAnsi="Times New Roman" w:cs="Times New Roman"/>
        </w:rPr>
      </w:pPr>
      <w:r w:rsidRPr="00073B2F">
        <w:rPr>
          <w:rFonts w:ascii="Times New Roman" w:hAnsi="Times New Roman" w:cs="Times New Roman"/>
          <w:noProof/>
        </w:rPr>
        <w:drawing>
          <wp:inline distT="0" distB="0" distL="0" distR="0" wp14:anchorId="2FE01405" wp14:editId="778124C2">
            <wp:extent cx="1977435" cy="679450"/>
            <wp:effectExtent l="0" t="0" r="3810" b="6350"/>
            <wp:docPr id="21422993" name="Picture 1" descr="A number of mathematical equation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2993" name="Picture 1" descr="A number of mathematical equations&#10;&#10;Description automatically generated with medium confidence"/>
                    <pic:cNvPicPr/>
                  </pic:nvPicPr>
                  <pic:blipFill>
                    <a:blip r:embed="rId10"/>
                    <a:stretch>
                      <a:fillRect/>
                    </a:stretch>
                  </pic:blipFill>
                  <pic:spPr>
                    <a:xfrm>
                      <a:off x="0" y="0"/>
                      <a:ext cx="2003286" cy="688332"/>
                    </a:xfrm>
                    <a:prstGeom prst="rect">
                      <a:avLst/>
                    </a:prstGeom>
                  </pic:spPr>
                </pic:pic>
              </a:graphicData>
            </a:graphic>
          </wp:inline>
        </w:drawing>
      </w:r>
    </w:p>
    <w:p w14:paraId="0CF41E45" w14:textId="62B9C168" w:rsidR="008627DC" w:rsidRPr="00073B2F" w:rsidRDefault="008627DC" w:rsidP="00073B2F">
      <w:pPr>
        <w:spacing w:line="360" w:lineRule="auto"/>
        <w:jc w:val="both"/>
        <w:rPr>
          <w:rFonts w:ascii="Times New Roman" w:hAnsi="Times New Roman" w:cs="Times New Roman"/>
        </w:rPr>
      </w:pPr>
      <w:r w:rsidRPr="00073B2F">
        <w:rPr>
          <w:rFonts w:ascii="Times New Roman" w:hAnsi="Times New Roman" w:cs="Times New Roman"/>
        </w:rPr>
        <w:t>Batch Normalisation:</w:t>
      </w:r>
      <w:r w:rsidR="005C7491" w:rsidRPr="00073B2F">
        <w:rPr>
          <w:rFonts w:ascii="Times New Roman" w:hAnsi="Times New Roman" w:cs="Times New Roman"/>
        </w:rPr>
        <w:t xml:space="preserve"> </w:t>
      </w:r>
    </w:p>
    <w:p w14:paraId="242DCCA3" w14:textId="3ED72A37" w:rsidR="008627DC" w:rsidRPr="00073B2F" w:rsidRDefault="008627DC" w:rsidP="00073B2F">
      <w:pPr>
        <w:spacing w:line="360" w:lineRule="auto"/>
        <w:jc w:val="both"/>
        <w:rPr>
          <w:rFonts w:ascii="Times New Roman" w:hAnsi="Times New Roman" w:cs="Times New Roman"/>
        </w:rPr>
      </w:pPr>
      <w:r w:rsidRPr="00073B2F">
        <w:rPr>
          <w:rFonts w:ascii="Times New Roman" w:hAnsi="Times New Roman" w:cs="Times New Roman"/>
          <w:noProof/>
        </w:rPr>
        <w:lastRenderedPageBreak/>
        <w:drawing>
          <wp:inline distT="0" distB="0" distL="0" distR="0" wp14:anchorId="5F7B4A3C" wp14:editId="6F0D7A5A">
            <wp:extent cx="1746250" cy="778449"/>
            <wp:effectExtent l="0" t="0" r="6350" b="3175"/>
            <wp:docPr id="534465733" name="Picture 1" descr="A mathematical equatio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465733" name="Picture 1" descr="A mathematical equation with black text&#10;&#10;Description automatically generated"/>
                    <pic:cNvPicPr/>
                  </pic:nvPicPr>
                  <pic:blipFill>
                    <a:blip r:embed="rId11"/>
                    <a:stretch>
                      <a:fillRect/>
                    </a:stretch>
                  </pic:blipFill>
                  <pic:spPr>
                    <a:xfrm>
                      <a:off x="0" y="0"/>
                      <a:ext cx="1757497" cy="783463"/>
                    </a:xfrm>
                    <a:prstGeom prst="rect">
                      <a:avLst/>
                    </a:prstGeom>
                  </pic:spPr>
                </pic:pic>
              </a:graphicData>
            </a:graphic>
          </wp:inline>
        </w:drawing>
      </w:r>
    </w:p>
    <w:p w14:paraId="0FB05CB6" w14:textId="7224333F" w:rsidR="008627DC" w:rsidRPr="00073B2F" w:rsidRDefault="008627DC" w:rsidP="00073B2F">
      <w:pPr>
        <w:spacing w:line="360" w:lineRule="auto"/>
        <w:jc w:val="both"/>
        <w:rPr>
          <w:rFonts w:ascii="Times New Roman" w:hAnsi="Times New Roman" w:cs="Times New Roman"/>
        </w:rPr>
      </w:pPr>
      <w:r w:rsidRPr="00073B2F">
        <w:rPr>
          <w:rFonts w:ascii="Times New Roman" w:hAnsi="Times New Roman" w:cs="Times New Roman"/>
        </w:rPr>
        <w:t>Loss Function:</w:t>
      </w:r>
    </w:p>
    <w:p w14:paraId="2B164748" w14:textId="4BC72E60" w:rsidR="00162C4E" w:rsidRPr="00073B2F" w:rsidRDefault="00162C4E" w:rsidP="00073B2F">
      <w:pPr>
        <w:spacing w:line="360" w:lineRule="auto"/>
        <w:jc w:val="both"/>
        <w:rPr>
          <w:rFonts w:ascii="Times New Roman" w:hAnsi="Times New Roman" w:cs="Times New Roman"/>
        </w:rPr>
      </w:pPr>
      <w:r w:rsidRPr="00073B2F">
        <w:rPr>
          <w:rFonts w:ascii="Times New Roman" w:hAnsi="Times New Roman" w:cs="Times New Roman"/>
        </w:rPr>
        <w:t xml:space="preserve">Here BCE loss function is </w:t>
      </w:r>
      <w:r w:rsidR="00DE6A52" w:rsidRPr="00073B2F">
        <w:rPr>
          <w:rFonts w:ascii="Times New Roman" w:hAnsi="Times New Roman" w:cs="Times New Roman"/>
        </w:rPr>
        <w:t>used</w:t>
      </w:r>
      <w:r w:rsidR="00B53DBE" w:rsidRPr="00073B2F">
        <w:rPr>
          <w:rFonts w:ascii="Times New Roman" w:hAnsi="Times New Roman" w:cs="Times New Roman"/>
        </w:rPr>
        <w:t xml:space="preserve"> as the output label is classified into 2 </w:t>
      </w:r>
      <w:r w:rsidR="00AE18AD" w:rsidRPr="00073B2F">
        <w:rPr>
          <w:rFonts w:ascii="Times New Roman" w:hAnsi="Times New Roman" w:cs="Times New Roman"/>
        </w:rPr>
        <w:t>categories</w:t>
      </w:r>
      <w:r w:rsidR="00B53DBE" w:rsidRPr="00073B2F">
        <w:rPr>
          <w:rFonts w:ascii="Times New Roman" w:hAnsi="Times New Roman" w:cs="Times New Roman"/>
        </w:rPr>
        <w:t xml:space="preserve">. </w:t>
      </w:r>
      <w:r w:rsidR="00AE18AD" w:rsidRPr="00073B2F">
        <w:rPr>
          <w:rFonts w:ascii="Times New Roman" w:hAnsi="Times New Roman" w:cs="Times New Roman"/>
        </w:rPr>
        <w:t xml:space="preserve">It helps to measure the difference between predicted class and the actual class label. This loss function is used </w:t>
      </w:r>
      <w:r w:rsidR="00925393" w:rsidRPr="00073B2F">
        <w:rPr>
          <w:rFonts w:ascii="Times New Roman" w:hAnsi="Times New Roman" w:cs="Times New Roman"/>
        </w:rPr>
        <w:t>with sigmoid function in the final layer.</w:t>
      </w:r>
    </w:p>
    <w:p w14:paraId="2180F3AD" w14:textId="2EDD35AE" w:rsidR="003F21BE" w:rsidRPr="00073B2F" w:rsidRDefault="008627DC" w:rsidP="00073B2F">
      <w:pPr>
        <w:spacing w:line="360" w:lineRule="auto"/>
        <w:jc w:val="both"/>
        <w:rPr>
          <w:rFonts w:ascii="Times New Roman" w:hAnsi="Times New Roman" w:cs="Times New Roman"/>
        </w:rPr>
      </w:pPr>
      <w:r w:rsidRPr="00073B2F">
        <w:rPr>
          <w:rFonts w:ascii="Times New Roman" w:hAnsi="Times New Roman" w:cs="Times New Roman"/>
          <w:noProof/>
        </w:rPr>
        <w:drawing>
          <wp:inline distT="0" distB="0" distL="0" distR="0" wp14:anchorId="77612BCD" wp14:editId="0093E55D">
            <wp:extent cx="4654789" cy="863644"/>
            <wp:effectExtent l="0" t="0" r="0" b="0"/>
            <wp:docPr id="414021545"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021545" name="Picture 1" descr="A black text on a white background&#10;&#10;Description automatically generated"/>
                    <pic:cNvPicPr/>
                  </pic:nvPicPr>
                  <pic:blipFill>
                    <a:blip r:embed="rId12"/>
                    <a:stretch>
                      <a:fillRect/>
                    </a:stretch>
                  </pic:blipFill>
                  <pic:spPr>
                    <a:xfrm>
                      <a:off x="0" y="0"/>
                      <a:ext cx="4654789" cy="863644"/>
                    </a:xfrm>
                    <a:prstGeom prst="rect">
                      <a:avLst/>
                    </a:prstGeom>
                  </pic:spPr>
                </pic:pic>
              </a:graphicData>
            </a:graphic>
          </wp:inline>
        </w:drawing>
      </w:r>
    </w:p>
    <w:p w14:paraId="77720657" w14:textId="35A54CD2" w:rsidR="00720912" w:rsidRPr="00073B2F" w:rsidRDefault="00720912" w:rsidP="00073B2F">
      <w:pPr>
        <w:spacing w:line="360" w:lineRule="auto"/>
        <w:jc w:val="both"/>
        <w:rPr>
          <w:rFonts w:ascii="Times New Roman" w:hAnsi="Times New Roman" w:cs="Times New Roman"/>
        </w:rPr>
      </w:pPr>
      <w:r w:rsidRPr="00073B2F">
        <w:rPr>
          <w:rFonts w:ascii="Times New Roman" w:hAnsi="Times New Roman" w:cs="Times New Roman"/>
        </w:rPr>
        <w:t xml:space="preserve">In this GNN architecture, GAT (Graph Attention network) is used, as GATs capture local and global dependencies. Attention mechanism in GATs helps them giving different attention or weights to their neighbours based on the relational/ relevance. By giving attention to different nodes, it can efficiently capture important feature information. In addition to that, given the complexity of the dataset the GATs work best in accurately detecting illicit transactions. </w:t>
      </w:r>
    </w:p>
    <w:p w14:paraId="227A6580" w14:textId="7ACED785" w:rsidR="00720912" w:rsidRPr="00073B2F" w:rsidRDefault="00720912" w:rsidP="00073B2F">
      <w:pPr>
        <w:spacing w:line="360" w:lineRule="auto"/>
        <w:jc w:val="both"/>
        <w:rPr>
          <w:rFonts w:ascii="Times New Roman" w:hAnsi="Times New Roman" w:cs="Times New Roman"/>
        </w:rPr>
      </w:pPr>
      <w:r w:rsidRPr="00073B2F">
        <w:rPr>
          <w:rFonts w:ascii="Times New Roman" w:hAnsi="Times New Roman" w:cs="Times New Roman"/>
        </w:rPr>
        <w:t xml:space="preserve">When we look into GCN architecture, these models find it difficult to capture the </w:t>
      </w:r>
      <w:proofErr w:type="gramStart"/>
      <w:r w:rsidRPr="00073B2F">
        <w:rPr>
          <w:rFonts w:ascii="Times New Roman" w:hAnsi="Times New Roman" w:cs="Times New Roman"/>
        </w:rPr>
        <w:t>long range</w:t>
      </w:r>
      <w:proofErr w:type="gramEnd"/>
      <w:r w:rsidRPr="00073B2F">
        <w:rPr>
          <w:rFonts w:ascii="Times New Roman" w:hAnsi="Times New Roman" w:cs="Times New Roman"/>
        </w:rPr>
        <w:t xml:space="preserve"> dependencies which makes the model to perform bad. </w:t>
      </w:r>
    </w:p>
    <w:p w14:paraId="42E4C41D" w14:textId="32786141" w:rsidR="00162C4E" w:rsidRPr="00073B2F" w:rsidRDefault="00162C4E" w:rsidP="00073B2F">
      <w:pPr>
        <w:spacing w:line="360" w:lineRule="auto"/>
        <w:jc w:val="both"/>
        <w:rPr>
          <w:rFonts w:ascii="Times New Roman" w:hAnsi="Times New Roman" w:cs="Times New Roman"/>
          <w:b/>
          <w:bCs/>
          <w:sz w:val="28"/>
          <w:szCs w:val="28"/>
        </w:rPr>
      </w:pPr>
      <w:r w:rsidRPr="00073B2F">
        <w:rPr>
          <w:rFonts w:ascii="Times New Roman" w:hAnsi="Times New Roman" w:cs="Times New Roman"/>
          <w:b/>
          <w:bCs/>
          <w:sz w:val="28"/>
          <w:szCs w:val="28"/>
        </w:rPr>
        <w:t>Section 3: Insights and Results</w:t>
      </w:r>
    </w:p>
    <w:p w14:paraId="695D5EE1" w14:textId="1BC8BC7C" w:rsidR="00DE6A52" w:rsidRPr="00073B2F" w:rsidRDefault="00DE6A52" w:rsidP="00073B2F">
      <w:pPr>
        <w:spacing w:line="360" w:lineRule="auto"/>
        <w:jc w:val="both"/>
        <w:rPr>
          <w:rFonts w:ascii="Times New Roman" w:hAnsi="Times New Roman" w:cs="Times New Roman"/>
        </w:rPr>
      </w:pPr>
      <w:r w:rsidRPr="00073B2F">
        <w:rPr>
          <w:rFonts w:ascii="Times New Roman" w:hAnsi="Times New Roman" w:cs="Times New Roman"/>
        </w:rPr>
        <w:t xml:space="preserve">Learning Curve: </w:t>
      </w:r>
    </w:p>
    <w:p w14:paraId="276BEB07" w14:textId="5BFED6E7" w:rsidR="00162C4E" w:rsidRPr="00073B2F" w:rsidRDefault="00DE6A52" w:rsidP="00073B2F">
      <w:pPr>
        <w:spacing w:line="360" w:lineRule="auto"/>
        <w:jc w:val="both"/>
        <w:rPr>
          <w:rFonts w:ascii="Times New Roman" w:hAnsi="Times New Roman" w:cs="Times New Roman"/>
        </w:rPr>
      </w:pPr>
      <w:r w:rsidRPr="00073B2F">
        <w:rPr>
          <w:rFonts w:ascii="Times New Roman" w:hAnsi="Times New Roman" w:cs="Times New Roman"/>
          <w:noProof/>
        </w:rPr>
        <w:lastRenderedPageBreak/>
        <w:drawing>
          <wp:inline distT="0" distB="0" distL="0" distR="0" wp14:anchorId="5A8746B1" wp14:editId="129661A0">
            <wp:extent cx="5731510" cy="3753485"/>
            <wp:effectExtent l="0" t="0" r="2540" b="0"/>
            <wp:docPr id="916836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83682" name=""/>
                    <pic:cNvPicPr/>
                  </pic:nvPicPr>
                  <pic:blipFill>
                    <a:blip r:embed="rId13"/>
                    <a:stretch>
                      <a:fillRect/>
                    </a:stretch>
                  </pic:blipFill>
                  <pic:spPr>
                    <a:xfrm>
                      <a:off x="0" y="0"/>
                      <a:ext cx="5731510" cy="3753485"/>
                    </a:xfrm>
                    <a:prstGeom prst="rect">
                      <a:avLst/>
                    </a:prstGeom>
                  </pic:spPr>
                </pic:pic>
              </a:graphicData>
            </a:graphic>
          </wp:inline>
        </w:drawing>
      </w:r>
    </w:p>
    <w:p w14:paraId="6413CDA4" w14:textId="59635AC4" w:rsidR="00DE6A52" w:rsidRPr="00073B2F" w:rsidRDefault="00DE6A52" w:rsidP="00073B2F">
      <w:pPr>
        <w:spacing w:line="360" w:lineRule="auto"/>
        <w:jc w:val="both"/>
        <w:rPr>
          <w:rFonts w:ascii="Times New Roman" w:hAnsi="Times New Roman" w:cs="Times New Roman"/>
        </w:rPr>
      </w:pPr>
      <w:r w:rsidRPr="00073B2F">
        <w:rPr>
          <w:rFonts w:ascii="Times New Roman" w:hAnsi="Times New Roman" w:cs="Times New Roman"/>
        </w:rPr>
        <w:t xml:space="preserve">Confusion Matrix: </w:t>
      </w:r>
    </w:p>
    <w:p w14:paraId="6DE9E42C" w14:textId="7087611D" w:rsidR="00DE6A52" w:rsidRPr="00073B2F" w:rsidRDefault="00DE6A52" w:rsidP="00073B2F">
      <w:pPr>
        <w:spacing w:line="360" w:lineRule="auto"/>
        <w:jc w:val="both"/>
        <w:rPr>
          <w:rFonts w:ascii="Times New Roman" w:hAnsi="Times New Roman" w:cs="Times New Roman"/>
        </w:rPr>
      </w:pPr>
      <w:r w:rsidRPr="00073B2F">
        <w:rPr>
          <w:rFonts w:ascii="Times New Roman" w:hAnsi="Times New Roman" w:cs="Times New Roman"/>
          <w:noProof/>
        </w:rPr>
        <w:drawing>
          <wp:inline distT="0" distB="0" distL="0" distR="0" wp14:anchorId="14A5797E" wp14:editId="2ACA74EC">
            <wp:extent cx="3327400" cy="2762265"/>
            <wp:effectExtent l="0" t="0" r="6350" b="0"/>
            <wp:docPr id="907936255" name="Picture 1" descr="A diagram of a confusion matri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936255" name="Picture 1" descr="A diagram of a confusion matrix&#10;&#10;Description automatically generated"/>
                    <pic:cNvPicPr/>
                  </pic:nvPicPr>
                  <pic:blipFill>
                    <a:blip r:embed="rId14"/>
                    <a:stretch>
                      <a:fillRect/>
                    </a:stretch>
                  </pic:blipFill>
                  <pic:spPr>
                    <a:xfrm>
                      <a:off x="0" y="0"/>
                      <a:ext cx="3333018" cy="2766929"/>
                    </a:xfrm>
                    <a:prstGeom prst="rect">
                      <a:avLst/>
                    </a:prstGeom>
                  </pic:spPr>
                </pic:pic>
              </a:graphicData>
            </a:graphic>
          </wp:inline>
        </w:drawing>
      </w:r>
    </w:p>
    <w:p w14:paraId="3C8FF46F" w14:textId="4B9AF156" w:rsidR="00DE6A52" w:rsidRPr="00073B2F" w:rsidRDefault="00DE6A52" w:rsidP="00073B2F">
      <w:pPr>
        <w:spacing w:line="360" w:lineRule="auto"/>
        <w:jc w:val="both"/>
        <w:rPr>
          <w:rFonts w:ascii="Times New Roman" w:hAnsi="Times New Roman" w:cs="Times New Roman"/>
        </w:rPr>
      </w:pPr>
      <w:r w:rsidRPr="00073B2F">
        <w:rPr>
          <w:rFonts w:ascii="Times New Roman" w:hAnsi="Times New Roman" w:cs="Times New Roman"/>
        </w:rPr>
        <w:t>Precision, Recall, Accuracy, f1-score:</w:t>
      </w:r>
    </w:p>
    <w:p w14:paraId="5617DF02" w14:textId="77777777" w:rsidR="00F664DA" w:rsidRPr="00073B2F" w:rsidRDefault="00DE6A52" w:rsidP="00073B2F">
      <w:pPr>
        <w:spacing w:line="360" w:lineRule="auto"/>
        <w:jc w:val="both"/>
        <w:rPr>
          <w:rFonts w:ascii="Times New Roman" w:hAnsi="Times New Roman" w:cs="Times New Roman"/>
        </w:rPr>
      </w:pPr>
      <w:r w:rsidRPr="00073B2F">
        <w:rPr>
          <w:rFonts w:ascii="Times New Roman" w:hAnsi="Times New Roman" w:cs="Times New Roman"/>
          <w:noProof/>
        </w:rPr>
        <w:lastRenderedPageBreak/>
        <w:drawing>
          <wp:inline distT="0" distB="0" distL="0" distR="0" wp14:anchorId="59792105" wp14:editId="5023CEAB">
            <wp:extent cx="4514850" cy="1671955"/>
            <wp:effectExtent l="0" t="0" r="0" b="4445"/>
            <wp:docPr id="1310301531"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301531" name="Picture 1" descr="A screenshot of a graph&#10;&#10;Description automatically generated"/>
                    <pic:cNvPicPr/>
                  </pic:nvPicPr>
                  <pic:blipFill>
                    <a:blip r:embed="rId15"/>
                    <a:stretch>
                      <a:fillRect/>
                    </a:stretch>
                  </pic:blipFill>
                  <pic:spPr>
                    <a:xfrm>
                      <a:off x="0" y="0"/>
                      <a:ext cx="4545753" cy="1683399"/>
                    </a:xfrm>
                    <a:prstGeom prst="rect">
                      <a:avLst/>
                    </a:prstGeom>
                  </pic:spPr>
                </pic:pic>
              </a:graphicData>
            </a:graphic>
          </wp:inline>
        </w:drawing>
      </w:r>
    </w:p>
    <w:p w14:paraId="2F186360" w14:textId="77777777" w:rsidR="00073B2F" w:rsidRPr="00073B2F" w:rsidRDefault="00073B2F" w:rsidP="00073B2F">
      <w:pPr>
        <w:pStyle w:val="NormalWeb"/>
        <w:spacing w:before="0" w:beforeAutospacing="0" w:after="0" w:afterAutospacing="0" w:line="360" w:lineRule="auto"/>
      </w:pPr>
      <w:r w:rsidRPr="00073B2F">
        <w:rPr>
          <w:color w:val="000000"/>
          <w:sz w:val="22"/>
          <w:szCs w:val="22"/>
        </w:rPr>
        <w:t>Model insights signify that the accuracy of the model is around 97%. Precision is 98% for licit transactions and 89% for illicit transactions. Precision is a metric used to measure positive predictions made from the model. The recall is around 99% and 81% respectively. High recall signifies model identifies most of the true positives. </w:t>
      </w:r>
    </w:p>
    <w:p w14:paraId="55A93549" w14:textId="77777777" w:rsidR="00073B2F" w:rsidRPr="00073B2F" w:rsidRDefault="00073B2F" w:rsidP="00073B2F">
      <w:pPr>
        <w:pStyle w:val="NormalWeb"/>
        <w:spacing w:before="0" w:beforeAutospacing="0" w:after="0" w:afterAutospacing="0" w:line="360" w:lineRule="auto"/>
      </w:pPr>
      <w:r w:rsidRPr="00073B2F">
        <w:rPr>
          <w:color w:val="000000"/>
          <w:sz w:val="22"/>
          <w:szCs w:val="22"/>
        </w:rPr>
        <w:t>Here, combining the GAT layer with a fully connected layer to enhance the model performance with smaller computing power. Applying a single graph convolutional layer can help learn node embeddings from the data. Using this layer the information between nodes is captured based on the adjacency matrix.</w:t>
      </w:r>
    </w:p>
    <w:p w14:paraId="576E226F" w14:textId="77777777" w:rsidR="00073B2F" w:rsidRPr="00073B2F" w:rsidRDefault="00073B2F" w:rsidP="00073B2F">
      <w:pPr>
        <w:pStyle w:val="NormalWeb"/>
        <w:spacing w:before="0" w:beforeAutospacing="0" w:after="0" w:afterAutospacing="0" w:line="360" w:lineRule="auto"/>
        <w:rPr>
          <w:color w:val="000000"/>
          <w:sz w:val="22"/>
          <w:szCs w:val="22"/>
        </w:rPr>
      </w:pPr>
      <w:r w:rsidRPr="00073B2F">
        <w:rPr>
          <w:color w:val="000000"/>
          <w:sz w:val="22"/>
          <w:szCs w:val="22"/>
        </w:rPr>
        <w:t xml:space="preserve">Adding a fully connected dense layer can help the model learn complex interactions and perform well for transaction classification. The fully connected layer reduces </w:t>
      </w:r>
      <w:proofErr w:type="gramStart"/>
      <w:r w:rsidRPr="00073B2F">
        <w:rPr>
          <w:color w:val="000000"/>
          <w:sz w:val="22"/>
          <w:szCs w:val="22"/>
        </w:rPr>
        <w:t>dimensionality</w:t>
      </w:r>
      <w:proofErr w:type="gramEnd"/>
      <w:r w:rsidRPr="00073B2F">
        <w:rPr>
          <w:color w:val="000000"/>
          <w:sz w:val="22"/>
          <w:szCs w:val="22"/>
        </w:rPr>
        <w:t xml:space="preserve"> and it is connected to the ReLu activation layer to minimize the loss and update weights.</w:t>
      </w:r>
    </w:p>
    <w:p w14:paraId="55785672" w14:textId="77777777" w:rsidR="00073B2F" w:rsidRPr="00073B2F" w:rsidRDefault="00073B2F" w:rsidP="00073B2F">
      <w:pPr>
        <w:pStyle w:val="NormalWeb"/>
        <w:spacing w:before="0" w:beforeAutospacing="0" w:after="0" w:afterAutospacing="0" w:line="360" w:lineRule="auto"/>
      </w:pPr>
    </w:p>
    <w:p w14:paraId="045B4B73" w14:textId="6CC66614" w:rsidR="00577708" w:rsidRPr="00073B2F" w:rsidRDefault="000353B7" w:rsidP="00073B2F">
      <w:pPr>
        <w:spacing w:line="360" w:lineRule="auto"/>
        <w:jc w:val="both"/>
        <w:rPr>
          <w:rFonts w:ascii="Times New Roman" w:hAnsi="Times New Roman" w:cs="Times New Roman"/>
          <w:b/>
          <w:bCs/>
          <w:sz w:val="28"/>
          <w:szCs w:val="28"/>
        </w:rPr>
      </w:pPr>
      <w:r w:rsidRPr="00073B2F">
        <w:rPr>
          <w:rFonts w:ascii="Times New Roman" w:hAnsi="Times New Roman" w:cs="Times New Roman"/>
          <w:b/>
          <w:bCs/>
          <w:sz w:val="28"/>
          <w:szCs w:val="28"/>
        </w:rPr>
        <w:t>Section 4: Comprehensive Analysis</w:t>
      </w:r>
    </w:p>
    <w:p w14:paraId="5AF95F0D" w14:textId="047269E8" w:rsidR="00C2390C" w:rsidRPr="00073B2F" w:rsidRDefault="00C2390C" w:rsidP="00073B2F">
      <w:pPr>
        <w:pStyle w:val="NormalWeb"/>
        <w:spacing w:before="0" w:beforeAutospacing="0" w:after="0" w:afterAutospacing="0" w:line="360" w:lineRule="auto"/>
        <w:rPr>
          <w:color w:val="000000"/>
          <w:sz w:val="22"/>
          <w:szCs w:val="22"/>
        </w:rPr>
      </w:pPr>
      <w:r w:rsidRPr="00073B2F">
        <w:rPr>
          <w:color w:val="000000"/>
          <w:sz w:val="22"/>
          <w:szCs w:val="22"/>
        </w:rPr>
        <w:t>For the ablation model, the batch normalization is removed and the ReLu activation function is added instead of Leaky_ReLu. From the results, the ablation model training loss and accuracy remains constant at 0.638 and 84.9% respectively. The model achieves stability at the early stage of around 10 epochs. There are no significant improvements in the results. It has achieved good accuracy for training and validation sets. </w:t>
      </w:r>
    </w:p>
    <w:p w14:paraId="424F92A5" w14:textId="77777777" w:rsidR="00C2390C" w:rsidRPr="00073B2F" w:rsidRDefault="00C2390C" w:rsidP="00073B2F">
      <w:pPr>
        <w:pStyle w:val="NormalWeb"/>
        <w:spacing w:before="0" w:beforeAutospacing="0" w:after="0" w:afterAutospacing="0" w:line="360" w:lineRule="auto"/>
      </w:pPr>
      <w:r w:rsidRPr="00073B2F">
        <w:rPr>
          <w:color w:val="000000"/>
          <w:sz w:val="22"/>
          <w:szCs w:val="22"/>
        </w:rPr>
        <w:t>Below are results of the Ablation model:</w:t>
      </w:r>
    </w:p>
    <w:p w14:paraId="327E74AC" w14:textId="770885AF" w:rsidR="00CF1931" w:rsidRPr="00073B2F" w:rsidRDefault="002C7EC1" w:rsidP="00073B2F">
      <w:pPr>
        <w:spacing w:line="360" w:lineRule="auto"/>
        <w:jc w:val="both"/>
        <w:rPr>
          <w:rFonts w:ascii="Times New Roman" w:hAnsi="Times New Roman" w:cs="Times New Roman"/>
        </w:rPr>
      </w:pPr>
      <w:r w:rsidRPr="00073B2F">
        <w:rPr>
          <w:rFonts w:ascii="Times New Roman" w:hAnsi="Times New Roman" w:cs="Times New Roman"/>
          <w:noProof/>
        </w:rPr>
        <w:drawing>
          <wp:inline distT="0" distB="0" distL="0" distR="0" wp14:anchorId="1CFD7E7E" wp14:editId="76CB03D9">
            <wp:extent cx="5731510" cy="2143760"/>
            <wp:effectExtent l="0" t="0" r="2540" b="8890"/>
            <wp:docPr id="15547935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793510" name=""/>
                    <pic:cNvPicPr/>
                  </pic:nvPicPr>
                  <pic:blipFill>
                    <a:blip r:embed="rId16"/>
                    <a:stretch>
                      <a:fillRect/>
                    </a:stretch>
                  </pic:blipFill>
                  <pic:spPr>
                    <a:xfrm>
                      <a:off x="0" y="0"/>
                      <a:ext cx="5731510" cy="2143760"/>
                    </a:xfrm>
                    <a:prstGeom prst="rect">
                      <a:avLst/>
                    </a:prstGeom>
                  </pic:spPr>
                </pic:pic>
              </a:graphicData>
            </a:graphic>
          </wp:inline>
        </w:drawing>
      </w:r>
    </w:p>
    <w:p w14:paraId="77B6A08D" w14:textId="77777777" w:rsidR="000C246D" w:rsidRPr="00073B2F" w:rsidRDefault="000C246D" w:rsidP="00073B2F">
      <w:pPr>
        <w:spacing w:line="360" w:lineRule="auto"/>
        <w:jc w:val="both"/>
        <w:rPr>
          <w:rFonts w:ascii="Times New Roman" w:hAnsi="Times New Roman" w:cs="Times New Roman"/>
          <w:color w:val="000000"/>
        </w:rPr>
      </w:pPr>
      <w:r w:rsidRPr="00073B2F">
        <w:rPr>
          <w:rFonts w:ascii="Times New Roman" w:hAnsi="Times New Roman" w:cs="Times New Roman"/>
          <w:color w:val="000000"/>
        </w:rPr>
        <w:lastRenderedPageBreak/>
        <w:t xml:space="preserve">The GAT model is compared with GCN architecture and GraphSage architecture. The code is taken from the baseline. GAT employs attention mechanisms to assign weights to different neighbors during the aggregation process, allowing the model to focus more on relevant neighbors [1]. The architecture typically involves multiple attention heads, which enable the model to capture diverse aspects of the neighborhood information. It aggregated information from attention heads to improve representation. When it comes to GCN, these models train based on the adjacency matrix and gather information from the neighbor nodes. Each layer of a GCN applies a linear transformation followed by an aggregation function, typically a summation or mean, to combine the features of neighboring nodes.  GraphSage works best when working on large graphs offering scalability and robust performance. The input layers aggregate information from the sampled neighbors. </w:t>
      </w:r>
    </w:p>
    <w:p w14:paraId="63CB1150" w14:textId="6ADE92E7" w:rsidR="007E484E" w:rsidRPr="00073B2F" w:rsidRDefault="007E484E" w:rsidP="00073B2F">
      <w:pPr>
        <w:spacing w:line="360" w:lineRule="auto"/>
        <w:jc w:val="both"/>
        <w:rPr>
          <w:rFonts w:ascii="Times New Roman" w:hAnsi="Times New Roman" w:cs="Times New Roman"/>
        </w:rPr>
      </w:pPr>
      <w:r w:rsidRPr="00073B2F">
        <w:rPr>
          <w:rFonts w:ascii="Times New Roman" w:hAnsi="Times New Roman" w:cs="Times New Roman"/>
        </w:rPr>
        <w:t>Results for GCN model:</w:t>
      </w:r>
    </w:p>
    <w:p w14:paraId="5BA0C028" w14:textId="695BFD7E" w:rsidR="007E484E" w:rsidRPr="00073B2F" w:rsidRDefault="004409F3" w:rsidP="00073B2F">
      <w:pPr>
        <w:spacing w:line="360" w:lineRule="auto"/>
        <w:jc w:val="both"/>
        <w:rPr>
          <w:rFonts w:ascii="Times New Roman" w:hAnsi="Times New Roman" w:cs="Times New Roman"/>
        </w:rPr>
      </w:pPr>
      <w:r w:rsidRPr="00073B2F">
        <w:rPr>
          <w:rFonts w:ascii="Times New Roman" w:hAnsi="Times New Roman" w:cs="Times New Roman"/>
          <w:noProof/>
        </w:rPr>
        <w:drawing>
          <wp:inline distT="0" distB="0" distL="0" distR="0" wp14:anchorId="0918B2B4" wp14:editId="6FEC073E">
            <wp:extent cx="5731510" cy="1831340"/>
            <wp:effectExtent l="0" t="0" r="2540" b="0"/>
            <wp:docPr id="837246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24649" name=""/>
                    <pic:cNvPicPr/>
                  </pic:nvPicPr>
                  <pic:blipFill>
                    <a:blip r:embed="rId17"/>
                    <a:stretch>
                      <a:fillRect/>
                    </a:stretch>
                  </pic:blipFill>
                  <pic:spPr>
                    <a:xfrm>
                      <a:off x="0" y="0"/>
                      <a:ext cx="5731510" cy="1831340"/>
                    </a:xfrm>
                    <a:prstGeom prst="rect">
                      <a:avLst/>
                    </a:prstGeom>
                  </pic:spPr>
                </pic:pic>
              </a:graphicData>
            </a:graphic>
          </wp:inline>
        </w:drawing>
      </w:r>
    </w:p>
    <w:p w14:paraId="19C8C8C5" w14:textId="38AD30CE" w:rsidR="004409F3" w:rsidRPr="00073B2F" w:rsidRDefault="004409F3" w:rsidP="00073B2F">
      <w:pPr>
        <w:spacing w:line="360" w:lineRule="auto"/>
        <w:jc w:val="both"/>
        <w:rPr>
          <w:rFonts w:ascii="Times New Roman" w:hAnsi="Times New Roman" w:cs="Times New Roman"/>
        </w:rPr>
      </w:pPr>
      <w:r w:rsidRPr="00073B2F">
        <w:rPr>
          <w:rFonts w:ascii="Times New Roman" w:hAnsi="Times New Roman" w:cs="Times New Roman"/>
        </w:rPr>
        <w:t xml:space="preserve">Results for GraphSage model: </w:t>
      </w:r>
    </w:p>
    <w:p w14:paraId="2313EE69" w14:textId="7309F681" w:rsidR="004409F3" w:rsidRPr="00073B2F" w:rsidRDefault="0033186D" w:rsidP="00073B2F">
      <w:pPr>
        <w:spacing w:line="360" w:lineRule="auto"/>
        <w:jc w:val="both"/>
        <w:rPr>
          <w:rFonts w:ascii="Times New Roman" w:hAnsi="Times New Roman" w:cs="Times New Roman"/>
          <w:b/>
          <w:bCs/>
        </w:rPr>
      </w:pPr>
      <w:r w:rsidRPr="00073B2F">
        <w:rPr>
          <w:rFonts w:ascii="Times New Roman" w:hAnsi="Times New Roman" w:cs="Times New Roman"/>
          <w:b/>
          <w:bCs/>
          <w:noProof/>
        </w:rPr>
        <w:drawing>
          <wp:inline distT="0" distB="0" distL="0" distR="0" wp14:anchorId="6042ABB9" wp14:editId="4CA57248">
            <wp:extent cx="5731510" cy="1871345"/>
            <wp:effectExtent l="0" t="0" r="2540" b="0"/>
            <wp:docPr id="3552471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247168" name="Picture 1" descr="A screenshot of a computer&#10;&#10;Description automatically generated"/>
                    <pic:cNvPicPr/>
                  </pic:nvPicPr>
                  <pic:blipFill>
                    <a:blip r:embed="rId18"/>
                    <a:stretch>
                      <a:fillRect/>
                    </a:stretch>
                  </pic:blipFill>
                  <pic:spPr>
                    <a:xfrm>
                      <a:off x="0" y="0"/>
                      <a:ext cx="5731510" cy="1871345"/>
                    </a:xfrm>
                    <a:prstGeom prst="rect">
                      <a:avLst/>
                    </a:prstGeom>
                  </pic:spPr>
                </pic:pic>
              </a:graphicData>
            </a:graphic>
          </wp:inline>
        </w:drawing>
      </w:r>
    </w:p>
    <w:p w14:paraId="553FAA7D" w14:textId="0DCEF802" w:rsidR="0033186D" w:rsidRPr="00073B2F" w:rsidRDefault="0033186D" w:rsidP="00073B2F">
      <w:pPr>
        <w:spacing w:line="360" w:lineRule="auto"/>
        <w:jc w:val="both"/>
        <w:rPr>
          <w:rFonts w:ascii="Times New Roman" w:hAnsi="Times New Roman" w:cs="Times New Roman"/>
          <w:b/>
          <w:bCs/>
        </w:rPr>
      </w:pPr>
      <w:r w:rsidRPr="00073B2F">
        <w:rPr>
          <w:rFonts w:ascii="Times New Roman" w:hAnsi="Times New Roman" w:cs="Times New Roman"/>
          <w:b/>
          <w:bCs/>
        </w:rPr>
        <w:t>This model code was taken from baseline models from GitHub.</w:t>
      </w:r>
    </w:p>
    <w:p w14:paraId="08D97AE7" w14:textId="548698C3" w:rsidR="00DC1D36" w:rsidRPr="00073B2F" w:rsidRDefault="00DC1D36" w:rsidP="00073B2F">
      <w:pPr>
        <w:spacing w:line="360" w:lineRule="auto"/>
        <w:jc w:val="both"/>
        <w:rPr>
          <w:rFonts w:ascii="Times New Roman" w:hAnsi="Times New Roman" w:cs="Times New Roman"/>
          <w:b/>
          <w:bCs/>
        </w:rPr>
      </w:pPr>
      <w:r w:rsidRPr="00073B2F">
        <w:rPr>
          <w:rFonts w:ascii="Times New Roman" w:hAnsi="Times New Roman" w:cs="Times New Roman"/>
          <w:b/>
          <w:bCs/>
        </w:rPr>
        <w:t xml:space="preserve">Source : </w:t>
      </w:r>
      <w:r w:rsidRPr="00073B2F">
        <w:rPr>
          <w:rFonts w:ascii="Times New Roman" w:hAnsi="Times New Roman" w:cs="Times New Roman"/>
          <w:color w:val="212121"/>
          <w:shd w:val="clear" w:color="auto" w:fill="FFFFFF"/>
        </w:rPr>
        <w:t> </w:t>
      </w:r>
      <w:hyperlink r:id="rId19" w:tgtFrame="_blank" w:history="1">
        <w:r w:rsidRPr="00073B2F">
          <w:rPr>
            <w:rStyle w:val="Hyperlink"/>
            <w:rFonts w:ascii="Times New Roman" w:hAnsi="Times New Roman" w:cs="Times New Roman"/>
            <w:shd w:val="clear" w:color="auto" w:fill="FFFFFF"/>
          </w:rPr>
          <w:t>https://medium.com/@adjcs224w/illicit-transaction-detection-in-graph-networks-c0d381d85999</w:t>
        </w:r>
      </w:hyperlink>
    </w:p>
    <w:p w14:paraId="60136DD0" w14:textId="77777777" w:rsidR="00EB0BCB" w:rsidRPr="00073B2F" w:rsidRDefault="00EB0BCB" w:rsidP="00073B2F">
      <w:pPr>
        <w:spacing w:line="360" w:lineRule="auto"/>
        <w:jc w:val="both"/>
        <w:rPr>
          <w:rFonts w:ascii="Times New Roman" w:hAnsi="Times New Roman" w:cs="Times New Roman"/>
        </w:rPr>
      </w:pPr>
    </w:p>
    <w:p w14:paraId="2054B2C5" w14:textId="575774FB" w:rsidR="00EB0BCB" w:rsidRPr="00073B2F" w:rsidRDefault="00EB0BCB" w:rsidP="00073B2F">
      <w:pPr>
        <w:spacing w:line="360" w:lineRule="auto"/>
        <w:jc w:val="both"/>
        <w:rPr>
          <w:rFonts w:ascii="Times New Roman" w:hAnsi="Times New Roman" w:cs="Times New Roman"/>
          <w:b/>
          <w:bCs/>
        </w:rPr>
      </w:pPr>
      <w:r w:rsidRPr="00073B2F">
        <w:rPr>
          <w:rFonts w:ascii="Times New Roman" w:hAnsi="Times New Roman" w:cs="Times New Roman"/>
          <w:b/>
          <w:bCs/>
        </w:rPr>
        <w:t xml:space="preserve">References: </w:t>
      </w:r>
    </w:p>
    <w:p w14:paraId="72A7CDA8" w14:textId="77777777" w:rsidR="00325D7A" w:rsidRPr="00073B2F" w:rsidRDefault="00325D7A" w:rsidP="00073B2F">
      <w:pPr>
        <w:pStyle w:val="ListParagraph"/>
        <w:numPr>
          <w:ilvl w:val="0"/>
          <w:numId w:val="1"/>
        </w:numPr>
        <w:spacing w:after="0" w:line="360" w:lineRule="auto"/>
        <w:jc w:val="both"/>
        <w:rPr>
          <w:rFonts w:ascii="Times New Roman" w:eastAsia="Times New Roman" w:hAnsi="Times New Roman" w:cs="Times New Roman"/>
          <w:kern w:val="0"/>
          <w:lang w:eastAsia="en-AU"/>
          <w14:ligatures w14:val="none"/>
        </w:rPr>
      </w:pPr>
      <w:r w:rsidRPr="00A64F3F">
        <w:rPr>
          <w:rFonts w:ascii="Times New Roman" w:eastAsia="Times New Roman" w:hAnsi="Times New Roman" w:cs="Times New Roman"/>
          <w:kern w:val="0"/>
          <w:lang w:eastAsia="en-AU"/>
          <w14:ligatures w14:val="none"/>
        </w:rPr>
        <w:t xml:space="preserve">Weber, M., Domeniconi, G., Chen, J., Weidele, D. K., Bellei, C., Robinson, T., &amp; Leiserson, C. E. (2019). </w:t>
      </w:r>
      <w:r w:rsidRPr="00073B2F">
        <w:rPr>
          <w:rFonts w:ascii="Times New Roman" w:eastAsia="Times New Roman" w:hAnsi="Times New Roman" w:cs="Times New Roman"/>
          <w:kern w:val="0"/>
          <w:lang w:eastAsia="en-AU"/>
          <w14:ligatures w14:val="none"/>
        </w:rPr>
        <w:t xml:space="preserve">Anti-Money Laundering in Bitcoin: Experimenting with Graph Convolutional Networks for Financial Forensics. </w:t>
      </w:r>
      <w:r w:rsidRPr="00073B2F">
        <w:rPr>
          <w:rFonts w:ascii="Times New Roman" w:eastAsia="Times New Roman" w:hAnsi="Times New Roman" w:cs="Times New Roman"/>
          <w:i/>
          <w:iCs/>
          <w:kern w:val="0"/>
          <w:lang w:eastAsia="en-AU"/>
          <w14:ligatures w14:val="none"/>
        </w:rPr>
        <w:t>ArXiv</w:t>
      </w:r>
      <w:r w:rsidRPr="00073B2F">
        <w:rPr>
          <w:rFonts w:ascii="Times New Roman" w:eastAsia="Times New Roman" w:hAnsi="Times New Roman" w:cs="Times New Roman"/>
          <w:kern w:val="0"/>
          <w:lang w:eastAsia="en-AU"/>
          <w14:ligatures w14:val="none"/>
        </w:rPr>
        <w:t>. /abs/1908.02591</w:t>
      </w:r>
    </w:p>
    <w:p w14:paraId="2AE5DC27" w14:textId="77777777" w:rsidR="00325D7A" w:rsidRPr="00073B2F" w:rsidRDefault="00A32858" w:rsidP="00073B2F">
      <w:pPr>
        <w:pStyle w:val="ListParagraph"/>
        <w:numPr>
          <w:ilvl w:val="0"/>
          <w:numId w:val="1"/>
        </w:numPr>
        <w:spacing w:after="0" w:line="360" w:lineRule="auto"/>
        <w:jc w:val="both"/>
        <w:rPr>
          <w:rFonts w:ascii="Times New Roman" w:hAnsi="Times New Roman" w:cs="Times New Roman"/>
          <w:color w:val="000000"/>
        </w:rPr>
      </w:pPr>
      <w:r w:rsidRPr="00073B2F">
        <w:rPr>
          <w:rFonts w:ascii="Times New Roman" w:hAnsi="Times New Roman" w:cs="Times New Roman"/>
          <w:color w:val="000000"/>
        </w:rPr>
        <w:t>AmolDominicJosh. (2023, December 15). </w:t>
      </w:r>
      <w:r w:rsidRPr="00073B2F">
        <w:rPr>
          <w:rFonts w:ascii="Times New Roman" w:hAnsi="Times New Roman" w:cs="Times New Roman"/>
          <w:i/>
          <w:iCs/>
          <w:color w:val="000000"/>
        </w:rPr>
        <w:t>Illicit Transaction Detection in Graph Networks</w:t>
      </w:r>
      <w:r w:rsidRPr="00073B2F">
        <w:rPr>
          <w:rFonts w:ascii="Times New Roman" w:hAnsi="Times New Roman" w:cs="Times New Roman"/>
          <w:color w:val="000000"/>
        </w:rPr>
        <w:t>.</w:t>
      </w:r>
    </w:p>
    <w:p w14:paraId="57A3E57F" w14:textId="679F0F87" w:rsidR="00BD1E9F" w:rsidRPr="00073B2F" w:rsidRDefault="002B720C" w:rsidP="00073B2F">
      <w:pPr>
        <w:pStyle w:val="ListParagraph"/>
        <w:numPr>
          <w:ilvl w:val="0"/>
          <w:numId w:val="1"/>
        </w:numPr>
        <w:spacing w:after="0" w:line="360" w:lineRule="auto"/>
        <w:jc w:val="both"/>
        <w:rPr>
          <w:rFonts w:ascii="Times New Roman" w:eastAsia="Times New Roman" w:hAnsi="Times New Roman" w:cs="Times New Roman"/>
          <w:kern w:val="0"/>
          <w:lang w:eastAsia="en-AU"/>
          <w14:ligatures w14:val="none"/>
        </w:rPr>
      </w:pPr>
      <w:r w:rsidRPr="00073B2F">
        <w:rPr>
          <w:rFonts w:ascii="Times New Roman" w:hAnsi="Times New Roman" w:cs="Times New Roman"/>
          <w:color w:val="000000"/>
        </w:rPr>
        <w:t>GAT fraud detection. illicit-f1=0.89. (n.d.). Kaggle.com</w:t>
      </w:r>
    </w:p>
    <w:p w14:paraId="4B2FE284" w14:textId="6BC67BCB" w:rsidR="000353B7" w:rsidRPr="00073B2F" w:rsidRDefault="00BD1E9F" w:rsidP="00073B2F">
      <w:pPr>
        <w:pStyle w:val="ListParagraph"/>
        <w:numPr>
          <w:ilvl w:val="0"/>
          <w:numId w:val="1"/>
        </w:numPr>
        <w:spacing w:after="0" w:line="360" w:lineRule="auto"/>
        <w:jc w:val="both"/>
        <w:rPr>
          <w:rFonts w:ascii="Times New Roman" w:eastAsia="Times New Roman" w:hAnsi="Times New Roman" w:cs="Times New Roman"/>
          <w:kern w:val="0"/>
          <w:lang w:eastAsia="en-AU"/>
          <w14:ligatures w14:val="none"/>
        </w:rPr>
      </w:pPr>
      <w:r w:rsidRPr="00073B2F">
        <w:rPr>
          <w:rFonts w:ascii="Times New Roman" w:eastAsia="Times New Roman" w:hAnsi="Times New Roman" w:cs="Times New Roman"/>
          <w:kern w:val="0"/>
          <w:lang w:val="it-IT" w:eastAsia="en-AU"/>
          <w14:ligatures w14:val="none"/>
        </w:rPr>
        <w:t xml:space="preserve">Veličković, P., Cucurull, G., Casanova, A., Romero, A., Liò, P., &amp; Bengio, Y. (2017). </w:t>
      </w:r>
      <w:r w:rsidRPr="00073B2F">
        <w:rPr>
          <w:rFonts w:ascii="Times New Roman" w:eastAsia="Times New Roman" w:hAnsi="Times New Roman" w:cs="Times New Roman"/>
          <w:kern w:val="0"/>
          <w:lang w:eastAsia="en-AU"/>
          <w14:ligatures w14:val="none"/>
        </w:rPr>
        <w:t xml:space="preserve">Graph Attention Networks. </w:t>
      </w:r>
      <w:r w:rsidRPr="00073B2F">
        <w:rPr>
          <w:rFonts w:ascii="Times New Roman" w:eastAsia="Times New Roman" w:hAnsi="Times New Roman" w:cs="Times New Roman"/>
          <w:i/>
          <w:iCs/>
          <w:kern w:val="0"/>
          <w:lang w:eastAsia="en-AU"/>
          <w14:ligatures w14:val="none"/>
        </w:rPr>
        <w:t>ArXiv</w:t>
      </w:r>
      <w:r w:rsidRPr="00073B2F">
        <w:rPr>
          <w:rFonts w:ascii="Times New Roman" w:eastAsia="Times New Roman" w:hAnsi="Times New Roman" w:cs="Times New Roman"/>
          <w:kern w:val="0"/>
          <w:lang w:eastAsia="en-AU"/>
          <w14:ligatures w14:val="none"/>
        </w:rPr>
        <w:t>. /abs/1710.10903</w:t>
      </w:r>
    </w:p>
    <w:p w14:paraId="3AE5A76A" w14:textId="77777777" w:rsidR="007A3B8D" w:rsidRPr="00073B2F" w:rsidRDefault="007A3B8D" w:rsidP="00073B2F">
      <w:pPr>
        <w:pStyle w:val="ListParagraph"/>
        <w:numPr>
          <w:ilvl w:val="0"/>
          <w:numId w:val="1"/>
        </w:numPr>
        <w:spacing w:after="0" w:line="360" w:lineRule="auto"/>
        <w:jc w:val="both"/>
        <w:rPr>
          <w:rFonts w:ascii="Times New Roman" w:eastAsia="Times New Roman" w:hAnsi="Times New Roman" w:cs="Times New Roman"/>
          <w:kern w:val="0"/>
          <w:lang w:eastAsia="en-AU"/>
          <w14:ligatures w14:val="none"/>
        </w:rPr>
      </w:pPr>
      <w:r w:rsidRPr="00073B2F">
        <w:rPr>
          <w:rFonts w:ascii="Times New Roman" w:eastAsia="Times New Roman" w:hAnsi="Times New Roman" w:cs="Times New Roman"/>
          <w:kern w:val="0"/>
          <w:lang w:eastAsia="en-AU"/>
          <w14:ligatures w14:val="none"/>
        </w:rPr>
        <w:t xml:space="preserve">Hamilton, W. L., Ying, R., &amp; Leskovec, J. (2017). Inductive Representation Learning on Large Graphs. </w:t>
      </w:r>
      <w:r w:rsidRPr="00073B2F">
        <w:rPr>
          <w:rFonts w:ascii="Times New Roman" w:eastAsia="Times New Roman" w:hAnsi="Times New Roman" w:cs="Times New Roman"/>
          <w:i/>
          <w:iCs/>
          <w:kern w:val="0"/>
          <w:lang w:eastAsia="en-AU"/>
          <w14:ligatures w14:val="none"/>
        </w:rPr>
        <w:t>ArXiv</w:t>
      </w:r>
      <w:r w:rsidRPr="00073B2F">
        <w:rPr>
          <w:rFonts w:ascii="Times New Roman" w:eastAsia="Times New Roman" w:hAnsi="Times New Roman" w:cs="Times New Roman"/>
          <w:kern w:val="0"/>
          <w:lang w:eastAsia="en-AU"/>
          <w14:ligatures w14:val="none"/>
        </w:rPr>
        <w:t>. /abs/1706.02216</w:t>
      </w:r>
    </w:p>
    <w:p w14:paraId="575C5B29" w14:textId="77777777" w:rsidR="007A3B8D" w:rsidRPr="00073B2F" w:rsidRDefault="007A3B8D" w:rsidP="00073B2F">
      <w:pPr>
        <w:spacing w:after="0" w:line="360" w:lineRule="auto"/>
        <w:jc w:val="both"/>
        <w:rPr>
          <w:rFonts w:ascii="Times New Roman" w:eastAsia="Times New Roman" w:hAnsi="Times New Roman" w:cs="Times New Roman"/>
          <w:kern w:val="0"/>
          <w:lang w:eastAsia="en-AU"/>
          <w14:ligatures w14:val="none"/>
        </w:rPr>
      </w:pPr>
    </w:p>
    <w:sectPr w:rsidR="007A3B8D" w:rsidRPr="00073B2F">
      <w:head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8B4E23" w14:textId="77777777" w:rsidR="00F024E0" w:rsidRDefault="00F024E0" w:rsidP="00C121DA">
      <w:pPr>
        <w:spacing w:after="0" w:line="240" w:lineRule="auto"/>
      </w:pPr>
      <w:r>
        <w:separator/>
      </w:r>
    </w:p>
  </w:endnote>
  <w:endnote w:type="continuationSeparator" w:id="0">
    <w:p w14:paraId="453B3AC5" w14:textId="77777777" w:rsidR="00F024E0" w:rsidRDefault="00F024E0" w:rsidP="00C121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D9F3A9" w14:textId="77777777" w:rsidR="00F024E0" w:rsidRDefault="00F024E0" w:rsidP="00C121DA">
      <w:pPr>
        <w:spacing w:after="0" w:line="240" w:lineRule="auto"/>
      </w:pPr>
      <w:r>
        <w:separator/>
      </w:r>
    </w:p>
  </w:footnote>
  <w:footnote w:type="continuationSeparator" w:id="0">
    <w:p w14:paraId="78039526" w14:textId="77777777" w:rsidR="00F024E0" w:rsidRDefault="00F024E0" w:rsidP="00C121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78C090" w14:textId="3C464E89" w:rsidR="00C121DA" w:rsidRDefault="00C121DA" w:rsidP="00C121DA">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4C6C05"/>
    <w:multiLevelType w:val="hybridMultilevel"/>
    <w:tmpl w:val="7E7CED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7497411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9"/>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D81"/>
    <w:rsid w:val="00010F73"/>
    <w:rsid w:val="0002397E"/>
    <w:rsid w:val="000353B7"/>
    <w:rsid w:val="0005410F"/>
    <w:rsid w:val="00073B2F"/>
    <w:rsid w:val="000C246D"/>
    <w:rsid w:val="00106296"/>
    <w:rsid w:val="00122780"/>
    <w:rsid w:val="00143E29"/>
    <w:rsid w:val="00162C4E"/>
    <w:rsid w:val="00251C5C"/>
    <w:rsid w:val="00265DB7"/>
    <w:rsid w:val="002B720C"/>
    <w:rsid w:val="002C0BBB"/>
    <w:rsid w:val="002C4066"/>
    <w:rsid w:val="002C7EC1"/>
    <w:rsid w:val="00325D7A"/>
    <w:rsid w:val="0033186D"/>
    <w:rsid w:val="003B0986"/>
    <w:rsid w:val="003D47E2"/>
    <w:rsid w:val="003F1C82"/>
    <w:rsid w:val="003F21BE"/>
    <w:rsid w:val="00414FF3"/>
    <w:rsid w:val="004409F3"/>
    <w:rsid w:val="00480DC1"/>
    <w:rsid w:val="004F0C8C"/>
    <w:rsid w:val="00507965"/>
    <w:rsid w:val="0052425E"/>
    <w:rsid w:val="0054644C"/>
    <w:rsid w:val="00577708"/>
    <w:rsid w:val="005B4BC9"/>
    <w:rsid w:val="005C7491"/>
    <w:rsid w:val="005D6D01"/>
    <w:rsid w:val="0061107D"/>
    <w:rsid w:val="006263A1"/>
    <w:rsid w:val="006A50F7"/>
    <w:rsid w:val="006D62A9"/>
    <w:rsid w:val="006F31DA"/>
    <w:rsid w:val="00720912"/>
    <w:rsid w:val="007A3B8D"/>
    <w:rsid w:val="007E484E"/>
    <w:rsid w:val="007E72D9"/>
    <w:rsid w:val="00805D81"/>
    <w:rsid w:val="00810897"/>
    <w:rsid w:val="008627DC"/>
    <w:rsid w:val="00896A0C"/>
    <w:rsid w:val="008F430A"/>
    <w:rsid w:val="00925393"/>
    <w:rsid w:val="00980E87"/>
    <w:rsid w:val="009B1FB9"/>
    <w:rsid w:val="00A06BBE"/>
    <w:rsid w:val="00A32858"/>
    <w:rsid w:val="00A431CB"/>
    <w:rsid w:val="00A63B63"/>
    <w:rsid w:val="00A64F3F"/>
    <w:rsid w:val="00A81B22"/>
    <w:rsid w:val="00AE18AD"/>
    <w:rsid w:val="00B25085"/>
    <w:rsid w:val="00B53DBE"/>
    <w:rsid w:val="00B8033D"/>
    <w:rsid w:val="00BB21CA"/>
    <w:rsid w:val="00BD1E9F"/>
    <w:rsid w:val="00C121DA"/>
    <w:rsid w:val="00C2390C"/>
    <w:rsid w:val="00C551DC"/>
    <w:rsid w:val="00CA602F"/>
    <w:rsid w:val="00CC0CA8"/>
    <w:rsid w:val="00CF1931"/>
    <w:rsid w:val="00DB0481"/>
    <w:rsid w:val="00DC1D36"/>
    <w:rsid w:val="00DE6A52"/>
    <w:rsid w:val="00E40288"/>
    <w:rsid w:val="00EB0BCB"/>
    <w:rsid w:val="00ED0B29"/>
    <w:rsid w:val="00F024E0"/>
    <w:rsid w:val="00F25D5A"/>
    <w:rsid w:val="00F664DA"/>
    <w:rsid w:val="00F73359"/>
    <w:rsid w:val="00F75ACD"/>
    <w:rsid w:val="00FD1BBF"/>
    <w:rsid w:val="00FD6E8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303BE"/>
  <w15:chartTrackingRefBased/>
  <w15:docId w15:val="{F27CEB73-9B3A-4761-8044-9CF4D1E6A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5D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05D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5D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5D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5D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5D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5D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5D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5D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5D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05D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5D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5D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5D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5D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5D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5D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5D81"/>
    <w:rPr>
      <w:rFonts w:eastAsiaTheme="majorEastAsia" w:cstheme="majorBidi"/>
      <w:color w:val="272727" w:themeColor="text1" w:themeTint="D8"/>
    </w:rPr>
  </w:style>
  <w:style w:type="paragraph" w:styleId="Title">
    <w:name w:val="Title"/>
    <w:basedOn w:val="Normal"/>
    <w:next w:val="Normal"/>
    <w:link w:val="TitleChar"/>
    <w:uiPriority w:val="10"/>
    <w:qFormat/>
    <w:rsid w:val="00805D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5D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5D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5D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5D81"/>
    <w:pPr>
      <w:spacing w:before="160"/>
      <w:jc w:val="center"/>
    </w:pPr>
    <w:rPr>
      <w:i/>
      <w:iCs/>
      <w:color w:val="404040" w:themeColor="text1" w:themeTint="BF"/>
    </w:rPr>
  </w:style>
  <w:style w:type="character" w:customStyle="1" w:styleId="QuoteChar">
    <w:name w:val="Quote Char"/>
    <w:basedOn w:val="DefaultParagraphFont"/>
    <w:link w:val="Quote"/>
    <w:uiPriority w:val="29"/>
    <w:rsid w:val="00805D81"/>
    <w:rPr>
      <w:i/>
      <w:iCs/>
      <w:color w:val="404040" w:themeColor="text1" w:themeTint="BF"/>
    </w:rPr>
  </w:style>
  <w:style w:type="paragraph" w:styleId="ListParagraph">
    <w:name w:val="List Paragraph"/>
    <w:basedOn w:val="Normal"/>
    <w:uiPriority w:val="34"/>
    <w:qFormat/>
    <w:rsid w:val="00805D81"/>
    <w:pPr>
      <w:ind w:left="720"/>
      <w:contextualSpacing/>
    </w:pPr>
  </w:style>
  <w:style w:type="character" w:styleId="IntenseEmphasis">
    <w:name w:val="Intense Emphasis"/>
    <w:basedOn w:val="DefaultParagraphFont"/>
    <w:uiPriority w:val="21"/>
    <w:qFormat/>
    <w:rsid w:val="00805D81"/>
    <w:rPr>
      <w:i/>
      <w:iCs/>
      <w:color w:val="0F4761" w:themeColor="accent1" w:themeShade="BF"/>
    </w:rPr>
  </w:style>
  <w:style w:type="paragraph" w:styleId="IntenseQuote">
    <w:name w:val="Intense Quote"/>
    <w:basedOn w:val="Normal"/>
    <w:next w:val="Normal"/>
    <w:link w:val="IntenseQuoteChar"/>
    <w:uiPriority w:val="30"/>
    <w:qFormat/>
    <w:rsid w:val="00805D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5D81"/>
    <w:rPr>
      <w:i/>
      <w:iCs/>
      <w:color w:val="0F4761" w:themeColor="accent1" w:themeShade="BF"/>
    </w:rPr>
  </w:style>
  <w:style w:type="character" w:styleId="IntenseReference">
    <w:name w:val="Intense Reference"/>
    <w:basedOn w:val="DefaultParagraphFont"/>
    <w:uiPriority w:val="32"/>
    <w:qFormat/>
    <w:rsid w:val="00805D81"/>
    <w:rPr>
      <w:b/>
      <w:bCs/>
      <w:smallCaps/>
      <w:color w:val="0F4761" w:themeColor="accent1" w:themeShade="BF"/>
      <w:spacing w:val="5"/>
    </w:rPr>
  </w:style>
  <w:style w:type="paragraph" w:styleId="NormalWeb">
    <w:name w:val="Normal (Web)"/>
    <w:basedOn w:val="Normal"/>
    <w:uiPriority w:val="99"/>
    <w:unhideWhenUsed/>
    <w:rsid w:val="00E40288"/>
    <w:pPr>
      <w:spacing w:before="100" w:beforeAutospacing="1" w:after="100" w:afterAutospacing="1" w:line="240" w:lineRule="auto"/>
    </w:pPr>
    <w:rPr>
      <w:rFonts w:ascii="Times New Roman" w:eastAsia="Times New Roman" w:hAnsi="Times New Roman" w:cs="Times New Roman"/>
      <w:kern w:val="0"/>
      <w:lang w:eastAsia="en-AU"/>
      <w14:ligatures w14:val="none"/>
    </w:rPr>
  </w:style>
  <w:style w:type="character" w:styleId="Hyperlink">
    <w:name w:val="Hyperlink"/>
    <w:basedOn w:val="DefaultParagraphFont"/>
    <w:uiPriority w:val="99"/>
    <w:unhideWhenUsed/>
    <w:rsid w:val="00E40288"/>
    <w:rPr>
      <w:color w:val="467886" w:themeColor="hyperlink"/>
      <w:u w:val="single"/>
    </w:rPr>
  </w:style>
  <w:style w:type="character" w:styleId="UnresolvedMention">
    <w:name w:val="Unresolved Mention"/>
    <w:basedOn w:val="DefaultParagraphFont"/>
    <w:uiPriority w:val="99"/>
    <w:semiHidden/>
    <w:unhideWhenUsed/>
    <w:rsid w:val="00E40288"/>
    <w:rPr>
      <w:color w:val="605E5C"/>
      <w:shd w:val="clear" w:color="auto" w:fill="E1DFDD"/>
    </w:rPr>
  </w:style>
  <w:style w:type="paragraph" w:styleId="Header">
    <w:name w:val="header"/>
    <w:basedOn w:val="Normal"/>
    <w:link w:val="HeaderChar"/>
    <w:uiPriority w:val="99"/>
    <w:unhideWhenUsed/>
    <w:rsid w:val="00C121D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21DA"/>
  </w:style>
  <w:style w:type="paragraph" w:styleId="Footer">
    <w:name w:val="footer"/>
    <w:basedOn w:val="Normal"/>
    <w:link w:val="FooterChar"/>
    <w:uiPriority w:val="99"/>
    <w:unhideWhenUsed/>
    <w:rsid w:val="00C121D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21DA"/>
  </w:style>
  <w:style w:type="paragraph" w:styleId="NoSpacing">
    <w:name w:val="No Spacing"/>
    <w:uiPriority w:val="1"/>
    <w:qFormat/>
    <w:rsid w:val="00C121D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630324">
      <w:bodyDiv w:val="1"/>
      <w:marLeft w:val="0"/>
      <w:marRight w:val="0"/>
      <w:marTop w:val="0"/>
      <w:marBottom w:val="0"/>
      <w:divBdr>
        <w:top w:val="none" w:sz="0" w:space="0" w:color="auto"/>
        <w:left w:val="none" w:sz="0" w:space="0" w:color="auto"/>
        <w:bottom w:val="none" w:sz="0" w:space="0" w:color="auto"/>
        <w:right w:val="none" w:sz="0" w:space="0" w:color="auto"/>
      </w:divBdr>
    </w:div>
    <w:div w:id="323823675">
      <w:bodyDiv w:val="1"/>
      <w:marLeft w:val="0"/>
      <w:marRight w:val="0"/>
      <w:marTop w:val="0"/>
      <w:marBottom w:val="0"/>
      <w:divBdr>
        <w:top w:val="none" w:sz="0" w:space="0" w:color="auto"/>
        <w:left w:val="none" w:sz="0" w:space="0" w:color="auto"/>
        <w:bottom w:val="none" w:sz="0" w:space="0" w:color="auto"/>
        <w:right w:val="none" w:sz="0" w:space="0" w:color="auto"/>
      </w:divBdr>
    </w:div>
    <w:div w:id="675498602">
      <w:bodyDiv w:val="1"/>
      <w:marLeft w:val="0"/>
      <w:marRight w:val="0"/>
      <w:marTop w:val="0"/>
      <w:marBottom w:val="0"/>
      <w:divBdr>
        <w:top w:val="none" w:sz="0" w:space="0" w:color="auto"/>
        <w:left w:val="none" w:sz="0" w:space="0" w:color="auto"/>
        <w:bottom w:val="none" w:sz="0" w:space="0" w:color="auto"/>
        <w:right w:val="none" w:sz="0" w:space="0" w:color="auto"/>
      </w:divBdr>
    </w:div>
    <w:div w:id="1044602005">
      <w:bodyDiv w:val="1"/>
      <w:marLeft w:val="0"/>
      <w:marRight w:val="0"/>
      <w:marTop w:val="0"/>
      <w:marBottom w:val="0"/>
      <w:divBdr>
        <w:top w:val="none" w:sz="0" w:space="0" w:color="auto"/>
        <w:left w:val="none" w:sz="0" w:space="0" w:color="auto"/>
        <w:bottom w:val="none" w:sz="0" w:space="0" w:color="auto"/>
        <w:right w:val="none" w:sz="0" w:space="0" w:color="auto"/>
      </w:divBdr>
    </w:div>
    <w:div w:id="1067530045">
      <w:bodyDiv w:val="1"/>
      <w:marLeft w:val="0"/>
      <w:marRight w:val="0"/>
      <w:marTop w:val="0"/>
      <w:marBottom w:val="0"/>
      <w:divBdr>
        <w:top w:val="none" w:sz="0" w:space="0" w:color="auto"/>
        <w:left w:val="none" w:sz="0" w:space="0" w:color="auto"/>
        <w:bottom w:val="none" w:sz="0" w:space="0" w:color="auto"/>
        <w:right w:val="none" w:sz="0" w:space="0" w:color="auto"/>
      </w:divBdr>
    </w:div>
    <w:div w:id="1100636634">
      <w:bodyDiv w:val="1"/>
      <w:marLeft w:val="0"/>
      <w:marRight w:val="0"/>
      <w:marTop w:val="0"/>
      <w:marBottom w:val="0"/>
      <w:divBdr>
        <w:top w:val="none" w:sz="0" w:space="0" w:color="auto"/>
        <w:left w:val="none" w:sz="0" w:space="0" w:color="auto"/>
        <w:bottom w:val="none" w:sz="0" w:space="0" w:color="auto"/>
        <w:right w:val="none" w:sz="0" w:space="0" w:color="auto"/>
      </w:divBdr>
    </w:div>
    <w:div w:id="1410158571">
      <w:bodyDiv w:val="1"/>
      <w:marLeft w:val="0"/>
      <w:marRight w:val="0"/>
      <w:marTop w:val="0"/>
      <w:marBottom w:val="0"/>
      <w:divBdr>
        <w:top w:val="none" w:sz="0" w:space="0" w:color="auto"/>
        <w:left w:val="none" w:sz="0" w:space="0" w:color="auto"/>
        <w:bottom w:val="none" w:sz="0" w:space="0" w:color="auto"/>
        <w:right w:val="none" w:sz="0" w:space="0" w:color="auto"/>
      </w:divBdr>
    </w:div>
    <w:div w:id="1429540956">
      <w:bodyDiv w:val="1"/>
      <w:marLeft w:val="0"/>
      <w:marRight w:val="0"/>
      <w:marTop w:val="0"/>
      <w:marBottom w:val="0"/>
      <w:divBdr>
        <w:top w:val="none" w:sz="0" w:space="0" w:color="auto"/>
        <w:left w:val="none" w:sz="0" w:space="0" w:color="auto"/>
        <w:bottom w:val="none" w:sz="0" w:space="0" w:color="auto"/>
        <w:right w:val="none" w:sz="0" w:space="0" w:color="auto"/>
      </w:divBdr>
    </w:div>
    <w:div w:id="1468741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yperlink" Target="https://www.google.com/url?q=https%3A%2F%2Fmedium.com%2F%40adjcs224w%2Fillicit-transaction-detection-in-graph-networks-c0d381d85999"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1566</TotalTime>
  <Pages>7</Pages>
  <Words>978</Words>
  <Characters>5581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 Rathnam</dc:creator>
  <cp:keywords/>
  <dc:description/>
  <cp:lastModifiedBy>Mani Rathnam</cp:lastModifiedBy>
  <cp:revision>67</cp:revision>
  <dcterms:created xsi:type="dcterms:W3CDTF">2024-06-02T08:51:00Z</dcterms:created>
  <dcterms:modified xsi:type="dcterms:W3CDTF">2024-07-03T03:26:00Z</dcterms:modified>
</cp:coreProperties>
</file>