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31F" w14:textId="40C87E02" w:rsidR="00B17941" w:rsidRDefault="009063F6">
      <w:r>
        <w:t>Preparation</w:t>
      </w:r>
    </w:p>
    <w:sectPr w:rsidR="00B17941" w:rsidSect="009063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B8"/>
    <w:rsid w:val="001250B8"/>
    <w:rsid w:val="009063F6"/>
    <w:rsid w:val="00B1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805C"/>
  <w15:chartTrackingRefBased/>
  <w15:docId w15:val="{8B67788B-9273-428A-8553-91198D92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Mani</dc:creator>
  <cp:keywords/>
  <dc:description/>
  <cp:lastModifiedBy>Bansal, Mani</cp:lastModifiedBy>
  <cp:revision>2</cp:revision>
  <dcterms:created xsi:type="dcterms:W3CDTF">2021-05-27T22:19:00Z</dcterms:created>
  <dcterms:modified xsi:type="dcterms:W3CDTF">2021-05-27T22:19:00Z</dcterms:modified>
</cp:coreProperties>
</file>