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portsight-analytics"/>
    <w:p>
      <w:pPr>
        <w:pStyle w:val="Heading1"/>
      </w:pPr>
      <w:r>
        <w:t xml:space="preserve">PortSight Analytics</w:t>
      </w:r>
    </w:p>
    <w:bookmarkStart w:id="21" w:name="low-level-design-lld---part-1"/>
    <w:p>
      <w:pPr>
        <w:pStyle w:val="Heading2"/>
      </w:pPr>
      <w:r>
        <w:t xml:space="preserve">Low Level Design (LLD) - Part 1</w:t>
      </w:r>
    </w:p>
    <w:bookmarkStart w:id="20" w:name="X82ee625880358edc8e8c6ee891e8906769feb04"/>
    <w:p>
      <w:pPr>
        <w:pStyle w:val="Heading3"/>
      </w:pPr>
      <w:r>
        <w:t xml:space="preserve">Domain Model, Database Design, Service Design &amp; Project Structure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Classification: Internal Engineering Design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architectural-decision-record-adr"/>
    <w:p>
      <w:pPr>
        <w:pStyle w:val="Heading1"/>
      </w:pPr>
      <w:r>
        <w:t xml:space="preserve">1. Architectural Decision Record (ADR)</w:t>
      </w:r>
    </w:p>
    <w:bookmarkStart w:id="23" w:name="adr-001"/>
    <w:p>
      <w:pPr>
        <w:pStyle w:val="Heading2"/>
      </w:pPr>
      <w:r>
        <w:t xml:space="preserve">ADR-001</w:t>
      </w:r>
    </w:p>
    <w:p>
      <w:pPr>
        <w:pStyle w:val="FirstParagraph"/>
      </w:pPr>
      <w:r>
        <w:t xml:space="preserve">Architecture Style</w:t>
      </w:r>
    </w:p>
    <w:p>
      <w:pPr>
        <w:pStyle w:val="BodyText"/>
      </w:pPr>
      <w:r>
        <w:t xml:space="preserve">Decision:</w:t>
      </w:r>
    </w:p>
    <w:p>
      <w:pPr>
        <w:pStyle w:val="BodyText"/>
      </w:pPr>
      <w:r>
        <w:t xml:space="preserve">Modular Monolith</w:t>
      </w:r>
    </w:p>
    <w:p>
      <w:pPr>
        <w:pStyle w:val="BodyText"/>
      </w:pPr>
      <w:r>
        <w:t xml:space="preserve">Reason:</w:t>
      </w:r>
    </w:p>
    <w:p>
      <w:pPr>
        <w:pStyle w:val="Compact"/>
        <w:numPr>
          <w:ilvl w:val="0"/>
          <w:numId w:val="1001"/>
        </w:numPr>
      </w:pPr>
      <w:r>
        <w:t xml:space="preserve">Faster delivery</w:t>
      </w:r>
    </w:p>
    <w:p>
      <w:pPr>
        <w:pStyle w:val="Compact"/>
        <w:numPr>
          <w:ilvl w:val="0"/>
          <w:numId w:val="1001"/>
        </w:numPr>
      </w:pPr>
      <w:r>
        <w:t xml:space="preserve">Easier local development</w:t>
      </w:r>
    </w:p>
    <w:p>
      <w:pPr>
        <w:pStyle w:val="Compact"/>
        <w:numPr>
          <w:ilvl w:val="0"/>
          <w:numId w:val="1001"/>
        </w:numPr>
      </w:pPr>
      <w:r>
        <w:t xml:space="preserve">Lower operational complexity</w:t>
      </w:r>
    </w:p>
    <w:p>
      <w:pPr>
        <w:pStyle w:val="Compact"/>
        <w:numPr>
          <w:ilvl w:val="0"/>
          <w:numId w:val="1001"/>
        </w:numPr>
      </w:pPr>
      <w:r>
        <w:t xml:space="preserve">Better debugging experience</w:t>
      </w:r>
    </w:p>
    <w:p>
      <w:pPr>
        <w:pStyle w:val="Compact"/>
        <w:numPr>
          <w:ilvl w:val="0"/>
          <w:numId w:val="1001"/>
        </w:numPr>
      </w:pPr>
      <w:r>
        <w:t xml:space="preserve">Simplified deployment</w:t>
      </w:r>
    </w:p>
    <w:p>
      <w:pPr>
        <w:pStyle w:val="FirstParagraph"/>
      </w:pPr>
      <w:r>
        <w:t xml:space="preserve">Future Evolution:</w:t>
      </w:r>
    </w:p>
    <w:p>
      <w:pPr>
        <w:pStyle w:val="BodyText"/>
      </w:pPr>
      <w:r>
        <w:t xml:space="preserve">Service decomposition supported.</w:t>
      </w:r>
    </w:p>
    <w:p>
      <w:pPr>
        <w:pStyle w:val="BodyText"/>
      </w:pPr>
      <w:r>
        <w:t xml:space="preserve">Potential future services:</w:t>
      </w:r>
    </w:p>
    <w:p>
      <w:pPr>
        <w:pStyle w:val="Compact"/>
        <w:numPr>
          <w:ilvl w:val="0"/>
          <w:numId w:val="1002"/>
        </w:numPr>
      </w:pPr>
      <w:r>
        <w:t xml:space="preserve">Identity Service</w:t>
      </w:r>
    </w:p>
    <w:p>
      <w:pPr>
        <w:pStyle w:val="Compact"/>
        <w:numPr>
          <w:ilvl w:val="0"/>
          <w:numId w:val="1002"/>
        </w:numPr>
      </w:pPr>
      <w:r>
        <w:t xml:space="preserve">Portfolio Service</w:t>
      </w:r>
    </w:p>
    <w:p>
      <w:pPr>
        <w:pStyle w:val="Compact"/>
        <w:numPr>
          <w:ilvl w:val="0"/>
          <w:numId w:val="1002"/>
        </w:numPr>
      </w:pPr>
      <w:r>
        <w:t xml:space="preserve">Analytics Service</w:t>
      </w:r>
    </w:p>
    <w:p>
      <w:pPr>
        <w:pStyle w:val="Compact"/>
        <w:numPr>
          <w:ilvl w:val="0"/>
          <w:numId w:val="1002"/>
        </w:numPr>
      </w:pPr>
      <w:r>
        <w:t xml:space="preserve">Risk Service</w:t>
      </w:r>
    </w:p>
    <w:p>
      <w:pPr>
        <w:pStyle w:val="Compact"/>
        <w:numPr>
          <w:ilvl w:val="0"/>
          <w:numId w:val="1002"/>
        </w:numPr>
      </w:pPr>
      <w:r>
        <w:t xml:space="preserve">Notification Service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ject-structure"/>
    <w:p>
      <w:pPr>
        <w:pStyle w:val="Heading1"/>
      </w:pPr>
      <w:r>
        <w:t xml:space="preserve">2. Project Structure</w:t>
      </w:r>
    </w:p>
    <w:p>
      <w:pPr>
        <w:pStyle w:val="FirstParagraph"/>
      </w:pPr>
      <w:r>
        <w:t xml:space="preserve">Backend Repository</w:t>
      </w:r>
    </w:p>
    <w:p>
      <w:pPr>
        <w:pStyle w:val="SourceCode"/>
      </w:pPr>
      <w:r>
        <w:rPr>
          <w:rStyle w:val="VerbatimChar"/>
        </w:rPr>
        <w:t xml:space="preserve">portsight-backend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auth</w:t>
      </w:r>
      <w:r>
        <w:br/>
      </w:r>
      <w:r>
        <w:rPr>
          <w:rStyle w:val="VerbatimChar"/>
        </w:rPr>
        <w:t xml:space="preserve">├── portfolio</w:t>
      </w:r>
      <w:r>
        <w:br/>
      </w:r>
      <w:r>
        <w:rPr>
          <w:rStyle w:val="VerbatimChar"/>
        </w:rPr>
        <w:t xml:space="preserve">├── holdings</w:t>
      </w:r>
      <w:r>
        <w:br/>
      </w:r>
      <w:r>
        <w:rPr>
          <w:rStyle w:val="VerbatimChar"/>
        </w:rPr>
        <w:t xml:space="preserve">├── transaction</w:t>
      </w:r>
      <w:r>
        <w:br/>
      </w:r>
      <w:r>
        <w:rPr>
          <w:rStyle w:val="VerbatimChar"/>
        </w:rPr>
        <w:t xml:space="preserve">├── market</w:t>
      </w:r>
      <w:r>
        <w:br/>
      </w:r>
      <w:r>
        <w:rPr>
          <w:rStyle w:val="VerbatimChar"/>
        </w:rPr>
        <w:t xml:space="preserve">├── analytics</w:t>
      </w:r>
      <w:r>
        <w:br/>
      </w:r>
      <w:r>
        <w:rPr>
          <w:rStyle w:val="VerbatimChar"/>
        </w:rPr>
        <w:t xml:space="preserve">├── risk</w:t>
      </w:r>
      <w:r>
        <w:br/>
      </w:r>
      <w:r>
        <w:rPr>
          <w:rStyle w:val="VerbatimChar"/>
        </w:rPr>
        <w:t xml:space="preserve">├── reporting</w:t>
      </w:r>
      <w:r>
        <w:br/>
      </w:r>
      <w:r>
        <w:rPr>
          <w:rStyle w:val="VerbatimChar"/>
        </w:rPr>
        <w:t xml:space="preserve">├── notification</w:t>
      </w:r>
      <w:r>
        <w:br/>
      </w:r>
      <w:r>
        <w:rPr>
          <w:rStyle w:val="VerbatimChar"/>
        </w:rPr>
        <w:t xml:space="preserve">├── shared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</w:t>
      </w:r>
      <w:r>
        <w:br/>
      </w:r>
      <w:r>
        <w:rPr>
          <w:rStyle w:val="VerbatimChar"/>
        </w:rPr>
        <w:t xml:space="preserve">├── security</w:t>
      </w:r>
      <w:r>
        <w:br/>
      </w:r>
      <w:r>
        <w:rPr>
          <w:rStyle w:val="VerbatimChar"/>
        </w:rPr>
        <w:t xml:space="preserve">├── exceptions</w:t>
      </w:r>
      <w:r>
        <w:br/>
      </w:r>
      <w:r>
        <w:rPr>
          <w:rStyle w:val="VerbatimChar"/>
        </w:rPr>
        <w:t xml:space="preserve">├── events</w:t>
      </w:r>
      <w:r>
        <w:br/>
      </w:r>
      <w:r>
        <w:rPr>
          <w:rStyle w:val="VerbatimChar"/>
        </w:rPr>
        <w:t xml:space="preserve">├── audit</w:t>
      </w:r>
      <w:r>
        <w:br/>
      </w:r>
      <w:r>
        <w:rPr>
          <w:rStyle w:val="VerbatimChar"/>
        </w:rPr>
        <w:t xml:space="preserve">└── infrastructure</w:t>
      </w:r>
    </w:p>
    <w:p>
      <w:pPr>
        <w:pStyle w:val="FirstParagraph"/>
      </w:pPr>
      <w:r>
        <w:t xml:space="preserve">Each module contains: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entity</w:t>
      </w:r>
      <w:r>
        <w:br/>
      </w:r>
      <w:r>
        <w:rPr>
          <w:rStyle w:val="VerbatimChar"/>
        </w:rPr>
        <w:t xml:space="preserve">dto</w:t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validator</w:t>
      </w:r>
    </w:p>
    <w:p>
      <w:r>
        <w:pict>
          <v:rect style="width:0;height:1.5pt" o:hralign="center" o:hrstd="t" o:hr="t"/>
        </w:pict>
      </w:r>
    </w:p>
    <w:bookmarkEnd w:id="25"/>
    <w:bookmarkStart w:id="26" w:name="database-design-principles"/>
    <w:p>
      <w:pPr>
        <w:pStyle w:val="Heading1"/>
      </w:pPr>
      <w:r>
        <w:t xml:space="preserve">3. Database Design Principles</w:t>
      </w:r>
    </w:p>
    <w:p>
      <w:pPr>
        <w:pStyle w:val="FirstParagraph"/>
      </w:pPr>
      <w:r>
        <w:t xml:space="preserve">Database: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Strategy:</w:t>
      </w:r>
    </w:p>
    <w:p>
      <w:pPr>
        <w:pStyle w:val="BodyText"/>
      </w:pPr>
      <w:r>
        <w:t xml:space="preserve">Normalized transactional model.</w:t>
      </w:r>
    </w:p>
    <w:p>
      <w:pPr>
        <w:pStyle w:val="BodyText"/>
      </w:pPr>
      <w:r>
        <w:t xml:space="preserve">Principles:</w:t>
      </w:r>
    </w:p>
    <w:p>
      <w:pPr>
        <w:pStyle w:val="Compact"/>
        <w:numPr>
          <w:ilvl w:val="0"/>
          <w:numId w:val="1003"/>
        </w:numPr>
      </w:pPr>
      <w:r>
        <w:t xml:space="preserve">UUID primary keys</w:t>
      </w:r>
    </w:p>
    <w:p>
      <w:pPr>
        <w:pStyle w:val="Compact"/>
        <w:numPr>
          <w:ilvl w:val="0"/>
          <w:numId w:val="1003"/>
        </w:numPr>
      </w:pPr>
      <w:r>
        <w:t xml:space="preserve">Soft deletes</w:t>
      </w:r>
    </w:p>
    <w:p>
      <w:pPr>
        <w:pStyle w:val="Compact"/>
        <w:numPr>
          <w:ilvl w:val="0"/>
          <w:numId w:val="1003"/>
        </w:numPr>
      </w:pPr>
      <w:r>
        <w:t xml:space="preserve">Audit fields</w:t>
      </w:r>
    </w:p>
    <w:p>
      <w:pPr>
        <w:pStyle w:val="Compact"/>
        <w:numPr>
          <w:ilvl w:val="0"/>
          <w:numId w:val="1003"/>
        </w:numPr>
      </w:pPr>
      <w:r>
        <w:t xml:space="preserve">Optimistic locking</w:t>
      </w:r>
    </w:p>
    <w:p>
      <w:pPr>
        <w:pStyle w:val="Compact"/>
        <w:numPr>
          <w:ilvl w:val="0"/>
          <w:numId w:val="1003"/>
        </w:numPr>
      </w:pPr>
      <w:r>
        <w:t xml:space="preserve">Foreign key enforcement</w:t>
      </w:r>
    </w:p>
    <w:p>
      <w:pPr>
        <w:pStyle w:val="FirstParagraph"/>
      </w:pPr>
      <w:r>
        <w:t xml:space="preserve">Common columns: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created_by UUID</w:t>
      </w:r>
      <w:r>
        <w:br/>
      </w:r>
      <w:r>
        <w:rPr>
          <w:rStyle w:val="NormalTok"/>
        </w:rPr>
        <w:t xml:space="preserve">updated_by UUID</w:t>
      </w:r>
      <w:r>
        <w:br/>
      </w:r>
      <w:r>
        <w:rPr>
          <w:rStyle w:val="NormalTok"/>
        </w:rPr>
        <w:t xml:space="preserve">version BIGINT</w:t>
      </w:r>
    </w:p>
    <w:p>
      <w:r>
        <w:pict>
          <v:rect style="width:0;height:1.5pt" o:hralign="center" o:hrstd="t" o:hr="t"/>
        </w:pict>
      </w:r>
    </w:p>
    <w:bookmarkEnd w:id="26"/>
    <w:bookmarkStart w:id="27" w:name="core-domain-model"/>
    <w:p>
      <w:pPr>
        <w:pStyle w:val="Heading1"/>
      </w:pPr>
      <w:r>
        <w:t xml:space="preserve">4. Core Domain Model</w:t>
      </w:r>
    </w:p>
    <w:p>
      <w:pPr>
        <w:pStyle w:val="FirstParagraph"/>
      </w:pPr>
      <w:r>
        <w:t xml:space="preserve">System Domains</w:t>
      </w:r>
    </w:p>
    <w:p>
      <w:pPr>
        <w:pStyle w:val="Compact"/>
        <w:numPr>
          <w:ilvl w:val="0"/>
          <w:numId w:val="1004"/>
        </w:numPr>
      </w:pPr>
      <w:r>
        <w:t xml:space="preserve">User Domain</w:t>
      </w:r>
    </w:p>
    <w:p>
      <w:pPr>
        <w:pStyle w:val="Compact"/>
        <w:numPr>
          <w:ilvl w:val="0"/>
          <w:numId w:val="1004"/>
        </w:numPr>
      </w:pPr>
      <w:r>
        <w:t xml:space="preserve">Portfolio Domain</w:t>
      </w:r>
    </w:p>
    <w:p>
      <w:pPr>
        <w:pStyle w:val="Compact"/>
        <w:numPr>
          <w:ilvl w:val="0"/>
          <w:numId w:val="1004"/>
        </w:numPr>
      </w:pPr>
      <w:r>
        <w:t xml:space="preserve">Asset Domain</w:t>
      </w:r>
    </w:p>
    <w:p>
      <w:pPr>
        <w:pStyle w:val="Compact"/>
        <w:numPr>
          <w:ilvl w:val="0"/>
          <w:numId w:val="1004"/>
        </w:numPr>
      </w:pPr>
      <w:r>
        <w:t xml:space="preserve">Transaction Domain</w:t>
      </w:r>
    </w:p>
    <w:p>
      <w:pPr>
        <w:pStyle w:val="Compact"/>
        <w:numPr>
          <w:ilvl w:val="0"/>
          <w:numId w:val="1004"/>
        </w:numPr>
      </w:pPr>
      <w:r>
        <w:t xml:space="preserve">Analytics Domain</w:t>
      </w:r>
    </w:p>
    <w:p>
      <w:pPr>
        <w:pStyle w:val="Compact"/>
        <w:numPr>
          <w:ilvl w:val="0"/>
          <w:numId w:val="1004"/>
        </w:numPr>
      </w:pPr>
      <w:r>
        <w:t xml:space="preserve">Risk Domain</w:t>
      </w:r>
    </w:p>
    <w:p>
      <w:pPr>
        <w:pStyle w:val="Compact"/>
        <w:numPr>
          <w:ilvl w:val="0"/>
          <w:numId w:val="1004"/>
        </w:numPr>
      </w:pPr>
      <w:r>
        <w:t xml:space="preserve">Reporting Domain</w:t>
      </w:r>
    </w:p>
    <w:p>
      <w:r>
        <w:pict>
          <v:rect style="width:0;height:1.5pt" o:hralign="center" o:hrstd="t" o:hr="t"/>
        </w:pict>
      </w:r>
    </w:p>
    <w:bookmarkEnd w:id="27"/>
    <w:bookmarkStart w:id="28" w:name="user-domain"/>
    <w:p>
      <w:pPr>
        <w:pStyle w:val="Heading1"/>
      </w:pPr>
      <w:r>
        <w:t xml:space="preserve">5. User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Fields: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PK</w:t>
      </w:r>
      <w:r>
        <w:br/>
      </w:r>
      <w:r>
        <w:br/>
      </w:r>
      <w:r>
        <w:rPr>
          <w:rStyle w:val="NormalTok"/>
        </w:rPr>
        <w:t xml:space="preserve">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password_hash TEXT</w:t>
      </w:r>
      <w:r>
        <w:br/>
      </w:r>
      <w:r>
        <w:br/>
      </w:r>
      <w:r>
        <w:rPr>
          <w:rStyle w:val="NormalTok"/>
        </w:rPr>
        <w:t xml:space="preserve">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role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updated_at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user_sessions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Track active sessions.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user_id UUID</w:t>
      </w:r>
      <w:r>
        <w:br/>
      </w:r>
      <w:r>
        <w:br/>
      </w:r>
      <w:r>
        <w:rPr>
          <w:rStyle w:val="NormalTok"/>
        </w:rPr>
        <w:t xml:space="preserve">refresh_token TEXT</w:t>
      </w:r>
      <w:r>
        <w:br/>
      </w:r>
      <w:r>
        <w:br/>
      </w:r>
      <w:r>
        <w:rPr>
          <w:rStyle w:val="NormalTok"/>
        </w:rPr>
        <w:t xml:space="preserve">expires_at </w:t>
      </w:r>
      <w:r>
        <w:rPr>
          <w:rStyle w:val="DataTypeTok"/>
        </w:rPr>
        <w:t xml:space="preserve">TIMESTAMP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r>
        <w:pict>
          <v:rect style="width:0;height:1.5pt" o:hralign="center" o:hrstd="t" o:hr="t"/>
        </w:pict>
      </w:r>
    </w:p>
    <w:bookmarkEnd w:id="28"/>
    <w:bookmarkStart w:id="29" w:name="portfolio-domain"/>
    <w:p>
      <w:pPr>
        <w:pStyle w:val="Heading1"/>
      </w:pPr>
      <w:r>
        <w:t xml:space="preserve">6. Portfolio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portfolios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owner_id UUID</w:t>
      </w:r>
      <w:r>
        <w:br/>
      </w:r>
      <w:r>
        <w:br/>
      </w:r>
      <w:r>
        <w:rPr>
          <w:rStyle w:val="NormalTok"/>
        </w:rPr>
        <w:t xml:space="preserve">portfolio_name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benchmark_code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risk_profile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base_currency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description TEXT</w:t>
      </w:r>
      <w:r>
        <w:br/>
      </w:r>
      <w:r>
        <w:br/>
      </w:r>
      <w:r>
        <w:rPr>
          <w:rStyle w:val="NormalTok"/>
        </w:rPr>
        <w:t xml:space="preserve">created_at </w:t>
      </w:r>
      <w:r>
        <w:rPr>
          <w:rStyle w:val="DataTypeTok"/>
        </w:rPr>
        <w:t xml:space="preserve">TIMESTAMP</w:t>
      </w:r>
    </w:p>
    <w:p>
      <w:pPr>
        <w:pStyle w:val="FirstParagraph"/>
      </w:pPr>
      <w:r>
        <w:t xml:space="preserve">Relationship: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Portfolio</w:t>
      </w:r>
    </w:p>
    <w:p>
      <w:pPr>
        <w:pStyle w:val="FirstParagraph"/>
      </w:pPr>
      <w:r>
        <w:t xml:space="preserve">One User</w:t>
      </w:r>
    </w:p>
    <w:p>
      <w:pPr>
        <w:pStyle w:val="BodyText"/>
      </w:pPr>
      <w:r>
        <w:t xml:space="preserve">Many Portfolios</w:t>
      </w:r>
    </w:p>
    <w:p>
      <w:r>
        <w:pict>
          <v:rect style="width:0;height:1.5pt" o:hralign="center" o:hrstd="t" o:hr="t"/>
        </w:pict>
      </w:r>
    </w:p>
    <w:bookmarkEnd w:id="29"/>
    <w:bookmarkStart w:id="30" w:name="asset-domain"/>
    <w:p>
      <w:pPr>
        <w:pStyle w:val="Heading1"/>
      </w:pPr>
      <w:r>
        <w:t xml:space="preserve">7. Asset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assets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ticker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asset_name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asset_type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sector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industry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currency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beta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volatility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dividend_yield </w:t>
      </w:r>
      <w:r>
        <w:rPr>
          <w:rStyle w:val="DataTypeTok"/>
        </w:rPr>
        <w:t xml:space="preserve">NUMERIC</w:t>
      </w:r>
    </w:p>
    <w:p>
      <w:pPr>
        <w:pStyle w:val="FirstParagraph"/>
      </w:pPr>
      <w:r>
        <w:t xml:space="preserve">Asset Types</w:t>
      </w:r>
    </w:p>
    <w:p>
      <w:pPr>
        <w:pStyle w:val="SourceCode"/>
      </w:pPr>
      <w:r>
        <w:rPr>
          <w:rStyle w:val="VerbatimChar"/>
        </w:rPr>
        <w:t xml:space="preserve">STOCK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br/>
      </w:r>
      <w:r>
        <w:rPr>
          <w:rStyle w:val="VerbatimChar"/>
        </w:rPr>
        <w:t xml:space="preserve">BOND</w:t>
      </w:r>
      <w:r>
        <w:br/>
      </w:r>
      <w:r>
        <w:br/>
      </w:r>
      <w:r>
        <w:rPr>
          <w:rStyle w:val="VerbatimChar"/>
        </w:rPr>
        <w:t xml:space="preserve">MUTUAL_FUND</w:t>
      </w:r>
      <w:r>
        <w:br/>
      </w:r>
      <w:r>
        <w:br/>
      </w:r>
      <w:r>
        <w:rPr>
          <w:rStyle w:val="VerbatimChar"/>
        </w:rPr>
        <w:t xml:space="preserve">INDEX</w:t>
      </w:r>
    </w:p>
    <w:p>
      <w:r>
        <w:pict>
          <v:rect style="width:0;height:1.5pt" o:hralign="center" o:hrstd="t" o:hr="t"/>
        </w:pict>
      </w:r>
    </w:p>
    <w:bookmarkEnd w:id="30"/>
    <w:bookmarkStart w:id="31" w:name="historical-market-data"/>
    <w:p>
      <w:pPr>
        <w:pStyle w:val="Heading1"/>
      </w:pPr>
      <w:r>
        <w:t xml:space="preserve">8. Historical Market Data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asset_price_history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asset_id UUID</w:t>
      </w:r>
      <w:r>
        <w:br/>
      </w:r>
      <w:r>
        <w:br/>
      </w:r>
      <w:r>
        <w:rPr>
          <w:rStyle w:val="NormalTok"/>
        </w:rPr>
        <w:t xml:space="preserve">trading_date </w:t>
      </w:r>
      <w:r>
        <w:rPr>
          <w:rStyle w:val="DataType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open_price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high_price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low_price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close_price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volume BIGINT</w:t>
      </w:r>
    </w:p>
    <w:p>
      <w:pPr>
        <w:pStyle w:val="FirstParagraph"/>
      </w:pPr>
      <w:r>
        <w:t xml:space="preserve">Indexes:</w:t>
      </w:r>
    </w:p>
    <w:p>
      <w:pPr>
        <w:pStyle w:val="SourceCode"/>
      </w:pPr>
      <w:r>
        <w:rPr>
          <w:rStyle w:val="NormalTok"/>
        </w:rPr>
        <w:t xml:space="preserve">asset_id</w:t>
      </w:r>
      <w:r>
        <w:br/>
      </w:r>
      <w:r>
        <w:br/>
      </w:r>
      <w:r>
        <w:rPr>
          <w:rStyle w:val="NormalTok"/>
        </w:rPr>
        <w:t xml:space="preserve">trading_date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Store simulated market history.</w:t>
      </w:r>
    </w:p>
    <w:p>
      <w:r>
        <w:pict>
          <v:rect style="width:0;height:1.5pt" o:hralign="center" o:hrstd="t" o:hr="t"/>
        </w:pict>
      </w:r>
    </w:p>
    <w:bookmarkEnd w:id="31"/>
    <w:bookmarkStart w:id="32" w:name="holdings-domain"/>
    <w:p>
      <w:pPr>
        <w:pStyle w:val="Heading1"/>
      </w:pPr>
      <w:r>
        <w:t xml:space="preserve">9. Holdings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portfolio_holdings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portfolio_id UUID</w:t>
      </w:r>
      <w:r>
        <w:br/>
      </w:r>
      <w:r>
        <w:br/>
      </w:r>
      <w:r>
        <w:rPr>
          <w:rStyle w:val="NormalTok"/>
        </w:rPr>
        <w:t xml:space="preserve">asset_id UUID</w:t>
      </w:r>
      <w:r>
        <w:br/>
      </w:r>
      <w:r>
        <w:br/>
      </w:r>
      <w:r>
        <w:rPr>
          <w:rStyle w:val="NormalTok"/>
        </w:rPr>
        <w:t xml:space="preserve">quantity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average_cost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current_value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weight_percentage </w:t>
      </w:r>
      <w:r>
        <w:rPr>
          <w:rStyle w:val="DataTypeTok"/>
        </w:rPr>
        <w:t xml:space="preserve">NUMERIC</w:t>
      </w:r>
    </w:p>
    <w:p>
      <w:pPr>
        <w:pStyle w:val="FirstParagraph"/>
      </w:pPr>
      <w:r>
        <w:t xml:space="preserve">Relationship</w:t>
      </w:r>
    </w:p>
    <w:p>
      <w:pPr>
        <w:pStyle w:val="SourceCode"/>
      </w:pPr>
      <w:r>
        <w:rPr>
          <w:rStyle w:val="VerbatimChar"/>
        </w:rPr>
        <w:t xml:space="preserve">Portfolio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Portfolio Holdings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Asset</w:t>
      </w:r>
    </w:p>
    <w:p>
      <w:r>
        <w:pict>
          <v:rect style="width:0;height:1.5pt" o:hralign="center" o:hrstd="t" o:hr="t"/>
        </w:pict>
      </w:r>
    </w:p>
    <w:bookmarkEnd w:id="32"/>
    <w:bookmarkStart w:id="33" w:name="transaction-domain"/>
    <w:p>
      <w:pPr>
        <w:pStyle w:val="Heading1"/>
      </w:pPr>
      <w:r>
        <w:t xml:space="preserve">10. Transaction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transactions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portfolio_id UUID</w:t>
      </w:r>
      <w:r>
        <w:br/>
      </w:r>
      <w:r>
        <w:br/>
      </w:r>
      <w:r>
        <w:rPr>
          <w:rStyle w:val="NormalTok"/>
        </w:rPr>
        <w:t xml:space="preserve">asset_id UUID</w:t>
      </w:r>
      <w:r>
        <w:br/>
      </w:r>
      <w:r>
        <w:br/>
      </w:r>
      <w:r>
        <w:rPr>
          <w:rStyle w:val="NormalTok"/>
        </w:rPr>
        <w:t xml:space="preserve">transaction_type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quantity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price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fees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transaction_date </w:t>
      </w:r>
      <w:r>
        <w:rPr>
          <w:rStyle w:val="DataTypeTok"/>
        </w:rPr>
        <w:t xml:space="preserve">TIMESTAMP</w:t>
      </w:r>
    </w:p>
    <w:p>
      <w:pPr>
        <w:pStyle w:val="FirstParagraph"/>
      </w:pPr>
      <w:r>
        <w:t xml:space="preserve">Transaction Types</w:t>
      </w:r>
    </w:p>
    <w:p>
      <w:pPr>
        <w:pStyle w:val="SourceCode"/>
      </w:pPr>
      <w:r>
        <w:rPr>
          <w:rStyle w:val="VerbatimChar"/>
        </w:rPr>
        <w:t xml:space="preserve">BUY</w:t>
      </w:r>
      <w:r>
        <w:br/>
      </w:r>
      <w:r>
        <w:br/>
      </w:r>
      <w:r>
        <w:rPr>
          <w:rStyle w:val="VerbatimChar"/>
        </w:rPr>
        <w:t xml:space="preserve">SELL</w:t>
      </w:r>
      <w:r>
        <w:br/>
      </w:r>
      <w:r>
        <w:br/>
      </w:r>
      <w:r>
        <w:rPr>
          <w:rStyle w:val="VerbatimChar"/>
        </w:rPr>
        <w:t xml:space="preserve">DIVIDEND</w:t>
      </w:r>
      <w:r>
        <w:br/>
      </w:r>
      <w:r>
        <w:br/>
      </w:r>
      <w:r>
        <w:rPr>
          <w:rStyle w:val="VerbatimChar"/>
        </w:rPr>
        <w:t xml:space="preserve">INTEREST</w:t>
      </w:r>
      <w:r>
        <w:br/>
      </w:r>
      <w:r>
        <w:br/>
      </w:r>
      <w:r>
        <w:rPr>
          <w:rStyle w:val="VerbatimChar"/>
        </w:rPr>
        <w:t xml:space="preserve">DEPOSIT</w:t>
      </w:r>
      <w:r>
        <w:br/>
      </w:r>
      <w:r>
        <w:br/>
      </w:r>
      <w:r>
        <w:rPr>
          <w:rStyle w:val="VerbatimChar"/>
        </w:rPr>
        <w:t xml:space="preserve">WITHDRAWAL</w:t>
      </w:r>
    </w:p>
    <w:p>
      <w:pPr>
        <w:pStyle w:val="FirstParagraph"/>
      </w:pPr>
      <w:r>
        <w:t xml:space="preserve">Important Rule:</w:t>
      </w:r>
    </w:p>
    <w:p>
      <w:pPr>
        <w:pStyle w:val="BodyText"/>
      </w:pPr>
      <w:r>
        <w:t xml:space="preserve">Transactions are immutable.</w:t>
      </w:r>
    </w:p>
    <w:p>
      <w:pPr>
        <w:pStyle w:val="BodyText"/>
      </w:pPr>
      <w:r>
        <w:t xml:space="preserve">Updates prohibited.</w:t>
      </w:r>
    </w:p>
    <w:p>
      <w:pPr>
        <w:pStyle w:val="BodyText"/>
      </w:pPr>
      <w:r>
        <w:t xml:space="preserve">Corrections use reversal transactions.</w:t>
      </w:r>
    </w:p>
    <w:p>
      <w:r>
        <w:pict>
          <v:rect style="width:0;height:1.5pt" o:hralign="center" o:hrstd="t" o:hr="t"/>
        </w:pict>
      </w:r>
    </w:p>
    <w:bookmarkEnd w:id="33"/>
    <w:bookmarkStart w:id="34" w:name="analytics-domain"/>
    <w:p>
      <w:pPr>
        <w:pStyle w:val="Heading1"/>
      </w:pPr>
      <w:r>
        <w:t xml:space="preserve">11. Analytics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portfolio_snapshots</w:t>
      </w:r>
    </w:p>
    <w:p>
      <w:pPr>
        <w:pStyle w:val="BodyText"/>
      </w:pPr>
      <w:r>
        <w:t xml:space="preserve">Purpose:</w:t>
      </w:r>
    </w:p>
    <w:p>
      <w:pPr>
        <w:pStyle w:val="BodyText"/>
      </w:pPr>
      <w:r>
        <w:t xml:space="preserve">Store daily portfolio metrics.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portfolio_id UUID</w:t>
      </w:r>
      <w:r>
        <w:br/>
      </w:r>
      <w:r>
        <w:br/>
      </w:r>
      <w:r>
        <w:rPr>
          <w:rStyle w:val="NormalTok"/>
        </w:rPr>
        <w:t xml:space="preserve">snapshot_date </w:t>
      </w:r>
      <w:r>
        <w:rPr>
          <w:rStyle w:val="DataType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portfolio_value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invested_amount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unrealized_gain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realized_gain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daily_return </w:t>
      </w:r>
      <w:r>
        <w:rPr>
          <w:rStyle w:val="DataTypeTok"/>
        </w:rPr>
        <w:t xml:space="preserve">NUMERIC</w:t>
      </w:r>
    </w:p>
    <w:p>
      <w:r>
        <w:pict>
          <v:rect style="width:0;height:1.5pt" o:hralign="center" o:hrstd="t" o:hr="t"/>
        </w:pict>
      </w:r>
    </w:p>
    <w:bookmarkEnd w:id="34"/>
    <w:bookmarkStart w:id="35" w:name="risk-domain"/>
    <w:p>
      <w:pPr>
        <w:pStyle w:val="Heading1"/>
      </w:pPr>
      <w:r>
        <w:t xml:space="preserve">12. Risk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risk_metrics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portfolio_id UUID</w:t>
      </w:r>
      <w:r>
        <w:br/>
      </w:r>
      <w:r>
        <w:br/>
      </w:r>
      <w:r>
        <w:rPr>
          <w:rStyle w:val="NormalTok"/>
        </w:rPr>
        <w:t xml:space="preserve">calculation_date </w:t>
      </w:r>
      <w:r>
        <w:rPr>
          <w:rStyle w:val="DataTypeTok"/>
        </w:rPr>
        <w:t xml:space="preserve">DATE</w:t>
      </w:r>
      <w:r>
        <w:br/>
      </w:r>
      <w:r>
        <w:br/>
      </w:r>
      <w:r>
        <w:rPr>
          <w:rStyle w:val="NormalTok"/>
        </w:rPr>
        <w:t xml:space="preserve">volatility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beta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sharpe_ratio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sortino_ratio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max_drawdown </w:t>
      </w:r>
      <w:r>
        <w:rPr>
          <w:rStyle w:val="DataTypeTok"/>
        </w:rPr>
        <w:t xml:space="preserve">NUMERIC</w:t>
      </w:r>
      <w:r>
        <w:br/>
      </w:r>
      <w:r>
        <w:br/>
      </w:r>
      <w:r>
        <w:rPr>
          <w:rStyle w:val="NormalTok"/>
        </w:rPr>
        <w:t xml:space="preserve">value_at_risk </w:t>
      </w:r>
      <w:r>
        <w:rPr>
          <w:rStyle w:val="DataTypeTok"/>
        </w:rPr>
        <w:t xml:space="preserve">NUMERIC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Historical risk tracking.</w:t>
      </w:r>
    </w:p>
    <w:p>
      <w:r>
        <w:pict>
          <v:rect style="width:0;height:1.5pt" o:hralign="center" o:hrstd="t" o:hr="t"/>
        </w:pict>
      </w:r>
    </w:p>
    <w:bookmarkEnd w:id="35"/>
    <w:bookmarkStart w:id="36" w:name="reporting-domain"/>
    <w:p>
      <w:pPr>
        <w:pStyle w:val="Heading1"/>
      </w:pPr>
      <w:r>
        <w:t xml:space="preserve">13. Reporting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generated_reports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portfolio_id UUID</w:t>
      </w:r>
      <w:r>
        <w:br/>
      </w:r>
      <w:r>
        <w:br/>
      </w:r>
      <w:r>
        <w:rPr>
          <w:rStyle w:val="NormalTok"/>
        </w:rPr>
        <w:t xml:space="preserve">report_type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storage_path TEXT</w:t>
      </w:r>
      <w:r>
        <w:br/>
      </w:r>
      <w:r>
        <w:br/>
      </w:r>
      <w:r>
        <w:rPr>
          <w:rStyle w:val="NormalTok"/>
        </w:rPr>
        <w:t xml:space="preserve">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generated_at </w:t>
      </w:r>
      <w:r>
        <w:rPr>
          <w:rStyle w:val="DataTypeTok"/>
        </w:rPr>
        <w:t xml:space="preserve">TIMESTAMP</w:t>
      </w:r>
    </w:p>
    <w:p>
      <w:pPr>
        <w:pStyle w:val="FirstParagraph"/>
      </w:pPr>
      <w:r>
        <w:t xml:space="preserve">Storage:</w:t>
      </w:r>
    </w:p>
    <w:p>
      <w:pPr>
        <w:pStyle w:val="BodyText"/>
      </w:pPr>
      <w:r>
        <w:t xml:space="preserve">MinIO</w:t>
      </w:r>
    </w:p>
    <w:p>
      <w:r>
        <w:pict>
          <v:rect style="width:0;height:1.5pt" o:hralign="center" o:hrstd="t" o:hr="t"/>
        </w:pict>
      </w:r>
    </w:p>
    <w:bookmarkEnd w:id="36"/>
    <w:bookmarkStart w:id="37" w:name="audit-domain"/>
    <w:p>
      <w:pPr>
        <w:pStyle w:val="Heading1"/>
      </w:pPr>
      <w:r>
        <w:t xml:space="preserve">14. Audit Domain</w:t>
      </w:r>
    </w:p>
    <w:p>
      <w:pPr>
        <w:pStyle w:val="FirstParagraph"/>
      </w:pPr>
      <w:r>
        <w:t xml:space="preserve">Table:</w:t>
      </w:r>
    </w:p>
    <w:p>
      <w:pPr>
        <w:pStyle w:val="BodyText"/>
      </w:pPr>
      <w:r>
        <w:t xml:space="preserve">audit_logs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</w:t>
      </w:r>
      <w:r>
        <w:br/>
      </w:r>
      <w:r>
        <w:br/>
      </w:r>
      <w:r>
        <w:rPr>
          <w:rStyle w:val="NormalTok"/>
        </w:rPr>
        <w:t xml:space="preserve">user_id UUID</w:t>
      </w:r>
      <w:r>
        <w:br/>
      </w:r>
      <w:r>
        <w:br/>
      </w:r>
      <w:r>
        <w:rPr>
          <w:rStyle w:val="NormalTok"/>
        </w:rPr>
        <w:t xml:space="preserve">entity_name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entity_id UUID</w:t>
      </w:r>
      <w:r>
        <w:br/>
      </w:r>
      <w:r>
        <w:br/>
      </w:r>
      <w:r>
        <w:rPr>
          <w:rStyle w:val="NormalTok"/>
        </w:rPr>
        <w:t xml:space="preserve">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old_value JSONB</w:t>
      </w:r>
      <w:r>
        <w:br/>
      </w:r>
      <w:r>
        <w:br/>
      </w:r>
      <w:r>
        <w:rPr>
          <w:rStyle w:val="NormalTok"/>
        </w:rPr>
        <w:t xml:space="preserve">new_value JSONB</w:t>
      </w:r>
      <w:r>
        <w:br/>
      </w:r>
      <w:r>
        <w:br/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</w:p>
    <w:p>
      <w:pPr>
        <w:pStyle w:val="FirstParagraph"/>
      </w:pPr>
      <w:r>
        <w:t xml:space="preserve">Purpose:</w:t>
      </w:r>
    </w:p>
    <w:p>
      <w:pPr>
        <w:pStyle w:val="BodyText"/>
      </w:pPr>
      <w:r>
        <w:t xml:space="preserve">Compliance and traceability.</w:t>
      </w:r>
    </w:p>
    <w:p>
      <w:r>
        <w:pict>
          <v:rect style="width:0;height:1.5pt" o:hralign="center" o:hrstd="t" o:hr="t"/>
        </w:pict>
      </w:r>
    </w:p>
    <w:bookmarkEnd w:id="37"/>
    <w:bookmarkStart w:id="38" w:name="event-architecture"/>
    <w:p>
      <w:pPr>
        <w:pStyle w:val="Heading1"/>
      </w:pPr>
      <w:r>
        <w:t xml:space="preserve">15. Event Architecture</w:t>
      </w:r>
    </w:p>
    <w:p>
      <w:pPr>
        <w:pStyle w:val="FirstParagraph"/>
      </w:pPr>
      <w:r>
        <w:t xml:space="preserve">Kafka Topics</w:t>
      </w:r>
    </w:p>
    <w:p>
      <w:pPr>
        <w:pStyle w:val="SourceCode"/>
      </w:pPr>
      <w:r>
        <w:rPr>
          <w:rStyle w:val="VerbatimChar"/>
        </w:rPr>
        <w:t xml:space="preserve">portfolio-created</w:t>
      </w:r>
      <w:r>
        <w:br/>
      </w:r>
      <w:r>
        <w:br/>
      </w:r>
      <w:r>
        <w:rPr>
          <w:rStyle w:val="VerbatimChar"/>
        </w:rPr>
        <w:t xml:space="preserve">transaction-created</w:t>
      </w:r>
      <w:r>
        <w:br/>
      </w:r>
      <w:r>
        <w:br/>
      </w:r>
      <w:r>
        <w:rPr>
          <w:rStyle w:val="VerbatimChar"/>
        </w:rPr>
        <w:t xml:space="preserve">holding-updated</w:t>
      </w:r>
      <w:r>
        <w:br/>
      </w:r>
      <w:r>
        <w:br/>
      </w:r>
      <w:r>
        <w:rPr>
          <w:rStyle w:val="VerbatimChar"/>
        </w:rPr>
        <w:t xml:space="preserve">risk-calculated</w:t>
      </w:r>
      <w:r>
        <w:br/>
      </w:r>
      <w:r>
        <w:br/>
      </w:r>
      <w:r>
        <w:rPr>
          <w:rStyle w:val="VerbatimChar"/>
        </w:rPr>
        <w:t xml:space="preserve">stress-test-completed</w:t>
      </w:r>
      <w:r>
        <w:br/>
      </w:r>
      <w:r>
        <w:br/>
      </w:r>
      <w:r>
        <w:rPr>
          <w:rStyle w:val="VerbatimChar"/>
        </w:rPr>
        <w:t xml:space="preserve">report-generated</w:t>
      </w:r>
      <w:r>
        <w:br/>
      </w:r>
      <w:r>
        <w:br/>
      </w:r>
      <w:r>
        <w:rPr>
          <w:rStyle w:val="VerbatimChar"/>
        </w:rPr>
        <w:t xml:space="preserve">notification-created</w:t>
      </w:r>
    </w:p>
    <w:p>
      <w:r>
        <w:pict>
          <v:rect style="width:0;height:1.5pt" o:hralign="center" o:hrstd="t" o:hr="t"/>
        </w:pict>
      </w:r>
    </w:p>
    <w:bookmarkEnd w:id="38"/>
    <w:bookmarkStart w:id="39" w:name="redis-strategy"/>
    <w:p>
      <w:pPr>
        <w:pStyle w:val="Heading1"/>
      </w:pPr>
      <w:r>
        <w:t xml:space="preserve">16. Redis Strategy</w:t>
      </w:r>
    </w:p>
    <w:p>
      <w:pPr>
        <w:pStyle w:val="FirstParagraph"/>
      </w:pPr>
      <w:r>
        <w:t xml:space="preserve">Cache Categories</w:t>
      </w:r>
    </w:p>
    <w:p>
      <w:pPr>
        <w:pStyle w:val="BodyText"/>
      </w:pPr>
      <w:r>
        <w:t xml:space="preserve">Portfolio Cache</w:t>
      </w:r>
    </w:p>
    <w:p>
      <w:pPr>
        <w:pStyle w:val="SourceCode"/>
      </w:pPr>
      <w:r>
        <w:rPr>
          <w:rStyle w:val="VerbatimChar"/>
        </w:rPr>
        <w:t xml:space="preserve">portfolio:{id}</w:t>
      </w:r>
    </w:p>
    <w:p>
      <w:pPr>
        <w:pStyle w:val="FirstParagraph"/>
      </w:pPr>
      <w:r>
        <w:t xml:space="preserve">TTL</w:t>
      </w:r>
    </w:p>
    <w:p>
      <w:pPr>
        <w:pStyle w:val="BodyText"/>
      </w:pPr>
      <w:r>
        <w:t xml:space="preserve">15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Risk Cache</w:t>
      </w:r>
    </w:p>
    <w:p>
      <w:pPr>
        <w:pStyle w:val="SourceCode"/>
      </w:pPr>
      <w:r>
        <w:rPr>
          <w:rStyle w:val="VerbatimChar"/>
        </w:rPr>
        <w:t xml:space="preserve">risk:{portfolioId}</w:t>
      </w:r>
    </w:p>
    <w:p>
      <w:pPr>
        <w:pStyle w:val="FirstParagraph"/>
      </w:pPr>
      <w:r>
        <w:t xml:space="preserve">TTL</w:t>
      </w:r>
    </w:p>
    <w:p>
      <w:pPr>
        <w:pStyle w:val="BodyText"/>
      </w:pPr>
      <w:r>
        <w:t xml:space="preserve">30 Minutes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Asset Cache</w:t>
      </w:r>
    </w:p>
    <w:p>
      <w:pPr>
        <w:pStyle w:val="SourceCode"/>
      </w:pPr>
      <w:r>
        <w:rPr>
          <w:rStyle w:val="VerbatimChar"/>
        </w:rPr>
        <w:t xml:space="preserve">asset:{ticker}</w:t>
      </w:r>
    </w:p>
    <w:p>
      <w:pPr>
        <w:pStyle w:val="FirstParagraph"/>
      </w:pPr>
      <w:r>
        <w:t xml:space="preserve">TTL</w:t>
      </w:r>
    </w:p>
    <w:p>
      <w:pPr>
        <w:pStyle w:val="BodyText"/>
      </w:pPr>
      <w:r>
        <w:t xml:space="preserve">1 Hour</w:t>
      </w:r>
    </w:p>
    <w:p>
      <w:r>
        <w:pict>
          <v:rect style="width:0;height:1.5pt" o:hralign="center" o:hrstd="t" o:hr="t"/>
        </w:pict>
      </w:r>
    </w:p>
    <w:bookmarkEnd w:id="39"/>
    <w:bookmarkStart w:id="40" w:name="authentication-flow"/>
    <w:p>
      <w:pPr>
        <w:pStyle w:val="Heading1"/>
      </w:pPr>
      <w:r>
        <w:t xml:space="preserve">17. Authentication Flow</w:t>
      </w:r>
    </w:p>
    <w:p>
      <w:pPr>
        <w:pStyle w:val="FirstParagraph"/>
      </w:pPr>
      <w:r>
        <w:t xml:space="preserve">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Credential Validation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JWT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Refresh Token Creation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Redis Session Storage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Response</w:t>
      </w:r>
    </w:p>
    <w:p>
      <w:r>
        <w:pict>
          <v:rect style="width:0;height:1.5pt" o:hralign="center" o:hrstd="t" o:hr="t"/>
        </w:pict>
      </w:r>
    </w:p>
    <w:bookmarkEnd w:id="40"/>
    <w:bookmarkStart w:id="41" w:name="api-versioning"/>
    <w:p>
      <w:pPr>
        <w:pStyle w:val="Heading1"/>
      </w:pPr>
      <w:r>
        <w:t xml:space="preserve">18. API Versioning</w:t>
      </w:r>
    </w:p>
    <w:p>
      <w:pPr>
        <w:pStyle w:val="FirstParagraph"/>
      </w:pPr>
      <w:r>
        <w:t xml:space="preserve">Pattern</w:t>
      </w:r>
    </w:p>
    <w:p>
      <w:pPr>
        <w:pStyle w:val="SourceCode"/>
      </w:pPr>
      <w:r>
        <w:rPr>
          <w:rStyle w:val="VerbatimChar"/>
        </w:rPr>
        <w:t xml:space="preserve">/api/v1/</w: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/api/v1/auth</w:t>
      </w:r>
      <w:r>
        <w:br/>
      </w:r>
      <w:r>
        <w:br/>
      </w:r>
      <w:r>
        <w:rPr>
          <w:rStyle w:val="VerbatimChar"/>
        </w:rPr>
        <w:t xml:space="preserve">/api/v1/portfolios</w:t>
      </w:r>
      <w:r>
        <w:br/>
      </w:r>
      <w:r>
        <w:br/>
      </w:r>
      <w:r>
        <w:rPr>
          <w:rStyle w:val="VerbatimChar"/>
        </w:rPr>
        <w:t xml:space="preserve">/api/v1/transactions</w:t>
      </w:r>
      <w:r>
        <w:br/>
      </w:r>
      <w:r>
        <w:br/>
      </w:r>
      <w:r>
        <w:rPr>
          <w:rStyle w:val="VerbatimChar"/>
        </w:rPr>
        <w:t xml:space="preserve">/api/v1/analytics</w:t>
      </w:r>
      <w:r>
        <w:br/>
      </w:r>
      <w:r>
        <w:br/>
      </w:r>
      <w:r>
        <w:rPr>
          <w:rStyle w:val="VerbatimChar"/>
        </w:rPr>
        <w:t xml:space="preserve">/api/v1/risk</w:t>
      </w:r>
    </w:p>
    <w:p>
      <w:r>
        <w:pict>
          <v:rect style="width:0;height:1.5pt" o:hralign="center" o:hrstd="t" o:hr="t"/>
        </w:pict>
      </w:r>
    </w:p>
    <w:bookmarkEnd w:id="41"/>
    <w:bookmarkStart w:id="42" w:name="error-handling-strategy"/>
    <w:p>
      <w:pPr>
        <w:pStyle w:val="Heading1"/>
      </w:pPr>
      <w:r>
        <w:t xml:space="preserve">19. Error Handling Strategy</w:t>
      </w:r>
    </w:p>
    <w:p>
      <w:pPr>
        <w:pStyle w:val="FirstParagraph"/>
      </w:pPr>
      <w:r>
        <w:t xml:space="preserve">Standard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Global Exception Handling:</w:t>
      </w:r>
    </w:p>
    <w:p>
      <w:pPr>
        <w:pStyle w:val="BodyText"/>
      </w:pPr>
      <w:r>
        <w:t xml:space="preserve">Spring Controller Advice</w:t>
      </w:r>
    </w:p>
    <w:p>
      <w:r>
        <w:pict>
          <v:rect style="width:0;height:1.5pt" o:hralign="center" o:hrstd="t" o:hr="t"/>
        </w:pict>
      </w:r>
    </w:p>
    <w:bookmarkEnd w:id="42"/>
    <w:bookmarkStart w:id="43" w:name="engineering-standards"/>
    <w:p>
      <w:pPr>
        <w:pStyle w:val="Heading1"/>
      </w:pPr>
      <w:r>
        <w:t xml:space="preserve">20. Engineering Standards</w:t>
      </w:r>
    </w:p>
    <w:p>
      <w:pPr>
        <w:pStyle w:val="FirstParagraph"/>
      </w:pPr>
      <w:r>
        <w:t xml:space="preserve">Java Version</w:t>
      </w:r>
    </w:p>
    <w:p>
      <w:pPr>
        <w:pStyle w:val="BodyText"/>
      </w:pPr>
      <w:r>
        <w:t xml:space="preserve">21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Code Coverage</w:t>
      </w:r>
    </w:p>
    <w:p>
      <w:pPr>
        <w:pStyle w:val="BodyText"/>
      </w:pPr>
      <w:r>
        <w:t xml:space="preserve">80% Minimum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Branch Strategy</w:t>
      </w:r>
    </w:p>
    <w:p>
      <w:pPr>
        <w:pStyle w:val="BodyText"/>
      </w:pPr>
      <w:r>
        <w:t xml:space="preserve">main</w:t>
      </w:r>
    </w:p>
    <w:p>
      <w:pPr>
        <w:pStyle w:val="BodyText"/>
      </w:pPr>
      <w:r>
        <w:t xml:space="preserve">develop</w:t>
      </w:r>
    </w:p>
    <w:p>
      <w:pPr>
        <w:pStyle w:val="BodyText"/>
      </w:pPr>
      <w:r>
        <w:t xml:space="preserve">feature/*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Commit Convention</w:t>
      </w:r>
    </w:p>
    <w:p>
      <w:pPr>
        <w:pStyle w:val="BodyText"/>
      </w:pPr>
      <w:r>
        <w:t xml:space="preserve">feat:</w:t>
      </w:r>
    </w:p>
    <w:p>
      <w:pPr>
        <w:pStyle w:val="BodyText"/>
      </w:pPr>
      <w:r>
        <w:t xml:space="preserve">fix:</w:t>
      </w:r>
    </w:p>
    <w:p>
      <w:pPr>
        <w:pStyle w:val="BodyText"/>
      </w:pPr>
      <w:r>
        <w:t xml:space="preserve">refactor:</w:t>
      </w:r>
    </w:p>
    <w:p>
      <w:pPr>
        <w:pStyle w:val="BodyText"/>
      </w:pPr>
      <w:r>
        <w:t xml:space="preserve">test:</w:t>
      </w:r>
    </w:p>
    <w:p>
      <w:pPr>
        <w:pStyle w:val="BodyText"/>
      </w:pPr>
      <w:r>
        <w:t xml:space="preserve">docs: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End of LLD Part 1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2026-06-02T05:29:45Z</dcterms:created>
  <dcterms:modified xsi:type="dcterms:W3CDTF">2026-06-02T05:29:45Z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