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22C3F" w:rsidRPr="00951057" w:rsidRDefault="00622C3F" w:rsidP="00951057"/>
    <w:sectPr w:rsidR="00622C3F" w:rsidRPr="009510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C3F"/>
    <w:rsid w:val="00372C6C"/>
    <w:rsid w:val="00622C3F"/>
    <w:rsid w:val="00951057"/>
    <w:rsid w:val="00A53FCF"/>
    <w:rsid w:val="00C81388"/>
    <w:rsid w:val="00D84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42FDAF-A14A-4E10-94C8-6F3FBBA53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C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C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C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C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C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C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C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C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C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C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Eyvazi</dc:creator>
  <cp:keywords/>
  <dc:description/>
  <cp:lastModifiedBy>Mani Eyvazi</cp:lastModifiedBy>
  <cp:revision>4</cp:revision>
  <dcterms:created xsi:type="dcterms:W3CDTF">2025-12-17T04:27:00Z</dcterms:created>
  <dcterms:modified xsi:type="dcterms:W3CDTF">2026-02-03T14:04:00Z</dcterms:modified>
</cp:coreProperties>
</file>