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Эйвази</w:t>
      </w:r>
      <w:r>
        <w:t xml:space="preserve"> </w:t>
      </w:r>
      <w:r>
        <w:t xml:space="preserve">Мани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</w:t>
      </w:r>
      <w:r>
        <w:t xml:space="preserve"> </w:t>
      </w:r>
      <w:r>
        <w:rPr>
          <w:rStyle w:val="VerbatimChar"/>
        </w:rPr>
        <w:t xml:space="preserve">lab6-1.asm</w:t>
      </w:r>
      <w:r>
        <w:t xml:space="preserve">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pStyle w:val="BodyText"/>
      </w:pPr>
      <w:r>
        <w:t xml:space="preserve">В данной программе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eax, '6'</w:t>
      </w:r>
      <w:r>
        <w:t xml:space="preserve">), 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записывается символ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(используя команду</w:t>
      </w:r>
      <w:r>
        <w:t xml:space="preserve"> </w:t>
      </w:r>
      <w:r>
        <w:rPr>
          <w:rStyle w:val="VerbatimChar"/>
        </w:rPr>
        <w:t xml:space="preserve">mov ebx, '4'</w:t>
      </w:r>
      <w:r>
        <w:t xml:space="preserve">). Далее к значению в регистре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прибавляем значение регистра</w:t>
      </w:r>
      <w:r>
        <w:t xml:space="preserve"> </w:t>
      </w:r>
      <w:r>
        <w:rPr>
          <w:rStyle w:val="VerbatimChar"/>
        </w:rPr>
        <w:t xml:space="preserve">ebx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, результат сложения запишется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должен быть записан адрес, необходимо использовать дополнительную переменную. Для этого запишем значение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в переменную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[buf1], eax</w:t>
      </w:r>
      <w:r>
        <w:t xml:space="preserve">), а затем запишем адрес переменной</w:t>
      </w:r>
      <w:r>
        <w:t xml:space="preserve"> </w:t>
      </w:r>
      <w:r>
        <w:rPr>
          <w:rStyle w:val="VerbatimChar"/>
        </w:rPr>
        <w:t xml:space="preserve">buf1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(командой</w:t>
      </w:r>
      <w:r>
        <w:t xml:space="preserve"> </w:t>
      </w:r>
      <w:r>
        <w:rPr>
          <w:rStyle w:val="VerbatimChar"/>
        </w:rPr>
        <w:t xml:space="preserve">mov eax, buf1</w:t>
      </w:r>
      <w:r>
        <w:t xml:space="preserve">) и вызовем функцию</w:t>
      </w:r>
      <w:r>
        <w:t xml:space="preserve"> </w:t>
      </w:r>
      <w:r>
        <w:rPr>
          <w:rStyle w:val="VerbatimChar"/>
        </w:rPr>
        <w:t xml:space="preserve">sprintLF</w:t>
      </w:r>
      <w:r>
        <w:t xml:space="preserve">.</w:t>
      </w:r>
    </w:p>
    <w:p>
      <w:pPr>
        <w:pStyle w:val="CaptionedFigure"/>
      </w:pPr>
      <w:bookmarkStart w:id="24" w:name="fig:001"/>
      <w:r>
        <w:drawing>
          <wp:inline>
            <wp:extent cx="3965608" cy="3744227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3744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888999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8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мы ожидаем увидеть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Однако результатом будет символ</w:t>
      </w:r>
      <w:r>
        <w:t xml:space="preserve"> </w:t>
      </w:r>
      <w:r>
        <w:rPr>
          <w:rStyle w:val="VerbatimChar"/>
        </w:rPr>
        <w:t xml:space="preserve">j</w:t>
      </w:r>
      <w:r>
        <w:t xml:space="preserve">. Это происходит потому, что код символа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равен</w:t>
      </w:r>
      <w:r>
        <w:t xml:space="preserve"> </w:t>
      </w:r>
      <w:r>
        <w:rPr>
          <w:rStyle w:val="VerbatimChar"/>
        </w:rPr>
        <w:t xml:space="preserve">00110110</w:t>
      </w:r>
      <w:r>
        <w:t xml:space="preserve"> </w:t>
      </w:r>
      <w:r>
        <w:t xml:space="preserve">в двоичном представлении (или</w:t>
      </w:r>
      <w:r>
        <w:t xml:space="preserve"> </w:t>
      </w:r>
      <w:r>
        <w:rPr>
          <w:rStyle w:val="VerbatimChar"/>
        </w:rPr>
        <w:t xml:space="preserve">54</w:t>
      </w:r>
      <w:r>
        <w:t xml:space="preserve"> </w:t>
      </w:r>
      <w:r>
        <w:t xml:space="preserve">в десятичном представлении), а код символа</w:t>
      </w:r>
      <w:r>
        <w:t xml:space="preserve"> </w:t>
      </w:r>
      <w:r>
        <w:rPr>
          <w:rStyle w:val="VerbatimChar"/>
        </w:rPr>
        <w:t xml:space="preserve">4</w:t>
      </w:r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00110100</w:t>
      </w:r>
      <w:r>
        <w:t xml:space="preserve"> </w:t>
      </w:r>
      <w:r>
        <w:t xml:space="preserve">(52). Команда</w:t>
      </w:r>
      <w:r>
        <w:t xml:space="preserve"> </w:t>
      </w:r>
      <w:r>
        <w:rPr>
          <w:rStyle w:val="VerbatimChar"/>
        </w:rPr>
        <w:t xml:space="preserve">add eax, ebx</w:t>
      </w:r>
      <w:r>
        <w:t xml:space="preserve"> </w:t>
      </w:r>
      <w:r>
        <w:t xml:space="preserve">запишет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 </w:t>
      </w:r>
      <w:r>
        <w:t xml:space="preserve">сумму кодов –</w:t>
      </w:r>
      <w:r>
        <w:t xml:space="preserve"> </w:t>
      </w:r>
      <w:r>
        <w:rPr>
          <w:rStyle w:val="VerbatimChar"/>
        </w:rPr>
        <w:t xml:space="preserve">01101010</w:t>
      </w:r>
      <w:r>
        <w:t xml:space="preserve"> </w:t>
      </w:r>
      <w:r>
        <w:t xml:space="preserve">(106), что в свою очередь является кодом символа</w:t>
      </w:r>
      <w:r>
        <w:t xml:space="preserve"> </w:t>
      </w:r>
      <w:r>
        <w:rPr>
          <w:rStyle w:val="VerbatimChar"/>
        </w:rPr>
        <w:t xml:space="preserve">j</w:t>
      </w:r>
      <w:r>
        <w:t xml:space="preserve">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3080084" cy="3657600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899975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9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 В данном случае выводится символ с кодом</w:t>
      </w:r>
      <w:r>
        <w:t xml:space="preserve"> </w:t>
      </w:r>
      <w:r>
        <w:rPr>
          <w:rStyle w:val="VerbatimChar"/>
        </w:rPr>
        <w:t xml:space="preserve">10</w:t>
      </w:r>
      <w:r>
        <w:t xml:space="preserve">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 </w:t>
      </w:r>
      <w:r>
        <w:t xml:space="preserve">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3157086" cy="3195587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086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846082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</w:t>
      </w:r>
      <w:r>
        <w:t xml:space="preserve"> </w:t>
      </w:r>
      <w:r>
        <w:rPr>
          <w:rStyle w:val="VerbatimChar"/>
        </w:rPr>
        <w:t xml:space="preserve">106</w:t>
      </w:r>
      <w:r>
        <w:t xml:space="preserve">. В данном случае, как и в первом, команда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складывает коды символов</w:t>
      </w:r>
      <w:r>
        <w:t xml:space="preserve"> </w:t>
      </w:r>
      <w:r>
        <w:rPr>
          <w:rStyle w:val="VerbatimChar"/>
        </w:rP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‘4’</w:t>
      </w:r>
      <w:r>
        <w:t xml:space="preserve"> </w:t>
      </w:r>
      <w:r>
        <w:t xml:space="preserve">(54+52=106). Однако, в отличие от прошлой программы, 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3243713" cy="3301465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713" cy="3301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позволяет вывести число, и операндами были числа (а не коды символов). Поэтому получаем число</w:t>
      </w:r>
      <w:r>
        <w:t xml:space="preserve"> </w:t>
      </w:r>
      <w:r>
        <w:rPr>
          <w:rStyle w:val="VerbatimChar"/>
        </w:rPr>
        <w:t xml:space="preserve">10</w:t>
      </w:r>
      <w:r>
        <w:t xml:space="preserve">.</w:t>
      </w:r>
    </w:p>
    <w:p>
      <w:pPr>
        <w:pStyle w:val="CaptionedFigure"/>
      </w:pPr>
      <w:bookmarkStart w:id="52" w:name="fig:008"/>
      <w:r>
        <w:drawing>
          <wp:inline>
            <wp:extent cx="5334000" cy="759892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</w:t>
      </w:r>
      <w:r>
        <w:t xml:space="preserve"> </w:t>
      </w:r>
      <w:r>
        <w:rPr>
          <w:rStyle w:val="VerbatimChar"/>
        </w:rPr>
        <w:t xml:space="preserve">iprintLF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iprint</w:t>
      </w:r>
      <w:r>
        <w:t xml:space="preserve">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775588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4081111" cy="5573027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5573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881713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4023360" cy="5255393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5255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876720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</w:t>
      </w:r>
      <w:r>
        <w:t xml:space="preserve"> </w:t>
      </w:r>
      <w:r>
        <w:rPr>
          <w:rStyle w:val="VerbatimChar"/>
        </w:rPr>
        <w:t xml:space="preserve">atoi</w:t>
      </w:r>
      <w:r>
        <w:t xml:space="preserve"> </w:t>
      </w:r>
      <w:r>
        <w:t xml:space="preserve">из файла</w:t>
      </w:r>
      <w:r>
        <w:t xml:space="preserve"> </w:t>
      </w:r>
      <w:r>
        <w:rPr>
          <w:rStyle w:val="VerbatimChar"/>
        </w:rPr>
        <w:t xml:space="preserve">in_out.asm</w:t>
      </w:r>
      <w:r>
        <w:t xml:space="preserve">.</w:t>
      </w:r>
    </w:p>
    <w:p>
      <w:pPr>
        <w:pStyle w:val="CaptionedFigure"/>
      </w:pPr>
      <w:bookmarkStart w:id="77" w:name="fig:014"/>
      <w:r>
        <w:drawing>
          <wp:inline>
            <wp:extent cx="4475747" cy="5351646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47" cy="5351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993376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rem</w:t>
      </w:r>
      <w:r>
        <w:t xml:space="preserve"> </w:t>
      </w:r>
      <w:r>
        <w:t xml:space="preserve">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sprint</w:t>
      </w:r>
      <w:r>
        <w:t xml:space="preserve"> </w:t>
      </w:r>
      <w:r>
        <w:t xml:space="preserve">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ecx, x</w:t>
      </w:r>
      <w:r>
        <w:t xml:space="preserve"> </w:t>
      </w:r>
      <w:r>
        <w:t xml:space="preserve">используется для перемещения значения переменной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edx, 80</w:t>
      </w:r>
      <w:r>
        <w:t xml:space="preserve"> </w:t>
      </w:r>
      <w:r>
        <w:t xml:space="preserve">используется для перемещения значения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sread</w:t>
      </w:r>
      <w:r>
        <w:t xml:space="preserve"> </w:t>
      </w:r>
      <w:r>
        <w:t xml:space="preserve">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xor edx, edx</w:t>
      </w:r>
      <w:r>
        <w:t xml:space="preserve"> </w:t>
      </w:r>
      <w:r>
        <w:t xml:space="preserve">обнуляет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ebx, 20</w:t>
      </w:r>
      <w:r>
        <w:t xml:space="preserve"> </w:t>
      </w:r>
      <w:r>
        <w:t xml:space="preserve">записывает значение</w:t>
      </w:r>
      <w:r>
        <w:t xml:space="preserve"> </w:t>
      </w:r>
      <w:r>
        <w:rPr>
          <w:rStyle w:val="VerbatimChar"/>
        </w:rPr>
        <w:t xml:space="preserve">20</w:t>
      </w:r>
      <w:r>
        <w:t xml:space="preserve"> </w:t>
      </w:r>
      <w:r>
        <w:t xml:space="preserve">в регистр</w:t>
      </w:r>
      <w:r>
        <w:t xml:space="preserve"> </w:t>
      </w:r>
      <w:r>
        <w:rPr>
          <w:rStyle w:val="VerbatimChar"/>
        </w:rPr>
        <w:t xml:space="preserve">ebx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div ebx</w:t>
      </w:r>
      <w:r>
        <w:t xml:space="preserve"> </w:t>
      </w:r>
      <w:r>
        <w:t xml:space="preserve">выполняет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inc edx</w:t>
      </w:r>
      <w:r>
        <w:t xml:space="preserve"> </w:t>
      </w:r>
      <w:r>
        <w:t xml:space="preserve">увеличивает значение регистра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</w:t>
      </w:r>
      <w:r>
        <w:t xml:space="preserve"> </w:t>
      </w:r>
      <w:r>
        <w:rPr>
          <w:rStyle w:val="VerbatimChar"/>
        </w:rPr>
        <w:t xml:space="preserve">20</w:t>
      </w:r>
      <w:r>
        <w:t xml:space="preserve">.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хранится остаток, к нему прибавляется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</w:t>
      </w:r>
      <w:r>
        <w:t xml:space="preserve"> </w:t>
      </w:r>
      <w:r>
        <w:rPr>
          <w:rStyle w:val="VerbatimChar"/>
        </w:rPr>
        <w:t xml:space="preserve">edx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</w:t>
      </w:r>
      <w:r>
        <w:t xml:space="preserve"> </w:t>
      </w:r>
      <w:r>
        <w:rPr>
          <w:rStyle w:val="VerbatimChar"/>
        </w:rPr>
        <w:t xml:space="preserve">edx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1</w:t>
      </w:r>
      <w:r>
        <w:t xml:space="preserve">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mov eax, edx</w:t>
      </w:r>
      <w:r>
        <w:t xml:space="preserve"> </w:t>
      </w:r>
      <w:r>
        <w:t xml:space="preserve">перекладывает результат вычислений в регистр</w:t>
      </w:r>
      <w:r>
        <w:t xml:space="preserve"> </w:t>
      </w:r>
      <w:r>
        <w:rPr>
          <w:rStyle w:val="VerbatimChar"/>
        </w:rPr>
        <w:t xml:space="preserve">eax</w:t>
      </w:r>
      <w:r>
        <w:t xml:space="preserve">.</w:t>
      </w:r>
    </w:p>
    <w:p>
      <w:pPr>
        <w:numPr>
          <w:ilvl w:val="1"/>
          <w:numId w:val="1008"/>
        </w:numPr>
        <w:pStyle w:val="Compact"/>
      </w:pPr>
      <w:r>
        <w:t xml:space="preserve">Инструкция</w:t>
      </w:r>
      <w:r>
        <w:t xml:space="preserve"> </w:t>
      </w:r>
      <w:r>
        <w:rPr>
          <w:rStyle w:val="VerbatimChar"/>
        </w:rPr>
        <w:t xml:space="preserve">call iprintLF</w:t>
      </w:r>
      <w:r>
        <w:t xml:space="preserve"> </w:t>
      </w:r>
      <w:r>
        <w:t xml:space="preserve">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вычислять заданное выражение в зависимости от введенного</w:t>
      </w:r>
      <w:r>
        <w:t xml:space="preserve"> </w:t>
      </w:r>
      <w:r>
        <w:rPr>
          <w:rStyle w:val="VerbatimChar"/>
        </w:rPr>
        <w:t xml:space="preserve">x</w:t>
      </w:r>
      <w:r>
        <w:t xml:space="preserve">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</w:t>
      </w:r>
      <w:r>
        <w:t xml:space="preserve"> </w:t>
      </w:r>
      <w:r>
        <w:rPr>
          <w:rStyle w:val="VerbatimChar"/>
        </w:rPr>
        <w:t xml:space="preserve">x1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x2</w:t>
      </w:r>
      <w:r>
        <w:t xml:space="preserve"> </w:t>
      </w:r>
      <w:r>
        <w:t xml:space="preserve">из 6.3. (изображение 16) (изображение 17)</w:t>
      </w:r>
    </w:p>
    <w:p>
      <w:pPr>
        <w:pStyle w:val="BodyText"/>
      </w:pPr>
      <w:r>
        <w:t xml:space="preserve">Получили вариант</w:t>
      </w:r>
      <w:r>
        <w:t xml:space="preserve"> </w:t>
      </w:r>
      <w:r>
        <w:rPr>
          <w:rStyle w:val="VerbatimChar"/>
        </w:rPr>
        <w:t xml:space="preserve">8</w:t>
      </w:r>
      <w:r>
        <w:t xml:space="preserve"> </w:t>
      </w:r>
      <w:r>
        <w:t xml:space="preserve">- $ (11 + x)*2 - 6 $ для $ x=1, x=9 $</w:t>
      </w:r>
    </w:p>
    <w:p>
      <w:pPr>
        <w:pStyle w:val="CaptionedFigure"/>
      </w:pPr>
      <w:bookmarkStart w:id="87" w:name="fig:016"/>
      <w:r>
        <w:drawing>
          <wp:inline>
            <wp:extent cx="4052235" cy="4880008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35" cy="4880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x=1 $ получается</w:t>
      </w:r>
      <w:r>
        <w:t xml:space="preserve"> </w:t>
      </w:r>
      <w:r>
        <w:rPr>
          <w:rStyle w:val="VerbatimChar"/>
        </w:rPr>
        <w:t xml:space="preserve">18</w:t>
      </w:r>
      <w:r>
        <w:t xml:space="preserve">.</w:t>
      </w:r>
    </w:p>
    <w:p>
      <w:pPr>
        <w:pStyle w:val="BodyText"/>
      </w:pPr>
      <w:r>
        <w:t xml:space="preserve">При $ x=9 $ получается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p>
      <w:pPr>
        <w:pStyle w:val="CaptionedFigure"/>
      </w:pPr>
      <w:bookmarkStart w:id="91" w:name="fig:017"/>
      <w:r>
        <w:drawing>
          <wp:inline>
            <wp:extent cx="5334000" cy="1569742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9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Эйвази Мани НПИбд-03-24</dc:creator>
  <dc:language>ru-RU</dc:language>
  <cp:keywords/>
  <dcterms:created xsi:type="dcterms:W3CDTF">2024-12-13T13:56:25Z</dcterms:created>
  <dcterms:modified xsi:type="dcterms:W3CDTF">2024-12-13T13:56:25Z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