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52D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  <w:r>
        <w:rPr>
          <w:rFonts w:ascii="Bahnschrift" w:hAnsi="Bahnschrift" w:cs="Adobe Hebrew"/>
          <w:b/>
          <w:noProof/>
          <w:color w:val="5B9BD5" w:themeColor="accent1"/>
          <w:sz w:val="40"/>
          <w:szCs w:val="40"/>
          <w:lang w:eastAsia="en-IN"/>
        </w:rPr>
        <w:drawing>
          <wp:inline distT="0" distB="0" distL="0" distR="0" wp14:anchorId="1A2C3B2B" wp14:editId="2DE6B212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ilearn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52D" w:rsidRDefault="0096452D" w:rsidP="0096452D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96452D" w:rsidRDefault="0096452D" w:rsidP="0096452D">
      <w:pPr>
        <w:rPr>
          <w:rFonts w:ascii="Bahnschrift" w:hAnsi="Bahnschrift" w:cs="Adobe Hebrew"/>
          <w:b/>
          <w:color w:val="1F4E79" w:themeColor="accent1" w:themeShade="80"/>
          <w:sz w:val="40"/>
          <w:szCs w:val="40"/>
          <w:lang w:val="en-US"/>
        </w:rPr>
      </w:pPr>
    </w:p>
    <w:p w:rsidR="0096452D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 w:rsidRPr="00A37CEE"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PROJECT WRITE-UP – 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COMPARATIVE STUDY OF COUNTRIES</w:t>
      </w:r>
    </w:p>
    <w:p w:rsidR="0096452D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96452D" w:rsidRDefault="0096452D" w:rsidP="0096452D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96452D" w:rsidRDefault="0096452D" w:rsidP="0096452D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96452D" w:rsidRDefault="0096452D" w:rsidP="0096452D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96452D" w:rsidRDefault="0096452D" w:rsidP="0096452D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</w:p>
    <w:p w:rsidR="0096452D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</w:t>
      </w:r>
    </w:p>
    <w:p w:rsidR="0096452D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              Submitted </w:t>
      </w:r>
      <w:proofErr w:type="gramStart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on :</w:t>
      </w:r>
      <w:proofErr w:type="gramEnd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21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-0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3</w:t>
      </w: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-2023</w:t>
      </w:r>
    </w:p>
    <w:p w:rsidR="0096452D" w:rsidRDefault="0096452D" w:rsidP="0096452D">
      <w:pPr>
        <w:jc w:val="right"/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Submitted </w:t>
      </w:r>
      <w:proofErr w:type="gramStart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>by :</w:t>
      </w:r>
      <w:proofErr w:type="gramEnd"/>
      <w:r>
        <w:rPr>
          <w:rFonts w:ascii="Bahnschrift" w:hAnsi="Bahnschrift" w:cs="Adobe Hebrew"/>
          <w:b/>
          <w:color w:val="1F4E79" w:themeColor="accent1" w:themeShade="80"/>
          <w:sz w:val="44"/>
          <w:szCs w:val="44"/>
          <w:lang w:val="en-US"/>
        </w:rPr>
        <w:t xml:space="preserve"> Manisankar Baskar</w:t>
      </w:r>
    </w:p>
    <w:p w:rsidR="0096452D" w:rsidRPr="00A64ECA" w:rsidRDefault="0096452D" w:rsidP="0096452D">
      <w:pPr>
        <w:jc w:val="center"/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</w:pP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lastRenderedPageBreak/>
        <w:t>PROJECT WRITE</w:t>
      </w:r>
      <w:r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-</w:t>
      </w:r>
      <w:r w:rsidRPr="00A64ECA">
        <w:rPr>
          <w:rFonts w:ascii="Bahnschrift" w:hAnsi="Bahnschrift" w:cs="Adobe Hebrew"/>
          <w:b/>
          <w:color w:val="1F4E79" w:themeColor="accent1" w:themeShade="80"/>
          <w:sz w:val="40"/>
          <w:szCs w:val="40"/>
          <w:u w:val="single"/>
          <w:lang w:val="en-US"/>
        </w:rPr>
        <w:t>UP</w:t>
      </w:r>
    </w:p>
    <w:p w:rsidR="0096452D" w:rsidRDefault="0096452D" w:rsidP="0096452D">
      <w:pPr>
        <w:rPr>
          <w:rFonts w:ascii="Bahnschrift" w:hAnsi="Bahnschrift"/>
          <w:lang w:val="en-US"/>
        </w:rPr>
      </w:pPr>
    </w:p>
    <w:p w:rsidR="0096452D" w:rsidRPr="005E0B59" w:rsidRDefault="0096452D" w:rsidP="0096452D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proofErr w:type="gramStart"/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INTRODUCTION :</w:t>
      </w:r>
      <w:proofErr w:type="gramEnd"/>
    </w:p>
    <w:p w:rsidR="0096452D" w:rsidRPr="005E0B59" w:rsidRDefault="0096452D" w:rsidP="0096452D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The project that I chose to work upon is </w:t>
      </w:r>
      <w:r>
        <w:rPr>
          <w:rFonts w:ascii="Bahnschrift" w:hAnsi="Bahnschrift" w:cs="Adobe Hebrew"/>
          <w:sz w:val="24"/>
          <w:szCs w:val="24"/>
          <w:lang w:val="en-US"/>
        </w:rPr>
        <w:t>“</w:t>
      </w:r>
      <w:r>
        <w:rPr>
          <w:rFonts w:ascii="Bahnschrift" w:hAnsi="Bahnschrift" w:cs="Adobe Hebrew"/>
          <w:sz w:val="24"/>
          <w:szCs w:val="24"/>
          <w:lang w:val="en-US"/>
        </w:rPr>
        <w:t>Comparative Study of Countries”. I used Tableau to arrive at the visualizations based on the business requirements</w:t>
      </w:r>
      <w:r>
        <w:rPr>
          <w:rFonts w:ascii="Bahnschrift" w:hAnsi="Bahnschrift" w:cs="Adobe Hebrew"/>
          <w:sz w:val="24"/>
          <w:szCs w:val="24"/>
          <w:lang w:val="en-US"/>
        </w:rPr>
        <w:t xml:space="preserve">. </w:t>
      </w: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The purpose of choosing this </w:t>
      </w:r>
      <w:r>
        <w:rPr>
          <w:rFonts w:ascii="Bahnschrift" w:hAnsi="Bahnschrift" w:cs="Adobe Hebrew"/>
          <w:sz w:val="24"/>
          <w:szCs w:val="24"/>
          <w:lang w:val="en-US"/>
        </w:rPr>
        <w:t>project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</w:t>
      </w:r>
      <w:r w:rsidRPr="005E0B59">
        <w:rPr>
          <w:rFonts w:ascii="Bahnschrift" w:hAnsi="Bahnschrift" w:cs="Adobe Hebrew"/>
          <w:sz w:val="24"/>
          <w:szCs w:val="24"/>
          <w:lang w:val="en-US"/>
        </w:rPr>
        <w:t>is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that it covers a variety of concepts such as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Geographical maps, Creating Parameters, Working with KPI tables, plotting trends, adding calculated fields, adding filters, formatting and finally a summary of all the data using Dashboards</w:t>
      </w:r>
      <w:r>
        <w:rPr>
          <w:rFonts w:ascii="Bahnschrift" w:hAnsi="Bahnschrift" w:cs="Adobe Hebrew"/>
          <w:sz w:val="24"/>
          <w:szCs w:val="24"/>
          <w:lang w:val="en-US"/>
        </w:rPr>
        <w:t xml:space="preserve">. It also tests my decision making ability to conclude on </w:t>
      </w:r>
      <w:r>
        <w:rPr>
          <w:rFonts w:ascii="Bahnschrift" w:hAnsi="Bahnschrift" w:cs="Adobe Hebrew"/>
          <w:sz w:val="24"/>
          <w:szCs w:val="24"/>
          <w:lang w:val="en-US"/>
        </w:rPr>
        <w:t>the best and user friendly visualization that is interactive and easily understandable from</w:t>
      </w:r>
      <w:r>
        <w:rPr>
          <w:rFonts w:ascii="Bahnschrift" w:hAnsi="Bahnschrift" w:cs="Adobe Hebrew"/>
          <w:sz w:val="24"/>
          <w:szCs w:val="24"/>
          <w:lang w:val="en-US"/>
        </w:rPr>
        <w:t xml:space="preserve"> business standpoint</w:t>
      </w:r>
      <w:r w:rsidRPr="005E0B59">
        <w:rPr>
          <w:rFonts w:ascii="Bahnschrift" w:hAnsi="Bahnschrift" w:cs="Adobe Hebrew"/>
          <w:sz w:val="24"/>
          <w:szCs w:val="24"/>
          <w:lang w:val="en-US"/>
        </w:rPr>
        <w:t>.</w:t>
      </w:r>
    </w:p>
    <w:p w:rsidR="0096452D" w:rsidRDefault="0096452D" w:rsidP="0096452D">
      <w:pPr>
        <w:rPr>
          <w:rFonts w:ascii="Bahnschrift" w:hAnsi="Bahnschrift" w:cs="Adobe Hebrew"/>
          <w:sz w:val="24"/>
          <w:szCs w:val="24"/>
          <w:lang w:val="en-US"/>
        </w:rPr>
      </w:pPr>
      <w:r w:rsidRPr="005E0B59">
        <w:rPr>
          <w:rFonts w:ascii="Bahnschrift" w:hAnsi="Bahnschrift" w:cs="Adobe Hebrew"/>
          <w:sz w:val="24"/>
          <w:szCs w:val="24"/>
          <w:lang w:val="en-US"/>
        </w:rPr>
        <w:t xml:space="preserve">                         In this write-up, I will </w:t>
      </w:r>
      <w:r w:rsidR="008C6DDA">
        <w:rPr>
          <w:rFonts w:ascii="Bahnschrift" w:hAnsi="Bahnschrift" w:cs="Adobe Hebrew"/>
          <w:sz w:val="24"/>
          <w:szCs w:val="24"/>
          <w:lang w:val="en-US"/>
        </w:rPr>
        <w:t>list out the insights that I got from the visualization report that I built using Tableau.</w:t>
      </w:r>
    </w:p>
    <w:p w:rsidR="004C39B8" w:rsidRDefault="004C39B8" w:rsidP="0096452D">
      <w:pPr>
        <w:rPr>
          <w:rFonts w:ascii="Bahnschrift" w:hAnsi="Bahnschrift" w:cs="Adobe Hebrew"/>
          <w:sz w:val="24"/>
          <w:szCs w:val="24"/>
          <w:lang w:val="en-US"/>
        </w:rPr>
      </w:pPr>
    </w:p>
    <w:p w:rsidR="009B5E9A" w:rsidRDefault="004C39B8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 xml:space="preserve">PROJECT </w:t>
      </w:r>
      <w:proofErr w:type="gramStart"/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LINK :</w:t>
      </w:r>
      <w:proofErr w:type="gramEnd"/>
    </w:p>
    <w:p w:rsidR="004C39B8" w:rsidRDefault="008D0303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hyperlink r:id="rId6" w:history="1">
        <w:r w:rsidR="004C39B8" w:rsidRPr="008D0303">
          <w:rPr>
            <w:rStyle w:val="Hyperlink"/>
            <w:rFonts w:ascii="Bahnschrift" w:hAnsi="Bahnschrift" w:cs="Adobe Hebrew"/>
            <w:b/>
            <w:sz w:val="28"/>
            <w:szCs w:val="28"/>
            <w:lang w:val="en-US"/>
          </w:rPr>
          <w:t>https://public.ta</w:t>
        </w:r>
        <w:r w:rsidR="004C39B8" w:rsidRPr="008D0303">
          <w:rPr>
            <w:rStyle w:val="Hyperlink"/>
            <w:rFonts w:ascii="Bahnschrift" w:hAnsi="Bahnschrift" w:cs="Adobe Hebrew"/>
            <w:b/>
            <w:sz w:val="28"/>
            <w:szCs w:val="28"/>
            <w:lang w:val="en-US"/>
          </w:rPr>
          <w:t>b</w:t>
        </w:r>
        <w:r w:rsidR="004C39B8" w:rsidRPr="008D0303">
          <w:rPr>
            <w:rStyle w:val="Hyperlink"/>
            <w:rFonts w:ascii="Bahnschrift" w:hAnsi="Bahnschrift" w:cs="Adobe Hebrew"/>
            <w:b/>
            <w:sz w:val="28"/>
            <w:szCs w:val="28"/>
            <w:lang w:val="en-US"/>
          </w:rPr>
          <w:t>leau.com/app/profile/mani.shankar1721/viz/FinalProject_16793271251190/Dashboard1?publish=yes</w:t>
        </w:r>
      </w:hyperlink>
    </w:p>
    <w:p w:rsidR="004C39B8" w:rsidRDefault="004C39B8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</w:p>
    <w:p w:rsidR="004C39B8" w:rsidRDefault="004C39B8"/>
    <w:p w:rsidR="008C6DDA" w:rsidRPr="005E0B59" w:rsidRDefault="008C6DDA" w:rsidP="008C6DDA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MY INSIGHTS</w:t>
      </w: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:</w:t>
      </w:r>
    </w:p>
    <w:p w:rsidR="0096452D" w:rsidRDefault="008C6DDA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8C6DDA">
        <w:rPr>
          <w:rFonts w:ascii="Bahnschrift" w:hAnsi="Bahnschrift"/>
          <w:sz w:val="24"/>
          <w:szCs w:val="24"/>
        </w:rPr>
        <w:t>Apart from the Null values in Maps</w:t>
      </w:r>
      <w:r>
        <w:rPr>
          <w:rFonts w:ascii="Bahnschrift" w:hAnsi="Bahnschrift"/>
          <w:sz w:val="24"/>
          <w:szCs w:val="24"/>
        </w:rPr>
        <w:t>, majority of the Countries that we plotted from the data are from High income group.</w:t>
      </w:r>
    </w:p>
    <w:p w:rsidR="008C6DDA" w:rsidRDefault="008C6DDA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Life insurance has the highest growth percentage in year 2010 and stands at 16.610%.</w:t>
      </w:r>
    </w:p>
    <w:p w:rsidR="008C6DDA" w:rsidRDefault="004C39B8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There is no significant improvement in growth when it comes to Market share in any of the years.</w:t>
      </w:r>
    </w:p>
    <w:p w:rsidR="004C39B8" w:rsidRDefault="004C39B8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After 2010, there is a decline in growth </w:t>
      </w:r>
      <w:proofErr w:type="gramStart"/>
      <w:r>
        <w:rPr>
          <w:rFonts w:ascii="Bahnschrift" w:hAnsi="Bahnschrift"/>
          <w:sz w:val="24"/>
          <w:szCs w:val="24"/>
        </w:rPr>
        <w:t>percentage(</w:t>
      </w:r>
      <w:proofErr w:type="gramEnd"/>
      <w:r>
        <w:rPr>
          <w:rFonts w:ascii="Bahnschrift" w:hAnsi="Bahnschrift"/>
          <w:sz w:val="24"/>
          <w:szCs w:val="24"/>
        </w:rPr>
        <w:t>also negative in some cases) for the metric selector “penetration”.</w:t>
      </w:r>
    </w:p>
    <w:p w:rsidR="004C39B8" w:rsidRDefault="004C39B8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2009 is the worst year for the metric selector “ratio of reinsurance accepted” as the growth percentage stands at -28.305%.</w:t>
      </w:r>
    </w:p>
    <w:p w:rsidR="004C39B8" w:rsidRDefault="004C39B8" w:rsidP="008C6DDA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Highest Retention ratio recorded in terms of growth percentage is for 2009.</w:t>
      </w:r>
    </w:p>
    <w:p w:rsidR="00C332F7" w:rsidRDefault="00C332F7" w:rsidP="00C332F7">
      <w:pPr>
        <w:rPr>
          <w:rFonts w:ascii="Bahnschrift" w:hAnsi="Bahnschrift"/>
          <w:sz w:val="24"/>
          <w:szCs w:val="24"/>
        </w:rPr>
      </w:pPr>
    </w:p>
    <w:p w:rsidR="00C332F7" w:rsidRDefault="00C332F7" w:rsidP="00C332F7">
      <w:pPr>
        <w:rPr>
          <w:rFonts w:ascii="Bahnschrift" w:hAnsi="Bahnschrift"/>
          <w:sz w:val="24"/>
          <w:szCs w:val="24"/>
        </w:rPr>
      </w:pPr>
    </w:p>
    <w:p w:rsidR="00C332F7" w:rsidRDefault="00C332F7" w:rsidP="00C332F7">
      <w:pPr>
        <w:rPr>
          <w:rFonts w:ascii="Bahnschrift" w:hAnsi="Bahnschrift"/>
          <w:sz w:val="24"/>
          <w:szCs w:val="24"/>
        </w:rPr>
      </w:pPr>
    </w:p>
    <w:p w:rsidR="00C332F7" w:rsidRDefault="00C332F7" w:rsidP="00C332F7">
      <w:pPr>
        <w:rPr>
          <w:rFonts w:ascii="Bahnschrift" w:hAnsi="Bahnschrift"/>
          <w:sz w:val="24"/>
          <w:szCs w:val="24"/>
        </w:rPr>
      </w:pPr>
    </w:p>
    <w:p w:rsidR="00C332F7" w:rsidRPr="005E0B59" w:rsidRDefault="00C332F7" w:rsidP="00C332F7">
      <w:pP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</w:pPr>
      <w:r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lastRenderedPageBreak/>
        <w:t>SCREENSHOT OF THE FINAL DASHBOARD</w:t>
      </w:r>
      <w:r w:rsidRPr="005E0B59">
        <w:rPr>
          <w:rFonts w:ascii="Bahnschrift" w:hAnsi="Bahnschrift" w:cs="Adobe Hebrew"/>
          <w:b/>
          <w:color w:val="1F4E79" w:themeColor="accent1" w:themeShade="80"/>
          <w:sz w:val="28"/>
          <w:szCs w:val="28"/>
          <w:u w:val="single"/>
          <w:lang w:val="en-US"/>
        </w:rPr>
        <w:t>:</w:t>
      </w:r>
      <w:bookmarkStart w:id="0" w:name="_GoBack"/>
      <w:bookmarkEnd w:id="0"/>
    </w:p>
    <w:p w:rsidR="00C332F7" w:rsidRDefault="00C332F7" w:rsidP="00C332F7">
      <w:pPr>
        <w:rPr>
          <w:rFonts w:ascii="Bahnschrift" w:hAnsi="Bahnschrift"/>
          <w:sz w:val="24"/>
          <w:szCs w:val="24"/>
        </w:rPr>
      </w:pPr>
    </w:p>
    <w:p w:rsidR="00C332F7" w:rsidRDefault="00C332F7" w:rsidP="00C332F7">
      <w:pPr>
        <w:rPr>
          <w:rFonts w:ascii="Bahnschrift" w:hAnsi="Bahnschrift"/>
          <w:sz w:val="24"/>
          <w:szCs w:val="24"/>
        </w:rPr>
      </w:pPr>
      <w:r w:rsidRPr="00C332F7">
        <w:rPr>
          <w:rFonts w:ascii="Bahnschrift" w:hAnsi="Bahnschrift"/>
          <w:sz w:val="24"/>
          <w:szCs w:val="24"/>
        </w:rPr>
        <w:drawing>
          <wp:inline distT="0" distB="0" distL="0" distR="0" wp14:anchorId="141451A1" wp14:editId="7A397602">
            <wp:extent cx="64484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F7" w:rsidRPr="00C332F7" w:rsidRDefault="00C332F7" w:rsidP="00C332F7">
      <w:pPr>
        <w:rPr>
          <w:rFonts w:ascii="Bahnschrift" w:hAnsi="Bahnschrift"/>
          <w:sz w:val="24"/>
          <w:szCs w:val="24"/>
        </w:rPr>
      </w:pPr>
    </w:p>
    <w:sectPr w:rsidR="00C332F7" w:rsidRPr="00C33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C5F24"/>
    <w:multiLevelType w:val="hybridMultilevel"/>
    <w:tmpl w:val="DF74FF20"/>
    <w:lvl w:ilvl="0" w:tplc="2DAC8C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52D"/>
    <w:rsid w:val="004C39B8"/>
    <w:rsid w:val="008C6DDA"/>
    <w:rsid w:val="008D0303"/>
    <w:rsid w:val="0096452D"/>
    <w:rsid w:val="009B5E9A"/>
    <w:rsid w:val="00C3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2107"/>
  <w15:chartTrackingRefBased/>
  <w15:docId w15:val="{5F2673DC-CE3A-4345-A5DD-41424209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9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9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mani.shankar1721/viz/FinalProject_16793271251190/Dashboard1?publish=y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2023-03-21T05:02:00Z</dcterms:created>
  <dcterms:modified xsi:type="dcterms:W3CDTF">2023-03-21T05:37:00Z</dcterms:modified>
</cp:coreProperties>
</file>