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80B73" w:rsidRPr="006D0604" w:rsidTr="00806874">
        <w:tc>
          <w:tcPr>
            <w:tcW w:w="3969" w:type="dxa"/>
            <w:shd w:val="clear" w:color="auto" w:fill="D9D9D9" w:themeFill="background1" w:themeFillShade="D9"/>
          </w:tcPr>
          <w:p w:rsidR="00E80B73" w:rsidRPr="006D0604" w:rsidRDefault="00E80B73" w:rsidP="0080687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E80B73" w:rsidRPr="006D0604" w:rsidRDefault="00E80B73" w:rsidP="008068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80B73" w:rsidRPr="006D0604" w:rsidTr="00806874">
        <w:tc>
          <w:tcPr>
            <w:tcW w:w="3969" w:type="dxa"/>
          </w:tcPr>
          <w:p w:rsidR="00E80B73" w:rsidRPr="001C0A72" w:rsidRDefault="005C52C9" w:rsidP="00806874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Pemrograman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Mobile </w:t>
            </w:r>
            <w:r w:rsidR="00E80B73">
              <w:rPr>
                <w:rFonts w:ascii="Arial" w:hAnsi="Arial" w:cs="Arial"/>
                <w:color w:val="000000"/>
                <w:lang w:val="en-US"/>
              </w:rPr>
              <w:t xml:space="preserve">HTML-CSS </w:t>
            </w:r>
            <w:proofErr w:type="spellStart"/>
            <w:r w:rsidR="00E80B73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E80B73">
              <w:rPr>
                <w:rFonts w:ascii="Arial" w:hAnsi="Arial" w:cs="Arial"/>
                <w:color w:val="000000"/>
                <w:lang w:val="en-US"/>
              </w:rPr>
              <w:t xml:space="preserve"> ke-4(Box-sizing, </w:t>
            </w:r>
            <w:proofErr w:type="spellStart"/>
            <w:r w:rsidR="00E80B73">
              <w:rPr>
                <w:rFonts w:ascii="Arial" w:hAnsi="Arial" w:cs="Arial"/>
                <w:color w:val="000000"/>
                <w:lang w:val="en-US"/>
              </w:rPr>
              <w:t>Flexbox</w:t>
            </w:r>
            <w:proofErr w:type="spellEnd"/>
            <w:r w:rsidR="00C35253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="00C35253"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 w:rsidR="00C3525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35253">
              <w:rPr>
                <w:rFonts w:ascii="Arial" w:hAnsi="Arial" w:cs="Arial"/>
                <w:color w:val="000000"/>
                <w:lang w:val="en-US"/>
              </w:rPr>
              <w:t>desain</w:t>
            </w:r>
            <w:proofErr w:type="spellEnd"/>
            <w:r w:rsidR="00C35253">
              <w:rPr>
                <w:rFonts w:ascii="Arial" w:hAnsi="Arial" w:cs="Arial"/>
                <w:color w:val="000000"/>
                <w:lang w:val="en-US"/>
              </w:rPr>
              <w:t xml:space="preserve"> layout</w:t>
            </w:r>
            <w:bookmarkStart w:id="0" w:name="_GoBack"/>
            <w:bookmarkEnd w:id="0"/>
            <w:r w:rsidR="00E80B73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:rsidR="00E80B73" w:rsidRPr="003F1D0C" w:rsidRDefault="00E80B73" w:rsidP="0080687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94</w:t>
            </w:r>
          </w:p>
        </w:tc>
      </w:tr>
    </w:tbl>
    <w:p w:rsidR="00237EAD" w:rsidRDefault="00237EAD"/>
    <w:p w:rsidR="00E80B73" w:rsidRDefault="00E80B73" w:rsidP="00E80B73">
      <w:pPr>
        <w:rPr>
          <w:rFonts w:cstheme="minorHAnsi"/>
          <w:b/>
          <w:bCs/>
          <w:sz w:val="26"/>
          <w:szCs w:val="26"/>
        </w:rPr>
      </w:pPr>
      <w:r w:rsidRPr="00C12822">
        <w:rPr>
          <w:rFonts w:cstheme="minorHAnsi"/>
          <w:b/>
          <w:bCs/>
          <w:sz w:val="26"/>
          <w:szCs w:val="26"/>
        </w:rPr>
        <w:t>Saya Sudah Belajar dan Mengerti dan Saya BISA</w:t>
      </w:r>
    </w:p>
    <w:p w:rsidR="00E80B73" w:rsidRPr="00E80B73" w:rsidRDefault="00E80B73" w:rsidP="00E80B73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memiliki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menambahkan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sudah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karena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padding. (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width,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berilah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satuan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%)</w:t>
      </w:r>
    </w:p>
    <w:p w:rsidR="00E80B73" w:rsidRPr="00E80B73" w:rsidRDefault="00E80B73" w:rsidP="00E80B73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tinggi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suatu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E80B73" w:rsidRPr="00E80B73" w:rsidRDefault="00E80B73" w:rsidP="00E80B73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weight,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suatu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E80B73" w:rsidRPr="00331C4C" w:rsidRDefault="00E80B73" w:rsidP="00E80B73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konsep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margin,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height, </w:t>
      </w:r>
      <w:proofErr w:type="spellStart"/>
      <w:r>
        <w:rPr>
          <w:rFonts w:cstheme="minorHAnsi"/>
          <w:bCs/>
          <w:sz w:val="26"/>
          <w:szCs w:val="26"/>
          <w:lang w:val="en-US"/>
        </w:rPr>
        <w:t>lalu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ditambahkan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margin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padding,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margin </w:t>
      </w:r>
      <w:proofErr w:type="spell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luar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width.</w:t>
      </w:r>
    </w:p>
    <w:p w:rsidR="00331C4C" w:rsidRPr="008B0705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border-box,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width, border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property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berefek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tidak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margin.</w:t>
      </w:r>
    </w:p>
    <w:p w:rsidR="00331C4C" w:rsidRPr="008B0705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content-box,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berubah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margin, padding,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border.</w:t>
      </w:r>
    </w:p>
    <w:p w:rsidR="00331C4C" w:rsidRPr="00331C4C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content-box,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berubah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margin, padding,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border.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Mengikuti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lebih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box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lebih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B8712C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item-item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terdapat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0635F0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row,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0635F0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row-reverse,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0635F0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column,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0635F0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lastRenderedPageBreak/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column-reverse,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784008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peng</w:t>
      </w:r>
      <w:r>
        <w:rPr>
          <w:rFonts w:cstheme="minorHAnsi"/>
          <w:bCs/>
          <w:sz w:val="26"/>
          <w:szCs w:val="26"/>
          <w:lang w:val="en-US"/>
        </w:rPr>
        <w:t>gunaa</w:t>
      </w:r>
      <w:r w:rsidRPr="00784008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flex-wrap,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784008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</w:t>
      </w:r>
      <w:r w:rsidRPr="00784008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flex-wrap: wrap,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layar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namun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dirubah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kebawah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layar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tetap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seperti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11325D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peng</w:t>
      </w:r>
      <w:r>
        <w:rPr>
          <w:rFonts w:cstheme="minorHAnsi"/>
          <w:bCs/>
          <w:sz w:val="26"/>
          <w:szCs w:val="26"/>
          <w:lang w:val="en-US"/>
        </w:rPr>
        <w:t>gunaa</w:t>
      </w:r>
      <w:r w:rsidRPr="0011325D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flex-wrap: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nonwrap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namun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11325D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tetap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layar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dikecilkan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ikut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kecil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331C4C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peng</w:t>
      </w:r>
      <w:r>
        <w:rPr>
          <w:rFonts w:cstheme="minorHAnsi"/>
          <w:bCs/>
          <w:sz w:val="26"/>
          <w:szCs w:val="26"/>
          <w:lang w:val="en-US"/>
        </w:rPr>
        <w:t>gunaa</w:t>
      </w:r>
      <w:r w:rsidRPr="0011325D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flex-flow: column,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kebawah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(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:rsidR="00331C4C" w:rsidRPr="002758B7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M</w:t>
      </w:r>
      <w:r w:rsidRPr="002758B7">
        <w:rPr>
          <w:rFonts w:cstheme="minorHAnsi"/>
          <w:sz w:val="26"/>
          <w:szCs w:val="26"/>
        </w:rPr>
        <w:t>emahami penggunaan dari justify content, yaitu untuk mengatur kolom dan menyesuaikan nilai yang berada dalam container sepanjang garis horizontal.</w:t>
      </w:r>
    </w:p>
    <w:p w:rsidR="00331C4C" w:rsidRPr="002758B7" w:rsidRDefault="00331C4C" w:rsidP="00331C4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</w:t>
      </w:r>
      <w:r w:rsidRPr="002758B7">
        <w:rPr>
          <w:rFonts w:asciiTheme="minorHAnsi" w:hAnsiTheme="minorHAnsi" w:cstheme="minorHAnsi"/>
          <w:sz w:val="26"/>
          <w:szCs w:val="26"/>
        </w:rPr>
        <w:t>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content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:center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menyesuaikan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tengah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dengan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nilai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jarak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sama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:rsidR="00331C4C" w:rsidRPr="002758B7" w:rsidRDefault="00331C4C" w:rsidP="00331C4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</w:t>
      </w:r>
      <w:r w:rsidRPr="002758B7">
        <w:rPr>
          <w:rFonts w:asciiTheme="minorHAnsi" w:hAnsiTheme="minorHAnsi" w:cstheme="minorHAnsi"/>
          <w:sz w:val="26"/>
          <w:szCs w:val="26"/>
        </w:rPr>
        <w:t>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content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:flex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>-start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:rsidR="00331C4C" w:rsidRPr="002758B7" w:rsidRDefault="00331C4C" w:rsidP="00331C4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</w:t>
      </w:r>
      <w:r w:rsidRPr="002758B7">
        <w:rPr>
          <w:rFonts w:asciiTheme="minorHAnsi" w:hAnsiTheme="minorHAnsi" w:cstheme="minorHAnsi"/>
          <w:sz w:val="26"/>
          <w:szCs w:val="26"/>
        </w:rPr>
        <w:t>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content: flex-end,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:rsidR="00331C4C" w:rsidRPr="002758B7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justify content: space between,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berjarak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. </w:t>
      </w:r>
    </w:p>
    <w:p w:rsidR="00331C4C" w:rsidRPr="002758B7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justify content: space around,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memunyai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kirinya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ujung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>.</w:t>
      </w:r>
    </w:p>
    <w:p w:rsidR="00331C4C" w:rsidRPr="00F17DA7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contents: flex-start,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:rsidR="00331C4C" w:rsidRPr="00F17DA7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contents: flex-end,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berakhir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:rsidR="00331C4C" w:rsidRPr="000C703B" w:rsidRDefault="00331C4C" w:rsidP="00331C4C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</w:t>
      </w:r>
      <w:proofErr w:type="spellStart"/>
      <w:r>
        <w:rPr>
          <w:rFonts w:cstheme="minorHAnsi"/>
          <w:bCs/>
          <w:sz w:val="26"/>
          <w:szCs w:val="26"/>
          <w:lang w:val="en-US"/>
        </w:rPr>
        <w:t>contens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: center,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331C4C" w:rsidRPr="000C703B" w:rsidRDefault="00331C4C" w:rsidP="00331C4C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align</w:t>
      </w:r>
      <w:r>
        <w:rPr>
          <w:rFonts w:cstheme="minorHAnsi"/>
          <w:bCs/>
          <w:sz w:val="26"/>
          <w:szCs w:val="26"/>
          <w:lang w:val="en-US"/>
        </w:rPr>
        <w:t xml:space="preserve"> contents</w:t>
      </w:r>
      <w:r w:rsidRPr="000C703B">
        <w:rPr>
          <w:rFonts w:cstheme="minorHAnsi"/>
          <w:bCs/>
          <w:sz w:val="26"/>
          <w:szCs w:val="26"/>
          <w:lang w:val="en-US"/>
        </w:rPr>
        <w:t>: stretch</w:t>
      </w:r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merenggangkan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sepanjang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ruang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container.</w:t>
      </w:r>
    </w:p>
    <w:p w:rsidR="00331C4C" w:rsidRDefault="00331C4C" w:rsidP="00331C4C">
      <w:pPr>
        <w:pStyle w:val="ListParagraph"/>
        <w:rPr>
          <w:rFonts w:cstheme="minorHAnsi"/>
          <w:bCs/>
          <w:sz w:val="26"/>
          <w:szCs w:val="26"/>
        </w:rPr>
      </w:pPr>
    </w:p>
    <w:p w:rsidR="002F63D7" w:rsidRPr="00784008" w:rsidRDefault="002F63D7" w:rsidP="002F63D7">
      <w:pPr>
        <w:pStyle w:val="ListParagraph"/>
        <w:ind w:left="360"/>
        <w:rPr>
          <w:rFonts w:cstheme="minorHAnsi"/>
          <w:b/>
          <w:bCs/>
          <w:sz w:val="26"/>
          <w:szCs w:val="26"/>
        </w:rPr>
      </w:pPr>
      <w:r w:rsidRPr="00784008">
        <w:rPr>
          <w:rFonts w:cstheme="minorHAnsi"/>
          <w:b/>
          <w:bCs/>
          <w:sz w:val="26"/>
          <w:szCs w:val="26"/>
        </w:rPr>
        <w:lastRenderedPageBreak/>
        <w:t>Saya Belum Mengerti</w:t>
      </w:r>
    </w:p>
    <w:p w:rsidR="00331C4C" w:rsidRPr="002F63D7" w:rsidRDefault="00331C4C" w:rsidP="002F63D7">
      <w:pPr>
        <w:pStyle w:val="ListParagraph"/>
        <w:numPr>
          <w:ilvl w:val="0"/>
          <w:numId w:val="2"/>
        </w:numPr>
        <w:rPr>
          <w:rFonts w:cstheme="minorHAnsi"/>
          <w:bCs/>
          <w:sz w:val="26"/>
          <w:szCs w:val="26"/>
          <w:lang w:val="en-US"/>
        </w:rPr>
      </w:pPr>
    </w:p>
    <w:p w:rsidR="00E80B73" w:rsidRDefault="00E80B73"/>
    <w:sectPr w:rsidR="00E80B7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B85" w:rsidRDefault="00240B85" w:rsidP="00E80B73">
      <w:pPr>
        <w:spacing w:after="0" w:line="240" w:lineRule="auto"/>
      </w:pPr>
      <w:r>
        <w:separator/>
      </w:r>
    </w:p>
  </w:endnote>
  <w:endnote w:type="continuationSeparator" w:id="0">
    <w:p w:rsidR="00240B85" w:rsidRDefault="00240B85" w:rsidP="00E8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B85" w:rsidRDefault="00240B85" w:rsidP="00E80B73">
      <w:pPr>
        <w:spacing w:after="0" w:line="240" w:lineRule="auto"/>
      </w:pPr>
      <w:r>
        <w:separator/>
      </w:r>
    </w:p>
  </w:footnote>
  <w:footnote w:type="continuationSeparator" w:id="0">
    <w:p w:rsidR="00240B85" w:rsidRDefault="00240B85" w:rsidP="00E8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B73" w:rsidRDefault="00E80B73" w:rsidP="00E80B7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E80B73" w:rsidRDefault="00E80B73" w:rsidP="00E80B7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E80B73" w:rsidRPr="006D0604" w:rsidTr="00806874">
      <w:tc>
        <w:tcPr>
          <w:tcW w:w="817" w:type="dxa"/>
          <w:shd w:val="clear" w:color="auto" w:fill="D9D9D9" w:themeFill="background1" w:themeFillShade="D9"/>
        </w:tcPr>
        <w:p w:rsidR="00E80B73" w:rsidRPr="006D0604" w:rsidRDefault="00E80B73" w:rsidP="00E80B73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E80B73" w:rsidRPr="006D0604" w:rsidRDefault="00E80B73" w:rsidP="00E80B73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E80B73" w:rsidTr="00806874">
      <w:tc>
        <w:tcPr>
          <w:tcW w:w="817" w:type="dxa"/>
        </w:tcPr>
        <w:p w:rsidR="00E80B73" w:rsidRDefault="00E80B73" w:rsidP="00E80B73">
          <w:r>
            <w:t>14</w:t>
          </w:r>
        </w:p>
      </w:tc>
      <w:tc>
        <w:tcPr>
          <w:tcW w:w="3147" w:type="dxa"/>
        </w:tcPr>
        <w:p w:rsidR="00E80B73" w:rsidRPr="00C12822" w:rsidRDefault="00E80B73" w:rsidP="00E80B73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E80B73" w:rsidRDefault="00E80B73" w:rsidP="00E80B73">
    <w:pPr>
      <w:pStyle w:val="Header"/>
    </w:pPr>
  </w:p>
  <w:p w:rsidR="00E80B73" w:rsidRDefault="00E80B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55422"/>
    <w:multiLevelType w:val="hybridMultilevel"/>
    <w:tmpl w:val="FD869A4E"/>
    <w:lvl w:ilvl="0" w:tplc="E750A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73"/>
    <w:rsid w:val="00237EAD"/>
    <w:rsid w:val="00240B85"/>
    <w:rsid w:val="002F63D7"/>
    <w:rsid w:val="00331C4C"/>
    <w:rsid w:val="005C52C9"/>
    <w:rsid w:val="00C35253"/>
    <w:rsid w:val="00E80B73"/>
    <w:rsid w:val="00F3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D1CA8-3664-4B8B-9561-969631B7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7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73"/>
  </w:style>
  <w:style w:type="paragraph" w:styleId="Footer">
    <w:name w:val="footer"/>
    <w:basedOn w:val="Normal"/>
    <w:link w:val="FooterChar"/>
    <w:uiPriority w:val="99"/>
    <w:unhideWhenUsed/>
    <w:rsid w:val="00E8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73"/>
  </w:style>
  <w:style w:type="table" w:styleId="TableGrid">
    <w:name w:val="Table Grid"/>
    <w:basedOn w:val="TableNormal"/>
    <w:uiPriority w:val="39"/>
    <w:rsid w:val="00E80B7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B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31C4C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31C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thosiba</dc:creator>
  <cp:keywords/>
  <dc:description/>
  <cp:lastModifiedBy>thosiba</cp:lastModifiedBy>
  <cp:revision>3</cp:revision>
  <dcterms:created xsi:type="dcterms:W3CDTF">2020-08-05T07:36:00Z</dcterms:created>
  <dcterms:modified xsi:type="dcterms:W3CDTF">2020-08-06T05:09:00Z</dcterms:modified>
</cp:coreProperties>
</file>