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1o760axfcmq" w:id="0"/>
      <w:bookmarkEnd w:id="0"/>
      <w:r w:rsidDel="00000000" w:rsidR="00000000" w:rsidRPr="00000000">
        <w:rPr>
          <w:b w:val="1"/>
          <w:sz w:val="46"/>
          <w:szCs w:val="46"/>
          <w:rtl w:val="0"/>
        </w:rPr>
        <w:t xml:space="preserve">Cahier des Charges Technique : Station de Mesures Environnementales</w:t>
      </w:r>
    </w:p>
    <w:p w:rsidR="00000000" w:rsidDel="00000000" w:rsidP="00000000" w:rsidRDefault="00000000" w:rsidRPr="00000000" w14:paraId="00000002">
      <w:pPr>
        <w:spacing w:after="240" w:before="240" w:lineRule="auto"/>
        <w:rPr/>
      </w:pPr>
      <w:r w:rsidDel="00000000" w:rsidR="00000000" w:rsidRPr="00000000">
        <w:rPr>
          <w:b w:val="1"/>
          <w:rtl w:val="0"/>
        </w:rPr>
        <w:t xml:space="preserve">Projet</w:t>
      </w:r>
      <w:r w:rsidDel="00000000" w:rsidR="00000000" w:rsidRPr="00000000">
        <w:rPr>
          <w:rtl w:val="0"/>
        </w:rPr>
        <w:t xml:space="preserve"> : Création d'une station autonome pour la mesure et la surveillance des données environnementales.</w:t>
        <w:br w:type="textWrapping"/>
      </w:r>
      <w:r w:rsidDel="00000000" w:rsidR="00000000" w:rsidRPr="00000000">
        <w:rPr>
          <w:b w:val="1"/>
          <w:rtl w:val="0"/>
        </w:rPr>
        <w:t xml:space="preserve">Version</w:t>
      </w:r>
      <w:r w:rsidDel="00000000" w:rsidR="00000000" w:rsidRPr="00000000">
        <w:rPr>
          <w:rtl w:val="0"/>
        </w:rPr>
        <w:t xml:space="preserve"> : 1.0</w:t>
        <w:br w:type="textWrapping"/>
      </w:r>
      <w:r w:rsidDel="00000000" w:rsidR="00000000" w:rsidRPr="00000000">
        <w:rPr>
          <w:b w:val="1"/>
          <w:rtl w:val="0"/>
        </w:rPr>
        <w:t xml:space="preserve">Date</w:t>
      </w:r>
      <w:r w:rsidDel="00000000" w:rsidR="00000000" w:rsidRPr="00000000">
        <w:rPr>
          <w:rtl w:val="0"/>
        </w:rPr>
        <w:t xml:space="preserve"> : 22 janvier 2025</w:t>
        <w:br w:type="textWrapping"/>
      </w:r>
      <w:r w:rsidDel="00000000" w:rsidR="00000000" w:rsidRPr="00000000">
        <w:rPr>
          <w:b w:val="1"/>
          <w:rtl w:val="0"/>
        </w:rPr>
        <w:t xml:space="preserve">Participants</w:t>
      </w:r>
      <w:r w:rsidDel="00000000" w:rsidR="00000000" w:rsidRPr="00000000">
        <w:rPr>
          <w:rtl w:val="0"/>
        </w:rPr>
        <w:t xml:space="preserve"> : Thomas , Ethan , Doryan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d8zpq4vl5zih" w:id="1"/>
      <w:bookmarkEnd w:id="1"/>
      <w:r w:rsidDel="00000000" w:rsidR="00000000" w:rsidRPr="00000000">
        <w:rPr>
          <w:b w:val="1"/>
          <w:sz w:val="34"/>
          <w:szCs w:val="34"/>
          <w:rtl w:val="0"/>
        </w:rPr>
        <w:t xml:space="preserve">Table des Matières</w:t>
      </w:r>
    </w:p>
    <w:p w:rsidR="00000000" w:rsidDel="00000000" w:rsidP="00000000" w:rsidRDefault="00000000" w:rsidRPr="00000000" w14:paraId="00000005">
      <w:pPr>
        <w:numPr>
          <w:ilvl w:val="0"/>
          <w:numId w:val="6"/>
        </w:numPr>
        <w:spacing w:after="0" w:afterAutospacing="0" w:before="240" w:lineRule="auto"/>
        <w:ind w:left="720" w:hanging="360"/>
      </w:pPr>
      <w:r w:rsidDel="00000000" w:rsidR="00000000" w:rsidRPr="00000000">
        <w:rPr>
          <w:b w:val="1"/>
          <w:rtl w:val="0"/>
        </w:rPr>
        <w:t xml:space="preserve">Introduction</w:t>
      </w:r>
    </w:p>
    <w:p w:rsidR="00000000" w:rsidDel="00000000" w:rsidP="00000000" w:rsidRDefault="00000000" w:rsidRPr="00000000" w14:paraId="00000006">
      <w:pPr>
        <w:numPr>
          <w:ilvl w:val="0"/>
          <w:numId w:val="6"/>
        </w:numPr>
        <w:spacing w:after="0" w:afterAutospacing="0" w:before="0" w:beforeAutospacing="0" w:lineRule="auto"/>
        <w:ind w:left="720" w:hanging="360"/>
      </w:pPr>
      <w:r w:rsidDel="00000000" w:rsidR="00000000" w:rsidRPr="00000000">
        <w:rPr>
          <w:b w:val="1"/>
          <w:rtl w:val="0"/>
        </w:rPr>
        <w:t xml:space="preserve">Contexte</w:t>
      </w:r>
    </w:p>
    <w:p w:rsidR="00000000" w:rsidDel="00000000" w:rsidP="00000000" w:rsidRDefault="00000000" w:rsidRPr="00000000" w14:paraId="00000007">
      <w:pPr>
        <w:numPr>
          <w:ilvl w:val="0"/>
          <w:numId w:val="6"/>
        </w:numPr>
        <w:spacing w:after="0" w:afterAutospacing="0" w:before="0" w:beforeAutospacing="0" w:lineRule="auto"/>
        <w:ind w:left="720" w:hanging="360"/>
      </w:pPr>
      <w:r w:rsidDel="00000000" w:rsidR="00000000" w:rsidRPr="00000000">
        <w:rPr>
          <w:b w:val="1"/>
          <w:rtl w:val="0"/>
        </w:rPr>
        <w:t xml:space="preserve">Fonctionnalités Clés</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Contraintes et Risques</w:t>
        <w:br w:type="textWrapping"/>
      </w:r>
      <w:r w:rsidDel="00000000" w:rsidR="00000000" w:rsidRPr="00000000">
        <w:rPr>
          <w:rtl w:val="0"/>
        </w:rPr>
        <w:t xml:space="preserve">4.1 Contraintes Techniques</w:t>
        <w:br w:type="textWrapping"/>
        <w:t xml:space="preserve">4.2 Contraintes Opérationnelles</w:t>
        <w:br w:type="textWrapping"/>
        <w:t xml:space="preserve">4.3 Risques Identifiés</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b w:val="1"/>
          <w:rtl w:val="0"/>
        </w:rPr>
        <w:t xml:space="preserve">Planning de Réalisation</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4v1kn7hkik78" w:id="2"/>
      <w:bookmarkEnd w:id="2"/>
      <w:r w:rsidDel="00000000" w:rsidR="00000000" w:rsidRPr="00000000">
        <w:rPr>
          <w:b w:val="1"/>
          <w:color w:val="000000"/>
          <w:sz w:val="26"/>
          <w:szCs w:val="26"/>
          <w:rtl w:val="0"/>
        </w:rPr>
        <w:t xml:space="preserve">1. Introduction</w:t>
      </w:r>
    </w:p>
    <w:p w:rsidR="00000000" w:rsidDel="00000000" w:rsidP="00000000" w:rsidRDefault="00000000" w:rsidRPr="00000000" w14:paraId="0000000C">
      <w:pPr>
        <w:spacing w:after="240" w:before="240" w:lineRule="auto"/>
        <w:rPr/>
      </w:pPr>
      <w:r w:rsidDel="00000000" w:rsidR="00000000" w:rsidRPr="00000000">
        <w:rPr>
          <w:rtl w:val="0"/>
        </w:rPr>
        <w:t xml:space="preserve">La surveillance des données environnementales telles que la température et l'humidité est essentielle dans de nombreux domaines (agriculture, suivi climatique, gestion des espaces sensibles). Les dispositifs existants manquent souvent d’autonomie, de connectivité, ou d'interface utilisateur intuitive.</w:t>
      </w:r>
    </w:p>
    <w:p w:rsidR="00000000" w:rsidDel="00000000" w:rsidP="00000000" w:rsidRDefault="00000000" w:rsidRPr="00000000" w14:paraId="0000000D">
      <w:pPr>
        <w:spacing w:after="240" w:before="240" w:lineRule="auto"/>
        <w:rPr/>
      </w:pPr>
      <w:r w:rsidDel="00000000" w:rsidR="00000000" w:rsidRPr="00000000">
        <w:rPr>
          <w:rtl w:val="0"/>
        </w:rPr>
        <w:t xml:space="preserve">Ce projet vise à concevoir une station autonome, précise et connectée, permettant de mesurer, afficher, enregistrer et transmettre des données environnementales en temps réel, avec un suivi à distance.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fib56x9ag3n4" w:id="3"/>
      <w:bookmarkEnd w:id="3"/>
      <w:r w:rsidDel="00000000" w:rsidR="00000000" w:rsidRPr="00000000">
        <w:rPr>
          <w:b w:val="1"/>
          <w:color w:val="000000"/>
          <w:sz w:val="26"/>
          <w:szCs w:val="26"/>
          <w:rtl w:val="0"/>
        </w:rPr>
        <w:t xml:space="preserve">2. Contexte</w:t>
      </w:r>
    </w:p>
    <w:p w:rsidR="00000000" w:rsidDel="00000000" w:rsidP="00000000" w:rsidRDefault="00000000" w:rsidRPr="00000000" w14:paraId="00000010">
      <w:pPr>
        <w:spacing w:after="240" w:before="240" w:lineRule="auto"/>
        <w:rPr/>
      </w:pPr>
      <w:r w:rsidDel="00000000" w:rsidR="00000000" w:rsidRPr="00000000">
        <w:rPr>
          <w:rtl w:val="0"/>
        </w:rPr>
        <w:t xml:space="preserve">Dans le contexte actuel de changement climatique et de gestion optimisée des ressources, il devient indispensable de s’appuyer sur des données fiables. Cette station cible plusieurs cas d’utilisation :</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numPr>
          <w:ilvl w:val="0"/>
          <w:numId w:val="5"/>
        </w:numPr>
        <w:spacing w:after="0" w:afterAutospacing="0" w:before="240" w:lineRule="auto"/>
        <w:ind w:left="720" w:hanging="360"/>
      </w:pPr>
      <w:r w:rsidDel="00000000" w:rsidR="00000000" w:rsidRPr="00000000">
        <w:rPr>
          <w:b w:val="1"/>
          <w:rtl w:val="0"/>
        </w:rPr>
        <w:t xml:space="preserve">Agriculture</w:t>
      </w:r>
      <w:r w:rsidDel="00000000" w:rsidR="00000000" w:rsidRPr="00000000">
        <w:rPr>
          <w:rtl w:val="0"/>
        </w:rPr>
        <w:t xml:space="preserve"> : Suivi des conditions climatiques pour ajuster les cultures.</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Recherche</w:t>
      </w:r>
      <w:r w:rsidDel="00000000" w:rsidR="00000000" w:rsidRPr="00000000">
        <w:rPr>
          <w:rtl w:val="0"/>
        </w:rPr>
        <w:t xml:space="preserve"> : Collecte de données pour analyser les tendances environnementales.</w:t>
      </w:r>
    </w:p>
    <w:p w:rsidR="00000000" w:rsidDel="00000000" w:rsidP="00000000" w:rsidRDefault="00000000" w:rsidRPr="00000000" w14:paraId="00000014">
      <w:pPr>
        <w:numPr>
          <w:ilvl w:val="0"/>
          <w:numId w:val="5"/>
        </w:numPr>
        <w:spacing w:after="240" w:before="0" w:beforeAutospacing="0" w:lineRule="auto"/>
        <w:ind w:left="720" w:hanging="360"/>
      </w:pPr>
      <w:r w:rsidDel="00000000" w:rsidR="00000000" w:rsidRPr="00000000">
        <w:rPr>
          <w:b w:val="1"/>
          <w:rtl w:val="0"/>
        </w:rPr>
        <w:t xml:space="preserve">Industrie</w:t>
      </w:r>
      <w:r w:rsidDel="00000000" w:rsidR="00000000" w:rsidRPr="00000000">
        <w:rPr>
          <w:rtl w:val="0"/>
        </w:rPr>
        <w:t xml:space="preserve"> : Surveillance des environnements sensibles (entrepôts, serres).</w:t>
      </w:r>
    </w:p>
    <w:p w:rsidR="00000000" w:rsidDel="00000000" w:rsidP="00000000" w:rsidRDefault="00000000" w:rsidRPr="00000000" w14:paraId="00000015">
      <w:pPr>
        <w:spacing w:after="240" w:before="240" w:lineRule="auto"/>
        <w:rPr/>
      </w:pPr>
      <w:r w:rsidDel="00000000" w:rsidR="00000000" w:rsidRPr="00000000">
        <w:rPr>
          <w:rtl w:val="0"/>
        </w:rPr>
        <w:t xml:space="preserve">Les défis rencontrés incluent :</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Accessibilité</w:t>
      </w:r>
      <w:r w:rsidDel="00000000" w:rsidR="00000000" w:rsidRPr="00000000">
        <w:rPr>
          <w:rtl w:val="0"/>
        </w:rPr>
        <w:t xml:space="preserve"> : Absence de solutions simples à consulter et configurer.</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Fiabilité</w:t>
      </w:r>
      <w:r w:rsidDel="00000000" w:rsidR="00000000" w:rsidRPr="00000000">
        <w:rPr>
          <w:rtl w:val="0"/>
        </w:rPr>
        <w:t xml:space="preserve"> : Besoin d’une précision accrue et d’un fonctionnement constant.</w:t>
      </w:r>
    </w:p>
    <w:p w:rsidR="00000000" w:rsidDel="00000000" w:rsidP="00000000" w:rsidRDefault="00000000" w:rsidRPr="00000000" w14:paraId="00000018">
      <w:pPr>
        <w:numPr>
          <w:ilvl w:val="0"/>
          <w:numId w:val="4"/>
        </w:numPr>
        <w:spacing w:after="240" w:before="0" w:beforeAutospacing="0" w:lineRule="auto"/>
        <w:ind w:left="720" w:hanging="360"/>
      </w:pPr>
      <w:r w:rsidDel="00000000" w:rsidR="00000000" w:rsidRPr="00000000">
        <w:rPr>
          <w:b w:val="1"/>
          <w:rtl w:val="0"/>
        </w:rPr>
        <w:t xml:space="preserve">Mobilité</w:t>
      </w:r>
      <w:r w:rsidDel="00000000" w:rsidR="00000000" w:rsidRPr="00000000">
        <w:rPr>
          <w:rtl w:val="0"/>
        </w:rPr>
        <w:t xml:space="preserve"> : La possibilité de déployer la station à des emplacements variés.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18k0ovi7bol" w:id="4"/>
      <w:bookmarkEnd w:id="4"/>
      <w:r w:rsidDel="00000000" w:rsidR="00000000" w:rsidRPr="00000000">
        <w:rPr>
          <w:b w:val="1"/>
          <w:color w:val="000000"/>
          <w:sz w:val="26"/>
          <w:szCs w:val="26"/>
          <w:rtl w:val="0"/>
        </w:rPr>
        <w:t xml:space="preserve">3. Fonctionnalités Clés</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dcu5zrqxvaru" w:id="5"/>
      <w:bookmarkEnd w:id="5"/>
      <w:r w:rsidDel="00000000" w:rsidR="00000000" w:rsidRPr="00000000">
        <w:rPr>
          <w:b w:val="1"/>
          <w:color w:val="000000"/>
          <w:sz w:val="22"/>
          <w:szCs w:val="22"/>
          <w:rtl w:val="0"/>
        </w:rPr>
        <w:t xml:space="preserve">Surveillance des Données</w:t>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rtl w:val="0"/>
        </w:rPr>
        <w:t xml:space="preserve">Mesure en temps réel des paramètres suivants :</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b w:val="1"/>
          <w:rtl w:val="0"/>
        </w:rPr>
        <w:t xml:space="preserve">Température</w:t>
      </w:r>
      <w:r w:rsidDel="00000000" w:rsidR="00000000" w:rsidRPr="00000000">
        <w:rPr>
          <w:rtl w:val="0"/>
        </w:rPr>
        <w:t xml:space="preserve"> : -10°C à +50°C (précision ±2°C).</w:t>
      </w:r>
    </w:p>
    <w:p w:rsidR="00000000" w:rsidDel="00000000" w:rsidP="00000000" w:rsidRDefault="00000000" w:rsidRPr="00000000" w14:paraId="0000001E">
      <w:pPr>
        <w:numPr>
          <w:ilvl w:val="1"/>
          <w:numId w:val="8"/>
        </w:numPr>
        <w:spacing w:after="0" w:afterAutospacing="0" w:before="0" w:beforeAutospacing="0" w:lineRule="auto"/>
        <w:ind w:left="1440" w:hanging="360"/>
      </w:pPr>
      <w:r w:rsidDel="00000000" w:rsidR="00000000" w:rsidRPr="00000000">
        <w:rPr>
          <w:b w:val="1"/>
          <w:rtl w:val="0"/>
        </w:rPr>
        <w:t xml:space="preserve">Humidité</w:t>
      </w:r>
      <w:r w:rsidDel="00000000" w:rsidR="00000000" w:rsidRPr="00000000">
        <w:rPr>
          <w:rtl w:val="0"/>
        </w:rPr>
        <w:t xml:space="preserve"> : 0 à 100 % (précision ±0.8 % à 25°C).</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rtl w:val="0"/>
        </w:rPr>
        <w:t xml:space="preserve">Affichage local des données sur un écran LCD 16×2.</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rtl w:val="0"/>
        </w:rPr>
        <w:t xml:space="preserve">Enregistrement des données sur une carte SD au format CSV (historisation).</w:t>
      </w:r>
    </w:p>
    <w:p w:rsidR="00000000" w:rsidDel="00000000" w:rsidP="00000000" w:rsidRDefault="00000000" w:rsidRPr="00000000" w14:paraId="00000021">
      <w:pPr>
        <w:numPr>
          <w:ilvl w:val="0"/>
          <w:numId w:val="8"/>
        </w:numPr>
        <w:spacing w:after="240" w:before="0" w:beforeAutospacing="0" w:lineRule="auto"/>
        <w:ind w:left="720" w:hanging="360"/>
      </w:pPr>
      <w:r w:rsidDel="00000000" w:rsidR="00000000" w:rsidRPr="00000000">
        <w:rPr>
          <w:rtl w:val="0"/>
        </w:rPr>
        <w:t xml:space="preserve">Transmission des données via un module WiFi ESP8266 pour consultation à distance.</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7b6pzc6jv60w" w:id="6"/>
      <w:bookmarkEnd w:id="6"/>
      <w:r w:rsidDel="00000000" w:rsidR="00000000" w:rsidRPr="00000000">
        <w:rPr>
          <w:b w:val="1"/>
          <w:color w:val="000000"/>
          <w:sz w:val="22"/>
          <w:szCs w:val="22"/>
          <w:rtl w:val="0"/>
        </w:rPr>
        <w:t xml:space="preserve">Interface Utilisateur</w:t>
      </w:r>
    </w:p>
    <w:p w:rsidR="00000000" w:rsidDel="00000000" w:rsidP="00000000" w:rsidRDefault="00000000" w:rsidRPr="00000000" w14:paraId="00000023">
      <w:pPr>
        <w:numPr>
          <w:ilvl w:val="0"/>
          <w:numId w:val="7"/>
        </w:numPr>
        <w:spacing w:after="0" w:afterAutospacing="0" w:before="240" w:lineRule="auto"/>
        <w:ind w:left="720" w:hanging="360"/>
      </w:pPr>
      <w:r w:rsidDel="00000000" w:rsidR="00000000" w:rsidRPr="00000000">
        <w:rPr>
          <w:rtl w:val="0"/>
        </w:rPr>
        <w:t xml:space="preserve">Interface web intuitive pour :</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rtl w:val="0"/>
        </w:rPr>
        <w:t xml:space="preserve">Consultation des données historiques et en temps réel.</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rtl w:val="0"/>
        </w:rPr>
        <w:t xml:space="preserve">Paramétrage des seuils d'alerte.</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tl w:val="0"/>
        </w:rPr>
        <w:t xml:space="preserve">Export des données en CSV.</w:t>
      </w:r>
    </w:p>
    <w:p w:rsidR="00000000" w:rsidDel="00000000" w:rsidP="00000000" w:rsidRDefault="00000000" w:rsidRPr="00000000" w14:paraId="00000027">
      <w:pPr>
        <w:numPr>
          <w:ilvl w:val="0"/>
          <w:numId w:val="7"/>
        </w:numPr>
        <w:spacing w:after="240" w:before="0" w:beforeAutospacing="0" w:lineRule="auto"/>
        <w:ind w:left="720" w:hanging="360"/>
      </w:pPr>
      <w:r w:rsidDel="00000000" w:rsidR="00000000" w:rsidRPr="00000000">
        <w:rPr>
          <w:rtl w:val="0"/>
        </w:rPr>
        <w:t xml:space="preserve">Gestion des alertes (visuelles et via interface web) en cas de dépassement des seuils prédéfinis.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749xig6y40m7" w:id="7"/>
      <w:bookmarkEnd w:id="7"/>
      <w:r w:rsidDel="00000000" w:rsidR="00000000" w:rsidRPr="00000000">
        <w:rPr>
          <w:b w:val="1"/>
          <w:color w:val="000000"/>
          <w:sz w:val="22"/>
          <w:szCs w:val="22"/>
          <w:rtl w:val="0"/>
        </w:rPr>
        <w:t xml:space="preserve">Autonomie et Supervision</w:t>
      </w:r>
    </w:p>
    <w:p w:rsidR="00000000" w:rsidDel="00000000" w:rsidP="00000000" w:rsidRDefault="00000000" w:rsidRPr="00000000" w14:paraId="00000029">
      <w:pPr>
        <w:numPr>
          <w:ilvl w:val="0"/>
          <w:numId w:val="10"/>
        </w:numPr>
        <w:spacing w:after="0" w:afterAutospacing="0" w:before="240" w:lineRule="auto"/>
        <w:ind w:left="720" w:hanging="360"/>
      </w:pPr>
      <w:r w:rsidDel="00000000" w:rsidR="00000000" w:rsidRPr="00000000">
        <w:rPr>
          <w:rtl w:val="0"/>
        </w:rPr>
        <w:t xml:space="preserve">Fonctionnement fiable même en conditions difficiles.</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rtl w:val="0"/>
        </w:rPr>
        <w:t xml:space="preserve">Supervision des capteurs pour détecter les dysfonctionnements.</w:t>
      </w:r>
    </w:p>
    <w:p w:rsidR="00000000" w:rsidDel="00000000" w:rsidP="00000000" w:rsidRDefault="00000000" w:rsidRPr="00000000" w14:paraId="0000002B">
      <w:pPr>
        <w:numPr>
          <w:ilvl w:val="0"/>
          <w:numId w:val="10"/>
        </w:numPr>
        <w:spacing w:after="240" w:before="0" w:beforeAutospacing="0" w:lineRule="auto"/>
        <w:ind w:left="720" w:hanging="360"/>
      </w:pPr>
      <w:r w:rsidDel="00000000" w:rsidR="00000000" w:rsidRPr="00000000">
        <w:rPr>
          <w:rtl w:val="0"/>
        </w:rPr>
        <w:t xml:space="preserve">Alertes automatiques en cas de panne ou d’absence de données.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ftsak8btw8co" w:id="8"/>
      <w:bookmarkEnd w:id="8"/>
      <w:r w:rsidDel="00000000" w:rsidR="00000000" w:rsidRPr="00000000">
        <w:rPr>
          <w:b w:val="1"/>
          <w:color w:val="000000"/>
          <w:sz w:val="26"/>
          <w:szCs w:val="26"/>
          <w:rtl w:val="0"/>
        </w:rPr>
        <w:t xml:space="preserve">4. Contraintes et Risques</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2nd1av620mle" w:id="9"/>
      <w:bookmarkEnd w:id="9"/>
      <w:r w:rsidDel="00000000" w:rsidR="00000000" w:rsidRPr="00000000">
        <w:rPr>
          <w:b w:val="1"/>
          <w:color w:val="000000"/>
          <w:sz w:val="22"/>
          <w:szCs w:val="22"/>
          <w:rtl w:val="0"/>
        </w:rPr>
        <w:t xml:space="preserve">4.1 Contraintes Techniques</w:t>
      </w:r>
    </w:p>
    <w:p w:rsidR="00000000" w:rsidDel="00000000" w:rsidP="00000000" w:rsidRDefault="00000000" w:rsidRPr="00000000" w14:paraId="0000002F">
      <w:pPr>
        <w:numPr>
          <w:ilvl w:val="0"/>
          <w:numId w:val="3"/>
        </w:numPr>
        <w:spacing w:after="0" w:afterAutospacing="0" w:before="240" w:lineRule="auto"/>
        <w:ind w:left="720" w:hanging="360"/>
      </w:pPr>
      <w:r w:rsidDel="00000000" w:rsidR="00000000" w:rsidRPr="00000000">
        <w:rPr>
          <w:b w:val="1"/>
          <w:rtl w:val="0"/>
        </w:rPr>
        <w:t xml:space="preserve">Précision des mesures</w:t>
      </w:r>
      <w:r w:rsidDel="00000000" w:rsidR="00000000" w:rsidRPr="00000000">
        <w:rPr>
          <w:rtl w:val="0"/>
        </w:rPr>
        <w:t xml:space="preserve"> : Capteur DHT22 pour une meilleure fiabilité.</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Affichage</w:t>
      </w:r>
      <w:r w:rsidDel="00000000" w:rsidR="00000000" w:rsidRPr="00000000">
        <w:rPr>
          <w:rtl w:val="0"/>
        </w:rPr>
        <w:t xml:space="preserve"> : Écran LCD 16×2 avec module I2C pour un montage simplifié.</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Autonomie énergétique</w:t>
      </w:r>
      <w:r w:rsidDel="00000000" w:rsidR="00000000" w:rsidRPr="00000000">
        <w:rPr>
          <w:rtl w:val="0"/>
        </w:rPr>
        <w:t xml:space="preserve"> : Système compatible avec une alimentation secteur ou via batterie (possibilité d’extension solaire à l'avenir).</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Résilience</w:t>
      </w:r>
      <w:r w:rsidDel="00000000" w:rsidR="00000000" w:rsidRPr="00000000">
        <w:rPr>
          <w:rtl w:val="0"/>
        </w:rPr>
        <w:t xml:space="preserve"> : Protection contre la poussière et l'humidité pour les composants sensibles.</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b w:val="1"/>
          <w:rtl w:val="0"/>
        </w:rPr>
        <w:t xml:space="preserve">Connectivité</w:t>
      </w:r>
      <w:r w:rsidDel="00000000" w:rsidR="00000000" w:rsidRPr="00000000">
        <w:rPr>
          <w:rtl w:val="0"/>
        </w:rPr>
        <w:t xml:space="preserve"> : Module WiFi ESP8266 avec portée de 20 mètres en intérieur.</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ulp832lxoik0" w:id="10"/>
      <w:bookmarkEnd w:id="10"/>
      <w:r w:rsidDel="00000000" w:rsidR="00000000" w:rsidRPr="00000000">
        <w:rPr>
          <w:b w:val="1"/>
          <w:color w:val="000000"/>
          <w:sz w:val="22"/>
          <w:szCs w:val="22"/>
          <w:rtl w:val="0"/>
        </w:rPr>
        <w:t xml:space="preserve">4.2 Contraintes Opérationnelles</w:t>
      </w:r>
    </w:p>
    <w:p w:rsidR="00000000" w:rsidDel="00000000" w:rsidP="00000000" w:rsidRDefault="00000000" w:rsidRPr="00000000" w14:paraId="00000035">
      <w:pPr>
        <w:numPr>
          <w:ilvl w:val="0"/>
          <w:numId w:val="9"/>
        </w:numPr>
        <w:spacing w:after="0" w:afterAutospacing="0" w:before="240" w:lineRule="auto"/>
        <w:ind w:left="720" w:hanging="360"/>
      </w:pPr>
      <w:r w:rsidDel="00000000" w:rsidR="00000000" w:rsidRPr="00000000">
        <w:rPr>
          <w:rtl w:val="0"/>
        </w:rPr>
        <w:t xml:space="preserve">Maintenance minimale (calibration des capteurs limitée à une fois par an).</w:t>
      </w:r>
    </w:p>
    <w:p w:rsidR="00000000" w:rsidDel="00000000" w:rsidP="00000000" w:rsidRDefault="00000000" w:rsidRPr="00000000" w14:paraId="00000036">
      <w:pPr>
        <w:numPr>
          <w:ilvl w:val="0"/>
          <w:numId w:val="9"/>
        </w:numPr>
        <w:spacing w:after="0" w:afterAutospacing="0" w:before="0" w:beforeAutospacing="0" w:lineRule="auto"/>
        <w:ind w:left="720" w:hanging="360"/>
      </w:pPr>
      <w:r w:rsidDel="00000000" w:rsidR="00000000" w:rsidRPr="00000000">
        <w:rPr>
          <w:rtl w:val="0"/>
        </w:rPr>
        <w:t xml:space="preserve">Interface utilisateur compatible avec les navigateurs courants et smartphones.</w:t>
      </w:r>
    </w:p>
    <w:p w:rsidR="00000000" w:rsidDel="00000000" w:rsidP="00000000" w:rsidRDefault="00000000" w:rsidRPr="00000000" w14:paraId="00000037">
      <w:pPr>
        <w:numPr>
          <w:ilvl w:val="0"/>
          <w:numId w:val="9"/>
        </w:numPr>
        <w:spacing w:after="240" w:before="0" w:beforeAutospacing="0" w:lineRule="auto"/>
        <w:ind w:left="720" w:hanging="360"/>
      </w:pPr>
      <w:r w:rsidDel="00000000" w:rsidR="00000000" w:rsidRPr="00000000">
        <w:rPr>
          <w:rtl w:val="0"/>
        </w:rPr>
        <w:t xml:space="preserve">Réduction des coûts pour favoriser la reproductibilité et le déploiement à plus grande échelle.</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81anbx85e3d" w:id="11"/>
      <w:bookmarkEnd w:id="11"/>
      <w:r w:rsidDel="00000000" w:rsidR="00000000" w:rsidRPr="00000000">
        <w:rPr>
          <w:b w:val="1"/>
          <w:color w:val="000000"/>
          <w:sz w:val="22"/>
          <w:szCs w:val="22"/>
          <w:rtl w:val="0"/>
        </w:rPr>
        <w:t xml:space="preserve">4.3 Risques Identifiés</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b w:val="1"/>
          <w:rtl w:val="0"/>
        </w:rPr>
        <w:t xml:space="preserve">Pannes matérielles</w:t>
      </w:r>
      <w:r w:rsidDel="00000000" w:rsidR="00000000" w:rsidRPr="00000000">
        <w:rPr>
          <w:rtl w:val="0"/>
        </w:rPr>
        <w:t xml:space="preserve"> : Défaillance du capteur ou du module WiFi.</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Interférences</w:t>
      </w:r>
      <w:r w:rsidDel="00000000" w:rsidR="00000000" w:rsidRPr="00000000">
        <w:rPr>
          <w:rtl w:val="0"/>
        </w:rPr>
        <w:t xml:space="preserve"> : Problèmes de connectivité dans des environnements à forte densité de signal.</w:t>
      </w:r>
    </w:p>
    <w:p w:rsidR="00000000" w:rsidDel="00000000" w:rsidP="00000000" w:rsidRDefault="00000000" w:rsidRPr="00000000" w14:paraId="0000003B">
      <w:pPr>
        <w:numPr>
          <w:ilvl w:val="0"/>
          <w:numId w:val="2"/>
        </w:numPr>
        <w:spacing w:after="240" w:before="0" w:beforeAutospacing="0" w:lineRule="auto"/>
        <w:ind w:left="720" w:hanging="360"/>
      </w:pPr>
      <w:r w:rsidDel="00000000" w:rsidR="00000000" w:rsidRPr="00000000">
        <w:rPr>
          <w:b w:val="1"/>
          <w:rtl w:val="0"/>
        </w:rPr>
        <w:t xml:space="preserve">Erreurs de mesure</w:t>
      </w:r>
      <w:r w:rsidDel="00000000" w:rsidR="00000000" w:rsidRPr="00000000">
        <w:rPr>
          <w:rtl w:val="0"/>
        </w:rPr>
        <w:t xml:space="preserve"> : Dérive des capteurs en cas d’exposition prolongée à des conditions extrêmes.</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8lm21klknopm" w:id="12"/>
      <w:bookmarkEnd w:id="12"/>
      <w:r w:rsidDel="00000000" w:rsidR="00000000" w:rsidRPr="00000000">
        <w:rPr>
          <w:b w:val="1"/>
          <w:color w:val="000000"/>
          <w:sz w:val="26"/>
          <w:szCs w:val="26"/>
          <w:rtl w:val="0"/>
        </w:rPr>
        <w:t xml:space="preserve">5. Planning de Réalisation  (À AVOIR)</w:t>
      </w:r>
    </w:p>
    <w:p w:rsidR="00000000" w:rsidDel="00000000" w:rsidP="00000000" w:rsidRDefault="00000000" w:rsidRPr="00000000" w14:paraId="0000003E">
      <w:pPr>
        <w:numPr>
          <w:ilvl w:val="0"/>
          <w:numId w:val="1"/>
        </w:numPr>
        <w:spacing w:after="0" w:afterAutospacing="0" w:before="240" w:lineRule="auto"/>
        <w:ind w:left="720" w:hanging="360"/>
      </w:pPr>
      <w:r w:rsidDel="00000000" w:rsidR="00000000" w:rsidRPr="00000000">
        <w:rPr>
          <w:b w:val="1"/>
          <w:rtl w:val="0"/>
        </w:rPr>
        <w:t xml:space="preserve">Analyse des Besoins</w:t>
      </w:r>
      <w:r w:rsidDel="00000000" w:rsidR="00000000" w:rsidRPr="00000000">
        <w:rPr>
          <w:rtl w:val="0"/>
        </w:rPr>
        <w:t xml:space="preserve"> </w:t>
      </w:r>
      <w:r w:rsidDel="00000000" w:rsidR="00000000" w:rsidRPr="00000000">
        <w:rPr>
          <w:i w:val="1"/>
          <w:rtl w:val="0"/>
        </w:rPr>
        <w:t xml:space="preserve">(Semaine 1)</w:t>
      </w:r>
    </w:p>
    <w:p w:rsidR="00000000" w:rsidDel="00000000" w:rsidP="00000000" w:rsidRDefault="00000000" w:rsidRPr="00000000" w14:paraId="0000003F">
      <w:pPr>
        <w:numPr>
          <w:ilvl w:val="1"/>
          <w:numId w:val="1"/>
        </w:numPr>
        <w:spacing w:after="0" w:afterAutospacing="0" w:before="0" w:beforeAutospacing="0" w:lineRule="auto"/>
        <w:ind w:left="1440" w:hanging="360"/>
      </w:pPr>
      <w:r w:rsidDel="00000000" w:rsidR="00000000" w:rsidRPr="00000000">
        <w:rPr>
          <w:rtl w:val="0"/>
        </w:rPr>
        <w:t xml:space="preserve">Finalisation des spécifications techniques.</w:t>
      </w:r>
    </w:p>
    <w:p w:rsidR="00000000" w:rsidDel="00000000" w:rsidP="00000000" w:rsidRDefault="00000000" w:rsidRPr="00000000" w14:paraId="00000040">
      <w:pPr>
        <w:numPr>
          <w:ilvl w:val="1"/>
          <w:numId w:val="1"/>
        </w:numPr>
        <w:spacing w:after="0" w:afterAutospacing="0" w:before="0" w:beforeAutospacing="0" w:lineRule="auto"/>
        <w:ind w:left="1440" w:hanging="360"/>
      </w:pPr>
      <w:r w:rsidDel="00000000" w:rsidR="00000000" w:rsidRPr="00000000">
        <w:rPr>
          <w:rtl w:val="0"/>
        </w:rPr>
        <w:t xml:space="preserve">Approvisionnement des composants.</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b w:val="1"/>
          <w:rtl w:val="0"/>
        </w:rPr>
        <w:t xml:space="preserve">Prototypage</w:t>
      </w:r>
      <w:r w:rsidDel="00000000" w:rsidR="00000000" w:rsidRPr="00000000">
        <w:rPr>
          <w:rtl w:val="0"/>
        </w:rPr>
        <w:t xml:space="preserve"> </w:t>
      </w:r>
      <w:r w:rsidDel="00000000" w:rsidR="00000000" w:rsidRPr="00000000">
        <w:rPr>
          <w:i w:val="1"/>
          <w:rtl w:val="0"/>
        </w:rPr>
        <w:t xml:space="preserve">(Semaines 2 à 4)</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tl w:val="0"/>
        </w:rPr>
        <w:t xml:space="preserve">Assemblage sur breadboard.</w:t>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Test des capteurs et du stockage SD.</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b w:val="1"/>
          <w:rtl w:val="0"/>
        </w:rPr>
        <w:t xml:space="preserve">Développement Logiciel</w:t>
      </w:r>
      <w:r w:rsidDel="00000000" w:rsidR="00000000" w:rsidRPr="00000000">
        <w:rPr>
          <w:rtl w:val="0"/>
        </w:rPr>
        <w:t xml:space="preserve"> </w:t>
      </w:r>
      <w:r w:rsidDel="00000000" w:rsidR="00000000" w:rsidRPr="00000000">
        <w:rPr>
          <w:i w:val="1"/>
          <w:rtl w:val="0"/>
        </w:rPr>
        <w:t xml:space="preserve">(Semaines 5 à 6)</w:t>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Programmation du microcontrôleur.</w:t>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Développement de l’interface web.</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Tests et Validation</w:t>
      </w:r>
      <w:r w:rsidDel="00000000" w:rsidR="00000000" w:rsidRPr="00000000">
        <w:rPr>
          <w:rtl w:val="0"/>
        </w:rPr>
        <w:t xml:space="preserve"> </w:t>
      </w:r>
      <w:r w:rsidDel="00000000" w:rsidR="00000000" w:rsidRPr="00000000">
        <w:rPr>
          <w:i w:val="1"/>
          <w:rtl w:val="0"/>
        </w:rPr>
        <w:t xml:space="preserve">(Semaines 7 à 8)</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rtl w:val="0"/>
        </w:rPr>
        <w:t xml:space="preserve">Validation des mesures et des seuils d'alerte.</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rtl w:val="0"/>
        </w:rPr>
        <w:t xml:space="preserve">Vérification de la portée WiFi et des fonctions d'interface.</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b w:val="1"/>
          <w:rtl w:val="0"/>
        </w:rPr>
        <w:t xml:space="preserve">Assemblage Final</w:t>
      </w:r>
      <w:r w:rsidDel="00000000" w:rsidR="00000000" w:rsidRPr="00000000">
        <w:rPr>
          <w:rtl w:val="0"/>
        </w:rPr>
        <w:t xml:space="preserve"> </w:t>
      </w:r>
      <w:r w:rsidDel="00000000" w:rsidR="00000000" w:rsidRPr="00000000">
        <w:rPr>
          <w:i w:val="1"/>
          <w:rtl w:val="0"/>
        </w:rPr>
        <w:t xml:space="preserve">(Semaine 9)</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Intégration dans un boîtier.</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rtl w:val="0"/>
        </w:rPr>
        <w:t xml:space="preserve">Tests d’endurance (long terme).</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b w:val="1"/>
          <w:rtl w:val="0"/>
        </w:rPr>
        <w:t xml:space="preserve">Déploiement et Documentation</w:t>
      </w:r>
      <w:r w:rsidDel="00000000" w:rsidR="00000000" w:rsidRPr="00000000">
        <w:rPr>
          <w:rtl w:val="0"/>
        </w:rPr>
        <w:t xml:space="preserve"> </w:t>
      </w:r>
      <w:r w:rsidDel="00000000" w:rsidR="00000000" w:rsidRPr="00000000">
        <w:rPr>
          <w:i w:val="1"/>
          <w:rtl w:val="0"/>
        </w:rPr>
        <w:t xml:space="preserve">(Semaine 10)</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Déploiement sur site.</w:t>
      </w:r>
    </w:p>
    <w:p w:rsidR="00000000" w:rsidDel="00000000" w:rsidP="00000000" w:rsidRDefault="00000000" w:rsidRPr="00000000" w14:paraId="0000004F">
      <w:pPr>
        <w:numPr>
          <w:ilvl w:val="1"/>
          <w:numId w:val="1"/>
        </w:numPr>
        <w:spacing w:after="240" w:before="0" w:beforeAutospacing="0" w:lineRule="auto"/>
        <w:ind w:left="1440" w:hanging="360"/>
      </w:pPr>
      <w:r w:rsidDel="00000000" w:rsidR="00000000" w:rsidRPr="00000000">
        <w:rPr>
          <w:rtl w:val="0"/>
        </w:rPr>
        <w:t xml:space="preserve">Création d’un guide utilisateur et technique.</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