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3600"/>
        <w:jc w:val="center"/>
      </w:pPr>
      <w:r>
        <w:rPr>
          <w:rFonts w:ascii="Times New Roman" w:cs="Times New Roman" w:eastAsia="Times New Roman" w:hAnsi="Times New Roman"/>
          <w:sz w:val="24"/>
          <w:szCs w:val="24"/>
        </w:rPr>
        <w:t xml:space="preserve"/>
      </w:r>
    </w:p>
    <w:p>
      <w:pPr>
        <w:spacing w:after="40" w:before="0"/>
        <w:jc w:val="center"/>
      </w:pPr>
      <w:r>
        <w:rPr>
          <w:rFonts w:ascii="Times New Roman" w:cs="Times New Roman" w:eastAsia="Times New Roman" w:hAnsi="Times New Roman"/>
          <w:b/>
          <w:bCs/>
          <w:sz w:val="32"/>
          <w:szCs w:val="32"/>
        </w:rPr>
        <w:t xml:space="preserve">LOGSENSE</w:t>
      </w:r>
    </w:p>
    <w:p>
      <w:pPr>
        <w:spacing w:after="600" w:before="0"/>
        <w:jc w:val="center"/>
      </w:pPr>
      <w:r>
        <w:rPr>
          <w:rFonts w:ascii="Times New Roman" w:cs="Times New Roman" w:eastAsia="Times New Roman" w:hAnsi="Times New Roman"/>
          <w:b/>
          <w:bCs/>
          <w:sz w:val="26"/>
          <w:szCs w:val="26"/>
        </w:rPr>
        <w:t xml:space="preserve">Plain-English Question Answering over HDFS Failure Logs</w:t>
      </w:r>
    </w:p>
    <w:p>
      <w:pPr>
        <w:spacing w:after="60" w:before="0"/>
        <w:jc w:val="center"/>
      </w:pPr>
      <w:r>
        <w:rPr>
          <w:rFonts w:ascii="Times New Roman" w:cs="Times New Roman" w:eastAsia="Times New Roman" w:hAnsi="Times New Roman"/>
          <w:sz w:val="24"/>
          <w:szCs w:val="24"/>
        </w:rPr>
        <w:t xml:space="preserve">Big Data Course Project: Final Report</w:t>
      </w:r>
    </w:p>
    <w:p>
      <w:pPr>
        <w:spacing w:after="40" w:before="0"/>
        <w:jc w:val="center"/>
      </w:pPr>
      <w:r>
        <w:rPr>
          <w:rFonts w:ascii="Times New Roman" w:cs="Times New Roman" w:eastAsia="Times New Roman" w:hAnsi="Times New Roman"/>
          <w:sz w:val="21"/>
          <w:szCs w:val="21"/>
        </w:rPr>
        <w:t xml:space="preserve">CSE412 Big Data &amp; Large-Scale Computing</w:t>
      </w:r>
    </w:p>
    <w:p>
      <w:pPr>
        <w:spacing w:after="800" w:before="0"/>
        <w:jc w:val="center"/>
      </w:pPr>
      <w:r>
        <w:rPr>
          <w:rFonts w:ascii="Times New Roman" w:cs="Times New Roman" w:eastAsia="Times New Roman" w:hAnsi="Times New Roman"/>
          <w:sz w:val="21"/>
          <w:szCs w:val="21"/>
        </w:rPr>
        <w:t xml:space="preserve">Applied Project, Track D (Kafka → Spark Streaming → Hive/HDFS)</w:t>
      </w:r>
    </w:p>
    <w:p>
      <w:pPr>
        <w:spacing w:after="120" w:before="0"/>
        <w:jc w:val="center"/>
      </w:pPr>
      <w:r>
        <w:rPr>
          <w:rFonts w:ascii="Times New Roman" w:cs="Times New Roman" w:eastAsia="Times New Roman" w:hAnsi="Times New Roman"/>
          <w:i/>
          <w:iCs/>
          <w:sz w:val="22"/>
          <w:szCs w:val="22"/>
        </w:rPr>
        <w:t xml:space="preserve">Submitted by</w:t>
      </w:r>
    </w:p>
    <w:tbl>
      <w:tblPr>
        <w:tblW w:type="dxa" w:w="5600"/>
        <w:jc w:val="center"/>
        <w:tblBorders>
          <w:top w:val="nil" w:color="FFFFFF" w:sz="0"/>
          <w:left w:val="nil" w:color="FFFFFF" w:sz="0"/>
          <w:bottom w:val="nil" w:color="FFFFFF" w:sz="0"/>
          <w:right w:val="nil" w:color="FFFFFF" w:sz="0"/>
          <w:insideH w:val="nil" w:color="FFFFFF" w:sz="0"/>
          <w:insideV w:val="nil" w:color="FFFFFF" w:sz="0"/>
        </w:tblBorders>
      </w:tblPr>
      <w:tblGrid>
        <w:gridCol w:w="3200"/>
        <w:gridCol w:w="2400"/>
      </w:tblGrid>
      <w:tr>
        <w:tc>
          <w:tcPr>
            <w:tcW w:type="dxa" w:w="3200"/>
            <w:tcBorders>
              <w:top w:val="nil" w:color="FFFFFF" w:sz="0"/>
              <w:left w:val="nil" w:color="FFFFFF" w:sz="0"/>
              <w:bottom w:val="nil" w:color="FFFFFF" w:sz="0"/>
              <w:right w:val="nil" w:color="FFFFFF" w:sz="0"/>
            </w:tcBorders>
          </w:tcPr>
          <w:p>
            <w:pPr>
              <w:jc w:val="left"/>
            </w:pPr>
            <w:r>
              <w:rPr>
                <w:rFonts w:ascii="Times New Roman" w:cs="Times New Roman" w:eastAsia="Times New Roman" w:hAnsi="Times New Roman"/>
                <w:b/>
                <w:bCs/>
                <w:sz w:val="22"/>
                <w:szCs w:val="22"/>
              </w:rPr>
              <w:t xml:space="preserve">Name</w:t>
            </w:r>
          </w:p>
        </w:tc>
        <w:tc>
          <w:tcPr>
            <w:tcW w:type="dxa" w:w="2400"/>
            <w:tcBorders>
              <w:top w:val="nil" w:color="FFFFFF" w:sz="0"/>
              <w:left w:val="nil" w:color="FFFFFF" w:sz="0"/>
              <w:bottom w:val="nil" w:color="FFFFFF" w:sz="0"/>
              <w:right w:val="nil" w:color="FFFFFF" w:sz="0"/>
            </w:tcBorders>
          </w:tcPr>
          <w:p>
            <w:pPr>
              <w:jc w:val="center"/>
            </w:pPr>
            <w:r>
              <w:rPr>
                <w:rFonts w:ascii="Times New Roman" w:cs="Times New Roman" w:eastAsia="Times New Roman" w:hAnsi="Times New Roman"/>
                <w:b/>
                <w:bCs/>
                <w:sz w:val="22"/>
                <w:szCs w:val="22"/>
              </w:rPr>
              <w:t xml:space="preserve">Roll Number</w:t>
            </w:r>
          </w:p>
        </w:tc>
      </w:tr>
      <w:tr>
        <w:tc>
          <w:tcPr>
            <w:tcW w:type="dxa" w:w="3200"/>
            <w:tcBorders>
              <w:top w:val="nil" w:color="FFFFFF" w:sz="0"/>
              <w:left w:val="nil" w:color="FFFFFF" w:sz="0"/>
              <w:bottom w:val="nil" w:color="FFFFFF" w:sz="0"/>
              <w:right w:val="nil" w:color="FFFFFF" w:sz="0"/>
            </w:tcBorders>
          </w:tcPr>
          <w:p>
            <w:pPr>
              <w:jc w:val="left"/>
            </w:pPr>
            <w:r>
              <w:rPr>
                <w:rFonts w:ascii="Times New Roman" w:cs="Times New Roman" w:eastAsia="Times New Roman" w:hAnsi="Times New Roman"/>
                <w:b w:val="false"/>
                <w:bCs w:val="false"/>
                <w:sz w:val="22"/>
                <w:szCs w:val="22"/>
              </w:rPr>
              <w:t xml:space="preserve">[Your name]</w:t>
            </w:r>
          </w:p>
        </w:tc>
        <w:tc>
          <w:tcPr>
            <w:tcW w:type="dxa" w:w="2400"/>
            <w:tcBorders>
              <w:top w:val="nil" w:color="FFFFFF" w:sz="0"/>
              <w:left w:val="nil" w:color="FFFFFF" w:sz="0"/>
              <w:bottom w:val="nil" w:color="FFFFFF" w:sz="0"/>
              <w:right w:val="nil" w:color="FFFFFF" w:sz="0"/>
            </w:tcBorders>
          </w:tcPr>
          <w:p>
            <w:pPr>
              <w:jc w:val="center"/>
            </w:pPr>
            <w:r>
              <w:rPr>
                <w:rFonts w:ascii="Times New Roman" w:cs="Times New Roman" w:eastAsia="Times New Roman" w:hAnsi="Times New Roman"/>
                <w:b w:val="false"/>
                <w:bCs w:val="false"/>
                <w:sz w:val="22"/>
                <w:szCs w:val="22"/>
              </w:rPr>
              <w:t xml:space="preserve">[Roll number]</w:t>
            </w:r>
          </w:p>
        </w:tc>
      </w:tr>
    </w:tbl>
    <w:p>
      <w:pPr>
        <w:spacing w:after="40" w:before="1000"/>
        <w:jc w:val="center"/>
      </w:pPr>
      <w:r>
        <w:rPr>
          <w:rFonts w:ascii="Times New Roman" w:cs="Times New Roman" w:eastAsia="Times New Roman" w:hAnsi="Times New Roman"/>
          <w:sz w:val="20"/>
          <w:szCs w:val="20"/>
        </w:rPr>
        <w:t xml:space="preserve">Project repository: [add link]</w:t>
      </w:r>
    </w:p>
    <w:p>
      <w:pPr>
        <w:spacing w:after="60" w:before="0"/>
        <w:jc w:val="center"/>
        <w:sectPr>
          <w:pgSz w:w="11906" w:h="16838" w:orient="portrait"/>
          <w:pgMar w:top="1440" w:right="1440" w:bottom="1440" w:left="1440" w:header="708" w:footer="708" w:gutter="0"/>
          <w:pgNumType/>
          <w:docGrid w:linePitch="360"/>
        </w:sectPr>
      </w:pPr>
      <w:r>
        <w:rPr>
          <w:rFonts w:ascii="Times New Roman" w:cs="Times New Roman" w:eastAsia="Times New Roman" w:hAnsi="Times New Roman"/>
          <w:sz w:val="22"/>
          <w:szCs w:val="22"/>
        </w:rPr>
        <w:t xml:space="preserve">October 2026</w:t>
      </w:r>
    </w:p>
    <w:p>
      <w:pPr>
        <w:spacing w:after="120"/>
        <w:jc w:val="center"/>
      </w:pPr>
      <w:r>
        <w:rPr>
          <w:rFonts w:ascii="Times New Roman" w:cs="Times New Roman" w:eastAsia="Times New Roman" w:hAnsi="Times New Roman"/>
          <w:b/>
          <w:bCs/>
          <w:sz w:val="26"/>
          <w:szCs w:val="26"/>
        </w:rPr>
        <w:t xml:space="preserve">ABSTRACT</w:t>
      </w:r>
    </w:p>
    <w:p>
      <w:pPr>
        <w:spacing w:after="120" w:before="0" w:line="276"/>
        <w:jc w:val="both"/>
      </w:pPr>
      <w:r>
        <w:rPr>
          <w:rFonts w:ascii="Times New Roman" w:cs="Times New Roman" w:eastAsia="Times New Roman" w:hAnsi="Times New Roman"/>
          <w:sz w:val="24"/>
          <w:szCs w:val="24"/>
        </w:rPr>
        <w:t xml:space="preserve">When something breaks in a large system, the people fixing it ask two kinds of questions. Some are about numbers: how many blocks failed in the last hour, or when was the worst spike? Others are about meaning: what does this error message mean, and how do we fix it? SQL is good at the first kind but cannot understand text, and semantic search is the other way round. In our project, LogSense, we built a pipeline and an assistant that answers both kinds from one question box. Real HDFS logs from the Loghub HDFS_v1 dataset (396,692 lines, 20,434 blocks, 614 of them labelled anomalous) are replayed into an Apache Kafka topic. A Spark Structured Streaming job reads the topic, groups the lines into 10-minute windows of the original 2008 log time, joins every block with its anomaly label and writes the counts as Parquet files, which Hive exposes as external tables. Separately, 240 public outage post-mortems and 7 HDFS runbooks we wrote are embedded with sentence-transformers and stored in Qdrant. An LLM on Groq reads each question and calls </w:t>
      </w:r>
      <w:r>
        <w:rPr>
          <w:rFonts w:ascii="Times New Roman" w:cs="Times New Roman" w:eastAsia="Times New Roman" w:hAnsi="Times New Roman"/>
          <w:sz w:val="24"/>
          <w:szCs w:val="24"/>
        </w:rPr>
        <w:t xml:space="preserve">query_hive</w:t>
      </w:r>
      <w:r>
        <w:rPr>
          <w:rFonts w:ascii="Times New Roman" w:cs="Times New Roman" w:eastAsia="Times New Roman" w:hAnsi="Times New Roman"/>
          <w:sz w:val="24"/>
          <w:szCs w:val="24"/>
        </w:rPr>
        <w:t xml:space="preserve"> (one SELECT statement, checked by a safety guard), </w:t>
      </w:r>
      <w:r>
        <w:rPr>
          <w:rFonts w:ascii="Times New Roman" w:cs="Times New Roman" w:eastAsia="Times New Roman" w:hAnsi="Times New Roman"/>
          <w:sz w:val="24"/>
          <w:szCs w:val="24"/>
        </w:rPr>
        <w:t xml:space="preserve">search_docs</w:t>
      </w:r>
      <w:r>
        <w:rPr>
          <w:rFonts w:ascii="Times New Roman" w:cs="Times New Roman" w:eastAsia="Times New Roman" w:hAnsi="Times New Roman"/>
          <w:sz w:val="24"/>
          <w:szCs w:val="24"/>
        </w:rPr>
        <w:t xml:space="preserve">, or both, and a Streamlit page shows the answer together with the SQL or documents it used. The job produced 231 windows, and the worst one was 10 Nov 2008, 10:30 to 10:40, with 103 anomalous blocks. The main limitations are that everything runs on one laptop and the dataset has no ERROR lines, so failures are measured through the block labels.</w:t>
      </w:r>
    </w:p>
    <w:p>
      <w:pPr>
        <w:keepNext/>
        <w:spacing w:after="120" w:before="240"/>
      </w:pPr>
      <w:r>
        <w:rPr>
          <w:rFonts w:ascii="Times New Roman" w:cs="Times New Roman" w:eastAsia="Times New Roman" w:hAnsi="Times New Roman"/>
          <w:b/>
          <w:bCs/>
          <w:sz w:val="28"/>
          <w:szCs w:val="28"/>
        </w:rPr>
        <w:t xml:space="preserve">1. Introduction</w:t>
      </w:r>
    </w:p>
    <w:p>
      <w:pPr>
        <w:spacing w:after="120" w:before="0" w:line="276"/>
        <w:jc w:val="both"/>
      </w:pPr>
      <w:r>
        <w:rPr>
          <w:rFonts w:ascii="Times New Roman" w:cs="Times New Roman" w:eastAsia="Times New Roman" w:hAnsi="Times New Roman"/>
          <w:sz w:val="24"/>
          <w:szCs w:val="24"/>
        </w:rPr>
        <w:t xml:space="preserve">HDFS stores files as blocks spread over many machines, and the NameNode and every DataNode write log lines about what happens to each block. When a block goes wrong, the evidence is scattered across thousands of lines. An engineer on call usually needs two things: the numbers (how many, when, which component) and an explanation (what does this message mean, and what did other teams do when it happened to them).</w:t>
      </w:r>
    </w:p>
    <w:p>
      <w:pPr>
        <w:spacing w:after="120" w:before="0" w:line="276"/>
        <w:jc w:val="both"/>
      </w:pPr>
      <w:r>
        <w:rPr>
          <w:rFonts w:ascii="Times New Roman" w:cs="Times New Roman" w:eastAsia="Times New Roman" w:hAnsi="Times New Roman"/>
          <w:sz w:val="24"/>
          <w:szCs w:val="24"/>
        </w:rPr>
        <w:t xml:space="preserve">These two needs call for different tools. Counting needs exact data and SQL. Explaining needs text that is matched by meaning, because the person asking rarely uses the same words as the document that answers them. Our project, LogSense, tries to answer one question: </w:t>
      </w:r>
      <w:r>
        <w:rPr>
          <w:rFonts w:ascii="Times New Roman" w:cs="Times New Roman" w:eastAsia="Times New Roman" w:hAnsi="Times New Roman"/>
          <w:i/>
          <w:iCs/>
          <w:sz w:val="24"/>
          <w:szCs w:val="24"/>
        </w:rPr>
        <w:t xml:space="preserve">what is going wrong in the cluster, and what should be done about it?</w:t>
      </w:r>
      <w:r>
        <w:rPr>
          <w:rFonts w:ascii="Times New Roman" w:cs="Times New Roman" w:eastAsia="Times New Roman" w:hAnsi="Times New Roman"/>
          <w:sz w:val="24"/>
          <w:szCs w:val="24"/>
        </w:rPr>
        <w:t xml:space="preserve"> Number questions go to SQL over Hive, meaning questions go to a vector search, and an LLM agent decides which one each question needs:</w:t>
      </w:r>
    </w:p>
    <w:p>
      <w:pPr>
        <w:spacing w:after="0" w:line="240"/>
        <w:ind w:left="567"/>
      </w:pPr>
      <w:r>
        <w:rPr>
          <w:rFonts w:ascii="Courier New" w:cs="Courier New" w:eastAsia="Courier New" w:hAnsi="Courier New"/>
          <w:sz w:val="17"/>
          <w:szCs w:val="17"/>
        </w:rPr>
        <w:t xml:space="preserve">number:  "How many anomalous blocks in the last hour?"   -&gt; query_hive</w:t>
      </w:r>
    </w:p>
    <w:p>
      <w:pPr>
        <w:spacing w:after="0" w:line="240"/>
        <w:ind w:left="567"/>
      </w:pPr>
      <w:r>
        <w:rPr>
          <w:rFonts w:ascii="Courier New" w:cs="Courier New" w:eastAsia="Courier New" w:hAnsi="Courier New"/>
          <w:sz w:val="17"/>
          <w:szCs w:val="17"/>
        </w:rPr>
        <w:t xml:space="preserve">meaning: "What does 'Could not read from stream' mean?"  -&gt; search_docs</w:t>
      </w:r>
    </w:p>
    <w:p>
      <w:pPr>
        <w:spacing w:after="120" w:line="240"/>
        <w:ind w:left="567"/>
      </w:pPr>
      <w:r>
        <w:rPr>
          <w:rFonts w:ascii="Courier New" w:cs="Courier New" w:eastAsia="Courier New" w:hAnsi="Courier New"/>
          <w:sz w:val="17"/>
          <w:szCs w:val="17"/>
        </w:rPr>
        <w:t xml:space="preserve">both:    "When was the worst spike, and why?"            -&gt; both</w:t>
      </w:r>
    </w:p>
    <w:p>
      <w:pPr>
        <w:spacing w:after="120" w:before="0" w:line="276"/>
        <w:jc w:val="both"/>
      </w:pPr>
      <w:r>
        <w:rPr>
          <w:rFonts w:ascii="Times New Roman" w:cs="Times New Roman" w:eastAsia="Times New Roman" w:hAnsi="Times New Roman"/>
          <w:sz w:val="24"/>
          <w:szCs w:val="24"/>
        </w:rPr>
        <w:t xml:space="preserve">The agent never answers from memory. Every number it gives comes from a Hive query and every explanation comes from a stored document, and the interface shows which ones were used. The course requires that Kafka, Spark Structured Streaming and Hive are all actually used. Everything runs in Docker on a Windows laptop under WSL2 with 11 GB of RAM given to Linux, so we kept memory use low at every step.</w:t>
      </w:r>
    </w:p>
    <w:p>
      <w:pPr>
        <w:keepNext/>
        <w:spacing w:after="120" w:before="240"/>
      </w:pPr>
      <w:r>
        <w:rPr>
          <w:rFonts w:ascii="Times New Roman" w:cs="Times New Roman" w:eastAsia="Times New Roman" w:hAnsi="Times New Roman"/>
          <w:b/>
          <w:bCs/>
          <w:sz w:val="28"/>
          <w:szCs w:val="28"/>
        </w:rPr>
        <w:t xml:space="preserve">2. Literature Survey</w:t>
      </w:r>
    </w:p>
    <w:p>
      <w:pPr>
        <w:spacing w:after="120" w:before="0" w:line="276"/>
        <w:jc w:val="both"/>
      </w:pPr>
      <w:r>
        <w:rPr>
          <w:rFonts w:ascii="Times New Roman" w:cs="Times New Roman" w:eastAsia="Times New Roman" w:hAnsi="Times New Roman"/>
          <w:sz w:val="24"/>
          <w:szCs w:val="24"/>
        </w:rPr>
        <w:t xml:space="preserve">The HDFS logs used in this project were first collected by Xu et al. (2009) from a Hadoop cluster of more than 200 nodes. They labelled each block as normal or anomalous and showed that grouping log lines by an identifier such as the block ID exposes problems that single lines hide. He et al. (2016) later compared classical anomaly detection methods on the same data, and Du et al. (2017) used an LSTM model (DeepLog) on it. Zhu et al. (2023) collected these and many other system logs into Loghub, which is where we downloaded the dataset. Following Xu et al., we count anomalous blocks per window and not individual lines.</w:t>
      </w:r>
    </w:p>
    <w:p>
      <w:pPr>
        <w:spacing w:after="120" w:before="0" w:line="276"/>
        <w:jc w:val="both"/>
      </w:pPr>
      <w:r>
        <w:rPr>
          <w:rFonts w:ascii="Times New Roman" w:cs="Times New Roman" w:eastAsia="Times New Roman" w:hAnsi="Times New Roman"/>
          <w:sz w:val="24"/>
          <w:szCs w:val="24"/>
        </w:rPr>
        <w:t xml:space="preserve">For stream processing, Kreps et al. (2011) designed Kafka as a distributed, replayable log, which lets a consumer stop and continue from a saved offset. Armbrust et al. (2018) introduced Spark Structured Streaming, which treats a stream as a table that keeps growing and supports event-time windows and watermarks. Thusoo et al. (2009) built Hive to give SQL access to data stored as files, which is exactly what our external tables depend on.</w:t>
      </w:r>
    </w:p>
    <w:p>
      <w:pPr>
        <w:spacing w:after="120" w:before="0" w:line="276"/>
        <w:jc w:val="both"/>
      </w:pPr>
      <w:r>
        <w:rPr>
          <w:rFonts w:ascii="Times New Roman" w:cs="Times New Roman" w:eastAsia="Times New Roman" w:hAnsi="Times New Roman"/>
          <w:sz w:val="24"/>
          <w:szCs w:val="24"/>
        </w:rPr>
        <w:t xml:space="preserve">For semantic search, Reimers and Gurevych (2019) showed with Sentence-BERT that sentences with similar meaning end up close together as vectors, so cosine similarity can be used to compare meaning. Wang et al. (2020) distilled such models into small MiniLM networks that run on a CPU, and we use all-MiniLM-L6-v2 from this family. Malkov and Yashunin (2018) describe HNSW, the nearest-neighbour index used inside vector databases such as Qdrant.</w:t>
      </w:r>
    </w:p>
    <w:p>
      <w:pPr>
        <w:spacing w:after="120" w:before="0" w:line="276"/>
        <w:jc w:val="both"/>
      </w:pPr>
      <w:r>
        <w:rPr>
          <w:rFonts w:ascii="Times New Roman" w:cs="Times New Roman" w:eastAsia="Times New Roman" w:hAnsi="Times New Roman"/>
          <w:sz w:val="24"/>
          <w:szCs w:val="24"/>
        </w:rPr>
        <w:t xml:space="preserve">Finally, Lewis et al. (2020) proposed retrieval-augmented generation (RAG), where a language model answers from retrieved documents instead of its own memory. Yao et al. (2023, ReAct) and Schick et al. (2023, Toolformer) showed that language models can decide when to call an external tool and use what it returns. Text-to-SQL work such as the Spider benchmark (Yu et al., 2018) shows that models can write SQL from a description of the schema. Our agent combines these ideas: one model chooses between a SQL tool and a retrieval tool, and a rule-based guard limits what its SQL is allowed to do.</w:t>
      </w:r>
    </w:p>
    <w:p>
      <w:pPr>
        <w:keepNext/>
        <w:spacing w:after="120" w:before="240"/>
      </w:pPr>
      <w:r>
        <w:rPr>
          <w:rFonts w:ascii="Times New Roman" w:cs="Times New Roman" w:eastAsia="Times New Roman" w:hAnsi="Times New Roman"/>
          <w:b/>
          <w:bCs/>
          <w:sz w:val="28"/>
          <w:szCs w:val="28"/>
        </w:rPr>
        <w:t xml:space="preserve">3. Tools and Technologies</w:t>
      </w:r>
    </w:p>
    <w:p>
      <w:pPr>
        <w:keepNext/>
        <w:spacing w:after="80" w:before="60"/>
        <w:jc w:val="center"/>
      </w:pPr>
      <w:r>
        <w:rPr>
          <w:rFonts w:ascii="Times New Roman" w:cs="Times New Roman" w:eastAsia="Times New Roman" w:hAnsi="Times New Roman"/>
          <w:b/>
          <w:bCs/>
          <w:sz w:val="20"/>
          <w:szCs w:val="20"/>
        </w:rPr>
        <w:t xml:space="preserve">Table 1. </w:t>
      </w:r>
      <w:r>
        <w:rPr>
          <w:rFonts w:ascii="Times New Roman" w:cs="Times New Roman" w:eastAsia="Times New Roman" w:hAnsi="Times New Roman"/>
          <w:sz w:val="20"/>
          <w:szCs w:val="20"/>
        </w:rPr>
        <w:t xml:space="preserve">Technologies used (versions from docker-compose.yml and requirements.txt)</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900"/>
        <w:gridCol w:w="2700"/>
        <w:gridCol w:w="3426"/>
      </w:tblGrid>
      <w:tr>
        <w:trPr>
          <w:cantSplit/>
          <w:tblHeader/>
        </w:trPr>
        <w:tc>
          <w:tcPr>
            <w:tcW w:type="dxa" w:w="2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jc w:val="center"/>
            </w:pPr>
            <w:r>
              <w:rPr>
                <w:rFonts w:ascii="Times New Roman" w:cs="Times New Roman" w:eastAsia="Times New Roman" w:hAnsi="Times New Roman"/>
                <w:b/>
                <w:bCs/>
                <w:sz w:val="20"/>
                <w:szCs w:val="20"/>
              </w:rPr>
              <w:t xml:space="preserve">Tool / technology</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jc w:val="center"/>
            </w:pPr>
            <w:r>
              <w:rPr>
                <w:rFonts w:ascii="Times New Roman" w:cs="Times New Roman" w:eastAsia="Times New Roman" w:hAnsi="Times New Roman"/>
                <w:b/>
                <w:bCs/>
                <w:sz w:val="20"/>
                <w:szCs w:val="20"/>
              </w:rPr>
              <w:t xml:space="preserve">Version</w:t>
            </w:r>
          </w:p>
        </w:tc>
        <w:tc>
          <w:tcPr>
            <w:tcW w:type="dxa" w:w="34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jc w:val="center"/>
            </w:pPr>
            <w:r>
              <w:rPr>
                <w:rFonts w:ascii="Times New Roman" w:cs="Times New Roman" w:eastAsia="Times New Roman" w:hAnsi="Times New Roman"/>
                <w:b/>
                <w:bCs/>
                <w:sz w:val="20"/>
                <w:szCs w:val="20"/>
              </w:rPr>
              <w:t xml:space="preserve">Role in project</w:t>
            </w:r>
          </w:p>
        </w:tc>
      </w:tr>
      <w:tr>
        <w:trPr>
          <w:cantSplit/>
          <w:tblHeader w:val="off"/>
        </w:trPr>
        <w:tc>
          <w:tcPr>
            <w:tcW w:type="dxa" w:w="2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jc w:val="left"/>
            </w:pPr>
            <w:r>
              <w:rPr>
                <w:rFonts w:ascii="Times New Roman" w:cs="Times New Roman" w:eastAsia="Times New Roman" w:hAnsi="Times New Roman"/>
                <w:sz w:val="20"/>
                <w:szCs w:val="20"/>
              </w:rPr>
              <w:t xml:space="preserve">Python</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jc w:val="left"/>
            </w:pPr>
            <w:r>
              <w:rPr>
                <w:rFonts w:ascii="Times New Roman" w:cs="Times New Roman" w:eastAsia="Times New Roman" w:hAnsi="Times New Roman"/>
                <w:sz w:val="20"/>
                <w:szCs w:val="20"/>
              </w:rPr>
              <w:t xml:space="preserve">3.12</w:t>
            </w:r>
          </w:p>
        </w:tc>
        <w:tc>
          <w:tcPr>
            <w:tcW w:type="dxa" w:w="34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jc w:val="left"/>
            </w:pPr>
            <w:r>
              <w:rPr>
                <w:rFonts w:ascii="Times New Roman" w:cs="Times New Roman" w:eastAsia="Times New Roman" w:hAnsi="Times New Roman"/>
                <w:sz w:val="20"/>
                <w:szCs w:val="20"/>
              </w:rPr>
              <w:t xml:space="preserve">Replay script, indexing, agent, web app</w:t>
            </w:r>
          </w:p>
        </w:tc>
      </w:tr>
      <w:tr>
        <w:trPr>
          <w:cantSplit/>
          <w:tblHeader w:val="off"/>
        </w:trPr>
        <w:tc>
          <w:tcPr>
            <w:tcW w:type="dxa" w:w="2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jc w:val="left"/>
            </w:pPr>
            <w:r>
              <w:rPr>
                <w:rFonts w:ascii="Times New Roman" w:cs="Times New Roman" w:eastAsia="Times New Roman" w:hAnsi="Times New Roman"/>
                <w:sz w:val="20"/>
                <w:szCs w:val="20"/>
              </w:rPr>
              <w:t xml:space="preserve">Apache Kafka (official apache/kafka, KRaft, no ZooKeeper); confluent-kafka</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jc w:val="left"/>
            </w:pPr>
            <w:r>
              <w:rPr>
                <w:rFonts w:ascii="Times New Roman" w:cs="Times New Roman" w:eastAsia="Times New Roman" w:hAnsi="Times New Roman"/>
                <w:sz w:val="20"/>
                <w:szCs w:val="20"/>
              </w:rPr>
              <w:t xml:space="preserve">3.9.1; client 2.6.1</w:t>
            </w:r>
          </w:p>
        </w:tc>
        <w:tc>
          <w:tcPr>
            <w:tcW w:type="dxa" w:w="34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jc w:val="left"/>
            </w:pPr>
            <w:r>
              <w:rPr>
                <w:rFonts w:ascii="Times New Roman" w:cs="Times New Roman" w:eastAsia="Times New Roman" w:hAnsi="Times New Roman"/>
                <w:sz w:val="20"/>
                <w:szCs w:val="20"/>
              </w:rPr>
              <w:t xml:space="preserve">Streaming ingestion, topic hdfs-logs</w:t>
            </w:r>
          </w:p>
        </w:tc>
      </w:tr>
      <w:tr>
        <w:trPr>
          <w:cantSplit/>
          <w:tblHeader w:val="off"/>
        </w:trPr>
        <w:tc>
          <w:tcPr>
            <w:tcW w:type="dxa" w:w="2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jc w:val="left"/>
            </w:pPr>
            <w:r>
              <w:rPr>
                <w:rFonts w:ascii="Times New Roman" w:cs="Times New Roman" w:eastAsia="Times New Roman" w:hAnsi="Times New Roman"/>
                <w:sz w:val="20"/>
                <w:szCs w:val="20"/>
              </w:rPr>
              <w:t xml:space="preserve">Apache Spark, PySpark (official apache/spark, local mode); spark-sql-kafka-0-10_2.12</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jc w:val="left"/>
            </w:pPr>
            <w:r>
              <w:rPr>
                <w:rFonts w:ascii="Times New Roman" w:cs="Times New Roman" w:eastAsia="Times New Roman" w:hAnsi="Times New Roman"/>
                <w:sz w:val="20"/>
                <w:szCs w:val="20"/>
              </w:rPr>
              <w:t xml:space="preserve">3.5.6</w:t>
            </w:r>
          </w:p>
        </w:tc>
        <w:tc>
          <w:tcPr>
            <w:tcW w:type="dxa" w:w="34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jc w:val="left"/>
            </w:pPr>
            <w:r>
              <w:rPr>
                <w:rFonts w:ascii="Times New Roman" w:cs="Times New Roman" w:eastAsia="Times New Roman" w:hAnsi="Times New Roman"/>
                <w:sz w:val="20"/>
                <w:szCs w:val="20"/>
              </w:rPr>
              <w:t xml:space="preserve">Structured Streaming job</w:t>
            </w:r>
          </w:p>
        </w:tc>
      </w:tr>
      <w:tr>
        <w:trPr>
          <w:cantSplit/>
          <w:tblHeader w:val="off"/>
        </w:trPr>
        <w:tc>
          <w:tcPr>
            <w:tcW w:type="dxa" w:w="2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jc w:val="left"/>
            </w:pPr>
            <w:r>
              <w:rPr>
                <w:rFonts w:ascii="Times New Roman" w:cs="Times New Roman" w:eastAsia="Times New Roman" w:hAnsi="Times New Roman"/>
                <w:sz w:val="20"/>
                <w:szCs w:val="20"/>
              </w:rPr>
              <w:t xml:space="preserve">Apache Hive (official apache/hive, HiveServer2, embedded Derby metastore); PyHive</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jc w:val="left"/>
            </w:pPr>
            <w:r>
              <w:rPr>
                <w:rFonts w:ascii="Times New Roman" w:cs="Times New Roman" w:eastAsia="Times New Roman" w:hAnsi="Times New Roman"/>
                <w:sz w:val="20"/>
                <w:szCs w:val="20"/>
              </w:rPr>
              <w:t xml:space="preserve">4.0.1; PyHive 0.7.0</w:t>
            </w:r>
          </w:p>
        </w:tc>
        <w:tc>
          <w:tcPr>
            <w:tcW w:type="dxa" w:w="34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jc w:val="left"/>
            </w:pPr>
            <w:r>
              <w:rPr>
                <w:rFonts w:ascii="Times New Roman" w:cs="Times New Roman" w:eastAsia="Times New Roman" w:hAnsi="Times New Roman"/>
                <w:sz w:val="20"/>
                <w:szCs w:val="20"/>
              </w:rPr>
              <w:t xml:space="preserve">SQL layer (external tables)</w:t>
            </w:r>
          </w:p>
        </w:tc>
      </w:tr>
      <w:tr>
        <w:trPr>
          <w:cantSplit/>
          <w:tblHeader w:val="off"/>
        </w:trPr>
        <w:tc>
          <w:tcPr>
            <w:tcW w:type="dxa" w:w="2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jc w:val="left"/>
            </w:pPr>
            <w:r>
              <w:rPr>
                <w:rFonts w:ascii="Times New Roman" w:cs="Times New Roman" w:eastAsia="Times New Roman" w:hAnsi="Times New Roman"/>
                <w:sz w:val="20"/>
                <w:szCs w:val="20"/>
              </w:rPr>
              <w:t xml:space="preserve">Qdrant; qdrant-client</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jc w:val="left"/>
            </w:pPr>
            <w:r>
              <w:rPr>
                <w:rFonts w:ascii="Times New Roman" w:cs="Times New Roman" w:eastAsia="Times New Roman" w:hAnsi="Times New Roman"/>
                <w:sz w:val="20"/>
                <w:szCs w:val="20"/>
              </w:rPr>
              <w:t xml:space="preserve">1.13.6; client 1.13.3</w:t>
            </w:r>
          </w:p>
        </w:tc>
        <w:tc>
          <w:tcPr>
            <w:tcW w:type="dxa" w:w="34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jc w:val="left"/>
            </w:pPr>
            <w:r>
              <w:rPr>
                <w:rFonts w:ascii="Times New Roman" w:cs="Times New Roman" w:eastAsia="Times New Roman" w:hAnsi="Times New Roman"/>
                <w:sz w:val="20"/>
                <w:szCs w:val="20"/>
              </w:rPr>
              <w:t xml:space="preserve">Vector store for documents</w:t>
            </w:r>
          </w:p>
        </w:tc>
      </w:tr>
      <w:tr>
        <w:trPr>
          <w:cantSplit/>
          <w:tblHeader w:val="off"/>
        </w:trPr>
        <w:tc>
          <w:tcPr>
            <w:tcW w:type="dxa" w:w="2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jc w:val="left"/>
            </w:pPr>
            <w:r>
              <w:rPr>
                <w:rFonts w:ascii="Times New Roman" w:cs="Times New Roman" w:eastAsia="Times New Roman" w:hAnsi="Times New Roman"/>
                <w:sz w:val="20"/>
                <w:szCs w:val="20"/>
              </w:rPr>
              <w:t xml:space="preserve">sentence-transformers (all-MiniLM-L6-v2), PyTorch (CPU)</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jc w:val="left"/>
            </w:pPr>
            <w:r>
              <w:rPr>
                <w:rFonts w:ascii="Times New Roman" w:cs="Times New Roman" w:eastAsia="Times New Roman" w:hAnsi="Times New Roman"/>
                <w:sz w:val="20"/>
                <w:szCs w:val="20"/>
              </w:rPr>
              <w:t xml:space="preserve">3.3.1; torch 2.5.1</w:t>
            </w:r>
          </w:p>
        </w:tc>
        <w:tc>
          <w:tcPr>
            <w:tcW w:type="dxa" w:w="34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jc w:val="left"/>
            </w:pPr>
            <w:r>
              <w:rPr>
                <w:rFonts w:ascii="Times New Roman" w:cs="Times New Roman" w:eastAsia="Times New Roman" w:hAnsi="Times New Roman"/>
                <w:sz w:val="20"/>
                <w:szCs w:val="20"/>
              </w:rPr>
              <w:t xml:space="preserve">Local text embeddings (384 dimensions)</w:t>
            </w:r>
          </w:p>
        </w:tc>
      </w:tr>
      <w:tr>
        <w:trPr>
          <w:cantSplit/>
          <w:tblHeader w:val="off"/>
        </w:trPr>
        <w:tc>
          <w:tcPr>
            <w:tcW w:type="dxa" w:w="2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jc w:val="left"/>
            </w:pPr>
            <w:r>
              <w:rPr>
                <w:rFonts w:ascii="Times New Roman" w:cs="Times New Roman" w:eastAsia="Times New Roman" w:hAnsi="Times New Roman"/>
                <w:sz w:val="20"/>
                <w:szCs w:val="20"/>
              </w:rPr>
              <w:t xml:space="preserve">Groq API (openai/gpt-oss-120b); groq SDK</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jc w:val="left"/>
            </w:pPr>
            <w:r>
              <w:rPr>
                <w:rFonts w:ascii="Times New Roman" w:cs="Times New Roman" w:eastAsia="Times New Roman" w:hAnsi="Times New Roman"/>
                <w:sz w:val="20"/>
                <w:szCs w:val="20"/>
              </w:rPr>
              <w:t xml:space="preserve">SDK 1.7.0</w:t>
            </w:r>
          </w:p>
        </w:tc>
        <w:tc>
          <w:tcPr>
            <w:tcW w:type="dxa" w:w="34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jc w:val="left"/>
            </w:pPr>
            <w:r>
              <w:rPr>
                <w:rFonts w:ascii="Times New Roman" w:cs="Times New Roman" w:eastAsia="Times New Roman" w:hAnsi="Times New Roman"/>
                <w:sz w:val="20"/>
                <w:szCs w:val="20"/>
              </w:rPr>
              <w:t xml:space="preserve">LLM for tool choice, SQL and answers</w:t>
            </w:r>
          </w:p>
        </w:tc>
      </w:tr>
      <w:tr>
        <w:trPr>
          <w:cantSplit/>
          <w:tblHeader w:val="off"/>
        </w:trPr>
        <w:tc>
          <w:tcPr>
            <w:tcW w:type="dxa" w:w="2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jc w:val="left"/>
            </w:pPr>
            <w:r>
              <w:rPr>
                <w:rFonts w:ascii="Times New Roman" w:cs="Times New Roman" w:eastAsia="Times New Roman" w:hAnsi="Times New Roman"/>
                <w:sz w:val="20"/>
                <w:szCs w:val="20"/>
              </w:rPr>
              <w:t xml:space="preserve">Streamlit, pandas, python-dotenv</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jc w:val="left"/>
            </w:pPr>
            <w:r>
              <w:rPr>
                <w:rFonts w:ascii="Times New Roman" w:cs="Times New Roman" w:eastAsia="Times New Roman" w:hAnsi="Times New Roman"/>
                <w:sz w:val="20"/>
                <w:szCs w:val="20"/>
              </w:rPr>
              <w:t xml:space="preserve">1.41.1, -, 1.2.4</w:t>
            </w:r>
          </w:p>
        </w:tc>
        <w:tc>
          <w:tcPr>
            <w:tcW w:type="dxa" w:w="34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jc w:val="left"/>
            </w:pPr>
            <w:r>
              <w:rPr>
                <w:rFonts w:ascii="Times New Roman" w:cs="Times New Roman" w:eastAsia="Times New Roman" w:hAnsi="Times New Roman"/>
                <w:sz w:val="20"/>
                <w:szCs w:val="20"/>
              </w:rPr>
              <w:t xml:space="preserve">Web interface, .env config</w:t>
            </w:r>
          </w:p>
        </w:tc>
      </w:tr>
      <w:tr>
        <w:trPr>
          <w:cantSplit/>
          <w:tblHeader w:val="off"/>
        </w:trPr>
        <w:tc>
          <w:tcPr>
            <w:tcW w:type="dxa" w:w="2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jc w:val="left"/>
            </w:pPr>
            <w:r>
              <w:rPr>
                <w:rFonts w:ascii="Times New Roman" w:cs="Times New Roman" w:eastAsia="Times New Roman" w:hAnsi="Times New Roman"/>
                <w:sz w:val="20"/>
                <w:szCs w:val="20"/>
              </w:rPr>
              <w:t xml:space="preserve">Docker Desktop, Docker Compose; WSL2 Ubuntu 24.04</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jc w:val="left"/>
            </w:pPr>
            <w:r>
              <w:rPr>
                <w:rFonts w:ascii="Times New Roman" w:cs="Times New Roman" w:eastAsia="Times New Roman" w:hAnsi="Times New Roman"/>
                <w:sz w:val="20"/>
                <w:szCs w:val="20"/>
              </w:rPr>
              <w:t xml:space="preserve">-</w:t>
            </w:r>
          </w:p>
        </w:tc>
        <w:tc>
          <w:tcPr>
            <w:tcW w:type="dxa" w:w="34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jc w:val="left"/>
            </w:pPr>
            <w:r>
              <w:rPr>
                <w:rFonts w:ascii="Times New Roman" w:cs="Times New Roman" w:eastAsia="Times New Roman" w:hAnsi="Times New Roman"/>
                <w:sz w:val="20"/>
                <w:szCs w:val="20"/>
              </w:rPr>
              <w:t xml:space="preserve">Runs the 4-container stack</w:t>
            </w:r>
          </w:p>
        </w:tc>
      </w:tr>
    </w:tbl>
    <w:p>
      <w:pPr>
        <w:spacing w:after="120"/>
      </w:pPr>
    </w:p>
    <w:p>
      <w:pPr>
        <w:keepNext/>
        <w:spacing w:after="120" w:before="240"/>
      </w:pPr>
      <w:r>
        <w:rPr>
          <w:rFonts w:ascii="Times New Roman" w:cs="Times New Roman" w:eastAsia="Times New Roman" w:hAnsi="Times New Roman"/>
          <w:b/>
          <w:bCs/>
          <w:sz w:val="28"/>
          <w:szCs w:val="28"/>
        </w:rPr>
        <w:t xml:space="preserve">4. System Architecture</w:t>
      </w:r>
    </w:p>
    <w:p>
      <w:pPr>
        <w:spacing w:after="120" w:before="0" w:line="276"/>
        <w:jc w:val="both"/>
      </w:pPr>
      <w:r>
        <w:rPr>
          <w:rFonts w:ascii="Times New Roman" w:cs="Times New Roman" w:eastAsia="Times New Roman" w:hAnsi="Times New Roman"/>
          <w:sz w:val="24"/>
          <w:szCs w:val="24"/>
        </w:rPr>
        <w:t xml:space="preserve">Figure 1 shows the architecture as implemented. There are two separate paths that only meet at the agent. The left path is the required streaming pipeline (Kafka, Spark Structured Streaming, Hive). The right path loads the documents into Qdrant once, ahead of time. Spark and Hive never talk to each other directly: Spark writes Parquet files into </w:t>
      </w:r>
      <w:r>
        <w:rPr>
          <w:rFonts w:ascii="Times New Roman" w:cs="Times New Roman" w:eastAsia="Times New Roman" w:hAnsi="Times New Roman"/>
          <w:sz w:val="24"/>
          <w:szCs w:val="24"/>
        </w:rPr>
        <w:t xml:space="preserve">./warehouse</w:t>
      </w:r>
      <w:r>
        <w:rPr>
          <w:rFonts w:ascii="Times New Roman" w:cs="Times New Roman" w:eastAsia="Times New Roman" w:hAnsi="Times New Roman"/>
          <w:sz w:val="24"/>
          <w:szCs w:val="24"/>
        </w:rPr>
        <w:t xml:space="preserve">, both containers mount this folder at </w:t>
      </w:r>
      <w:r>
        <w:rPr>
          <w:rFonts w:ascii="Times New Roman" w:cs="Times New Roman" w:eastAsia="Times New Roman" w:hAnsi="Times New Roman"/>
          <w:sz w:val="24"/>
          <w:szCs w:val="24"/>
        </w:rPr>
        <w:t xml:space="preserve">/data/warehouse</w:t>
      </w:r>
      <w:r>
        <w:rPr>
          <w:rFonts w:ascii="Times New Roman" w:cs="Times New Roman" w:eastAsia="Times New Roman" w:hAnsi="Times New Roman"/>
          <w:sz w:val="24"/>
          <w:szCs w:val="24"/>
        </w:rPr>
        <w:t xml:space="preserve">, and the Hive tables point their LOCATION at it.</w:t>
      </w:r>
    </w:p>
    <w:p>
      <w:pPr>
        <w:keepNext/>
        <w:spacing w:before="120"/>
        <w:jc w:val="center"/>
      </w:pPr>
      <w:r>
        <w:drawing>
          <wp:inline distT="0" distB="0" distL="0" distR="0">
            <wp:extent cx="3429000" cy="3971925"/>
            <wp:effectExtent t="0" r="0" b="0" l="0"/>
            <wp:docPr id="1" name="fig1.png" descr="Overall architecture of the LogSense system"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429000" cy="3971925"/>
                    </a:xfrm>
                    <a:prstGeom prst="rect">
                      <a:avLst/>
                    </a:prstGeom>
                  </pic:spPr>
                </pic:pic>
              </a:graphicData>
            </a:graphic>
          </wp:inline>
        </w:drawing>
      </w:r>
    </w:p>
    <w:p>
      <w:pPr>
        <w:keepNext w:val="false"/>
        <w:spacing w:after="200" w:before="60"/>
        <w:jc w:val="center"/>
      </w:pPr>
      <w:r>
        <w:rPr>
          <w:rFonts w:ascii="Times New Roman" w:cs="Times New Roman" w:eastAsia="Times New Roman" w:hAnsi="Times New Roman"/>
          <w:b/>
          <w:bCs/>
          <w:sz w:val="20"/>
          <w:szCs w:val="20"/>
        </w:rPr>
        <w:t xml:space="preserve">Figure 1. </w:t>
      </w:r>
      <w:r>
        <w:rPr>
          <w:rFonts w:ascii="Times New Roman" w:cs="Times New Roman" w:eastAsia="Times New Roman" w:hAnsi="Times New Roman"/>
          <w:sz w:val="20"/>
          <w:szCs w:val="20"/>
        </w:rPr>
        <w:t xml:space="preserve">Overall architecture of the LogSense system</w:t>
      </w:r>
    </w:p>
    <w:p>
      <w:pPr>
        <w:keepNext/>
        <w:spacing w:after="120" w:before="240"/>
      </w:pPr>
      <w:r>
        <w:rPr>
          <w:rFonts w:ascii="Times New Roman" w:cs="Times New Roman" w:eastAsia="Times New Roman" w:hAnsi="Times New Roman"/>
          <w:b/>
          <w:bCs/>
          <w:sz w:val="28"/>
          <w:szCs w:val="28"/>
        </w:rPr>
        <w:t xml:space="preserve">5. Project Workflow and Data Flow</w:t>
      </w:r>
    </w:p>
    <w:p>
      <w:pPr>
        <w:spacing w:after="120" w:before="0" w:line="276"/>
        <w:jc w:val="both"/>
      </w:pPr>
      <w:r>
        <w:rPr>
          <w:rFonts w:ascii="Times New Roman" w:cs="Times New Roman" w:eastAsia="Times New Roman" w:hAnsi="Times New Roman"/>
          <w:b/>
          <w:bCs/>
          <w:sz w:val="24"/>
          <w:szCs w:val="24"/>
        </w:rPr>
        <w:t xml:space="preserve">Stage 1: Containers.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docker compose up -d</w:t>
      </w:r>
      <w:r>
        <w:rPr>
          <w:rFonts w:ascii="Times New Roman" w:cs="Times New Roman" w:eastAsia="Times New Roman" w:hAnsi="Times New Roman"/>
          <w:sz w:val="24"/>
          <w:szCs w:val="24"/>
        </w:rPr>
        <w:t xml:space="preserve"> starts Kafka, Spark, Hive and Qdrant, each with a health check and a memory limit (1 GB, 2 GB, 1.5 GB and 512 MB). The Spark container stays idle and jobs are started inside it with spark-submit.</w:t>
      </w:r>
    </w:p>
    <w:p>
      <w:pPr>
        <w:spacing w:after="120" w:before="0" w:line="276"/>
        <w:jc w:val="both"/>
      </w:pPr>
      <w:r>
        <w:rPr>
          <w:rFonts w:ascii="Times New Roman" w:cs="Times New Roman" w:eastAsia="Times New Roman" w:hAnsi="Times New Roman"/>
          <w:b/>
          <w:bCs/>
          <w:sz w:val="24"/>
          <w:szCs w:val="24"/>
        </w:rPr>
        <w:t xml:space="preserve">Stage 2: Getting the data and replaying it into Kafka.</w:t>
      </w:r>
      <w:r>
        <w:rPr>
          <w:rFonts w:ascii="Times New Roman" w:cs="Times New Roman" w:eastAsia="Times New Roman" w:hAnsi="Times New Roman"/>
          <w:sz w:val="24"/>
          <w:szCs w:val="24"/>
        </w:rPr>
        <w:t xml:space="preserve"> The full HDFS_v1 log from Zenodo has about 11 million lines (1.5 GB), which is too much for the laptop. make_subset.py keeps every line of about 1 in 28 blocks, chosen with crc32(block_id) % 28 == 0 so the subset is the same on every run. Keeping whole blocks means the per-block labels are still correct. This gives 396,692 lines, 20,434 blocks and 614 anomalous blocks. replay.py splits each line with a regular expression and sends it to the topic hdfs-logs as JSON, keyed by the first block ID:</w:t>
      </w:r>
    </w:p>
    <w:p>
      <w:pPr>
        <w:spacing w:after="0" w:line="240"/>
        <w:ind w:left="567"/>
      </w:pPr>
      <w:r>
        <w:rPr>
          <w:rFonts w:ascii="Courier New" w:cs="Courier New" w:eastAsia="Courier New" w:hAnsi="Courier New"/>
          <w:sz w:val="17"/>
          <w:szCs w:val="17"/>
        </w:rPr>
        <w:t xml:space="preserve">{"ts": "2008-11-09 20:35:32", "pid": 147, "level": "INFO",</w:t>
      </w:r>
    </w:p>
    <w:p>
      <w:pPr>
        <w:spacing w:after="0" w:line="240"/>
        <w:ind w:left="567"/>
      </w:pPr>
      <w:r>
        <w:rPr>
          <w:rFonts w:ascii="Courier New" w:cs="Courier New" w:eastAsia="Courier New" w:hAnsi="Courier New"/>
          <w:sz w:val="17"/>
          <w:szCs w:val="17"/>
        </w:rPr>
        <w:t xml:space="preserve"> "component": "dfs.DataNode$DataXceiver", "content": "Receiving block ...",</w:t>
      </w:r>
    </w:p>
    <w:p>
      <w:pPr>
        <w:spacing w:after="120" w:line="240"/>
        <w:ind w:left="567"/>
      </w:pPr>
      <w:r>
        <w:rPr>
          <w:rFonts w:ascii="Courier New" w:cs="Courier New" w:eastAsia="Courier New" w:hAnsi="Courier New"/>
          <w:sz w:val="17"/>
          <w:szCs w:val="17"/>
        </w:rPr>
        <w:t xml:space="preserve"> "block_ids": ["blk_8026466674001363449"]}</w:t>
      </w:r>
    </w:p>
    <w:p>
      <w:pPr>
        <w:spacing w:after="120" w:before="0" w:line="276"/>
        <w:jc w:val="both"/>
      </w:pPr>
      <w:r>
        <w:rPr>
          <w:rFonts w:ascii="Times New Roman" w:cs="Times New Roman" w:eastAsia="Times New Roman" w:hAnsi="Times New Roman"/>
          <w:sz w:val="24"/>
          <w:szCs w:val="24"/>
        </w:rPr>
        <w:t xml:space="preserve">The original 2008 timestamps are kept. The --rate option (default 5,000 messages per second) only controls how fast messages are sent. check_topic.sh reads the topic back, and it showed all 396,692 messages.</w:t>
      </w:r>
    </w:p>
    <w:p>
      <w:pPr>
        <w:spacing w:after="120" w:before="0" w:line="276"/>
        <w:jc w:val="both"/>
      </w:pPr>
      <w:r>
        <w:rPr>
          <w:rFonts w:ascii="Times New Roman" w:cs="Times New Roman" w:eastAsia="Times New Roman" w:hAnsi="Times New Roman"/>
          <w:b/>
          <w:bCs/>
          <w:sz w:val="24"/>
          <w:szCs w:val="24"/>
        </w:rPr>
        <w:t xml:space="preserve">Stage 3: Spark reads Kafka.</w:t>
      </w:r>
      <w:r>
        <w:rPr>
          <w:rFonts w:ascii="Times New Roman" w:cs="Times New Roman" w:eastAsia="Times New Roman" w:hAnsi="Times New Roman"/>
          <w:sz w:val="24"/>
          <w:szCs w:val="24"/>
        </w:rPr>
        <w:t xml:space="preserve"> stream_counts.py reads the topic from the earliest offset, at most 50,000 messages per micro-batch, parses the JSON with from_json and turns ts into an event_time column with a 2-minute watermark. With --sink console it prints the window counts on screen.</w:t>
      </w:r>
    </w:p>
    <w:p>
      <w:pPr>
        <w:spacing w:after="120" w:before="0" w:line="276"/>
        <w:jc w:val="both"/>
      </w:pPr>
      <w:r>
        <w:rPr>
          <w:rFonts w:ascii="Times New Roman" w:cs="Times New Roman" w:eastAsia="Times New Roman" w:hAnsi="Times New Roman"/>
          <w:b/>
          <w:bCs/>
          <w:sz w:val="24"/>
          <w:szCs w:val="24"/>
        </w:rPr>
        <w:t xml:space="preserve">Stage 4: Counts written to Hive.</w:t>
      </w:r>
      <w:r>
        <w:rPr>
          <w:rFonts w:ascii="Times New Roman" w:cs="Times New Roman" w:eastAsia="Times New Roman" w:hAnsi="Times New Roman"/>
          <w:sz w:val="24"/>
          <w:szCs w:val="24"/>
        </w:rPr>
        <w:t xml:space="preserve"> With --sink files the same job writes two Parquet tables, window_counts and component_counts, in append mode. Each has its own checkpoint, so running the job again only processes new messages. create_tables.sql creates matching external tables in the logsense database.</w:t>
      </w:r>
    </w:p>
    <w:p>
      <w:pPr>
        <w:spacing w:after="120" w:before="0" w:line="276"/>
        <w:jc w:val="both"/>
      </w:pPr>
      <w:r>
        <w:rPr>
          <w:rFonts w:ascii="Times New Roman" w:cs="Times New Roman" w:eastAsia="Times New Roman" w:hAnsi="Times New Roman"/>
          <w:b/>
          <w:bCs/>
          <w:sz w:val="24"/>
          <w:szCs w:val="24"/>
        </w:rPr>
        <w:t xml:space="preserve">Stage 5: Documents in Qdrant.</w:t>
      </w:r>
      <w:r>
        <w:rPr>
          <w:rFonts w:ascii="Times New Roman" w:cs="Times New Roman" w:eastAsia="Times New Roman" w:hAnsi="Times New Roman"/>
          <w:sz w:val="24"/>
          <w:szCs w:val="24"/>
        </w:rPr>
        <w:t xml:space="preserve"> index_docs.py splits the danluu/post-mortems README into 240 outage stories (from six sections such as Config Errors and Hardware/Power Failures) and the 7 runbooks into 36 sections, one per heading. Each "title + text" is embedded and stored in the Qdrant collection docs with its source, title, category and URL. No raw log lines go into Qdrant.</w:t>
      </w:r>
    </w:p>
    <w:p>
      <w:pPr>
        <w:spacing w:after="120" w:before="0" w:line="276"/>
        <w:jc w:val="both"/>
      </w:pPr>
      <w:r>
        <w:rPr>
          <w:rFonts w:ascii="Times New Roman" w:cs="Times New Roman" w:eastAsia="Times New Roman" w:hAnsi="Times New Roman"/>
          <w:b/>
          <w:bCs/>
          <w:sz w:val="24"/>
          <w:szCs w:val="24"/>
        </w:rPr>
        <w:t xml:space="preserve">Stage 6: The agent.</w:t>
      </w:r>
      <w:r>
        <w:rPr>
          <w:rFonts w:ascii="Times New Roman" w:cs="Times New Roman" w:eastAsia="Times New Roman" w:hAnsi="Times New Roman"/>
          <w:sz w:val="24"/>
          <w:szCs w:val="24"/>
        </w:rPr>
        <w:t xml:space="preserve"> agent.py sends the question, a system prompt that describes both tables, and two tool definitions to the LLM on Groq. The model answers with a tool call, the program runs the tool and sends back the result, and this repeats until the model writes the final answer (at most 6 tool calls per question).</w:t>
      </w:r>
    </w:p>
    <w:p>
      <w:pPr>
        <w:spacing w:after="120" w:before="0" w:line="276"/>
        <w:jc w:val="both"/>
      </w:pPr>
      <w:r>
        <w:rPr>
          <w:rFonts w:ascii="Times New Roman" w:cs="Times New Roman" w:eastAsia="Times New Roman" w:hAnsi="Times New Roman"/>
          <w:b/>
          <w:bCs/>
          <w:sz w:val="24"/>
          <w:szCs w:val="24"/>
        </w:rPr>
        <w:t xml:space="preserve">Stage 7: Web interface.</w:t>
      </w:r>
      <w:r>
        <w:rPr>
          <w:rFonts w:ascii="Times New Roman" w:cs="Times New Roman" w:eastAsia="Times New Roman" w:hAnsi="Times New Roman"/>
          <w:sz w:val="24"/>
          <w:szCs w:val="24"/>
        </w:rPr>
        <w:t xml:space="preserve"> streamlit_app.py has three tabs. Ask talks to the agent and has a "How I got this" panel that lists every SQL query with its rows, or every document with its score. SQL runs a guarded query directly, and Search docs runs a semantic search directly.</w:t>
      </w:r>
    </w:p>
    <w:p>
      <w:pPr>
        <w:keepNext/>
        <w:spacing w:after="120" w:before="240"/>
      </w:pPr>
      <w:r>
        <w:rPr>
          <w:rFonts w:ascii="Times New Roman" w:cs="Times New Roman" w:eastAsia="Times New Roman" w:hAnsi="Times New Roman"/>
          <w:b/>
          <w:bCs/>
          <w:sz w:val="28"/>
          <w:szCs w:val="28"/>
        </w:rPr>
        <w:t xml:space="preserve">6. Analytical Methodology</w:t>
      </w:r>
    </w:p>
    <w:p>
      <w:pPr>
        <w:keepNext/>
        <w:spacing w:before="120"/>
        <w:jc w:val="center"/>
      </w:pPr>
      <w:r>
        <w:drawing>
          <wp:inline distT="0" distB="0" distL="0" distR="0">
            <wp:extent cx="4476750" cy="2543175"/>
            <wp:effectExtent t="0" r="0" b="0" l="0"/>
            <wp:docPr id="2" name="fig2.png" descr="Counting workflow inside window_counts() in stream_counts.py"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2543175"/>
                    </a:xfrm>
                    <a:prstGeom prst="rect">
                      <a:avLst/>
                    </a:prstGeom>
                  </pic:spPr>
                </pic:pic>
              </a:graphicData>
            </a:graphic>
          </wp:inline>
        </w:drawing>
      </w:r>
    </w:p>
    <w:p>
      <w:pPr>
        <w:keepNext w:val="false"/>
        <w:spacing w:after="200" w:before="60"/>
        <w:jc w:val="center"/>
      </w:pPr>
      <w:r>
        <w:rPr>
          <w:rFonts w:ascii="Times New Roman" w:cs="Times New Roman" w:eastAsia="Times New Roman" w:hAnsi="Times New Roman"/>
          <w:b/>
          <w:bCs/>
          <w:sz w:val="20"/>
          <w:szCs w:val="20"/>
        </w:rPr>
        <w:t xml:space="preserve">Figure 2. </w:t>
      </w:r>
      <w:r>
        <w:rPr>
          <w:rFonts w:ascii="Times New Roman" w:cs="Times New Roman" w:eastAsia="Times New Roman" w:hAnsi="Times New Roman"/>
          <w:sz w:val="20"/>
          <w:szCs w:val="20"/>
        </w:rPr>
        <w:t xml:space="preserve">Counting workflow inside window_counts() in stream_counts.py</w:t>
      </w:r>
    </w:p>
    <w:p>
      <w:pPr>
        <w:spacing w:after="120" w:before="0" w:line="276"/>
        <w:jc w:val="both"/>
      </w:pPr>
      <w:r>
        <w:rPr>
          <w:rFonts w:ascii="Times New Roman" w:cs="Times New Roman" w:eastAsia="Times New Roman" w:hAnsi="Times New Roman"/>
          <w:b/>
          <w:bCs/>
          <w:sz w:val="24"/>
          <w:szCs w:val="24"/>
        </w:rPr>
        <w:t xml:space="preserve">6.1 Event-time windows.</w:t>
      </w:r>
      <w:r>
        <w:rPr>
          <w:rFonts w:ascii="Times New Roman" w:cs="Times New Roman" w:eastAsia="Times New Roman" w:hAnsi="Times New Roman"/>
          <w:sz w:val="24"/>
          <w:szCs w:val="24"/>
        </w:rPr>
        <w:t xml:space="preserve"> Each line goes into a 10-minute tumbling window based on its own 2008 timestamp and not on the time it reached Kafka, so 10:34:12 belongs to the 10:30 to 10:40 window. The 2-minute watermark tells Spark when a window is complete, and in append mode each window is written exactly once.</w:t>
      </w:r>
    </w:p>
    <w:p>
      <w:pPr>
        <w:spacing w:after="120" w:before="0" w:line="276"/>
        <w:jc w:val="both"/>
      </w:pPr>
      <w:r>
        <w:rPr>
          <w:rFonts w:ascii="Times New Roman" w:cs="Times New Roman" w:eastAsia="Times New Roman" w:hAnsi="Times New Roman"/>
          <w:b/>
          <w:bCs/>
          <w:sz w:val="24"/>
          <w:szCs w:val="24"/>
        </w:rPr>
        <w:t xml:space="preserve">6.2 Counting anomalous blocks.</w:t>
      </w:r>
      <w:r>
        <w:rPr>
          <w:rFonts w:ascii="Times New Roman" w:cs="Times New Roman" w:eastAsia="Times New Roman" w:hAnsi="Times New Roman"/>
          <w:sz w:val="24"/>
          <w:szCs w:val="24"/>
        </w:rPr>
        <w:t xml:space="preserve"> The labels in anomaly_label.csv are given per block, not per line, and the dataset has only INFO and WARN lines. So we measure failures as anomalous blocks. One line can mention more than one block, so the job uses posexplode_outer to make one row per (line, block) and joins the small label table with a broadcast join. It then groups twice (Figure 2): first by window and block, then by window. Grouping twice gives an exact count of distinct blocks:</w:t>
      </w:r>
    </w:p>
    <w:p>
      <w:pPr>
        <w:spacing w:after="0" w:line="240"/>
        <w:ind w:left="567"/>
      </w:pPr>
      <w:r>
        <w:rPr>
          <w:rFonts w:ascii="Courier New" w:cs="Courier New" w:eastAsia="Courier New" w:hAnsi="Courier New"/>
          <w:sz w:val="17"/>
          <w:szCs w:val="17"/>
        </w:rPr>
        <w:t xml:space="preserve">lines(w, b)          = number of rows for block b in window w with pos = 0</w:t>
      </w:r>
    </w:p>
    <w:p>
      <w:pPr>
        <w:spacing w:after="120" w:line="240"/>
        <w:ind w:left="567"/>
      </w:pPr>
      <w:r>
        <w:rPr>
          <w:rFonts w:ascii="Courier New" w:cs="Courier New" w:eastAsia="Courier New" w:hAnsi="Courier New"/>
          <w:sz w:val="17"/>
          <w:szCs w:val="17"/>
        </w:rPr>
        <w:t xml:space="preserve">anomalous_blocks(w)  = number of blocks b active in w with label(b) = 'Anomaly'</w:t>
      </w:r>
    </w:p>
    <w:p>
      <w:pPr>
        <w:spacing w:after="120" w:before="0" w:line="276"/>
        <w:jc w:val="both"/>
      </w:pPr>
      <w:r>
        <w:rPr>
          <w:rFonts w:ascii="Times New Roman" w:cs="Times New Roman" w:eastAsia="Times New Roman" w:hAnsi="Times New Roman"/>
          <w:sz w:val="24"/>
          <w:szCs w:val="24"/>
        </w:rPr>
        <w:t xml:space="preserve">Using pos = 0 makes sure a line with two blocks is still counted once in total_lines. A block can be active in several windows, so adding anomalous_blocks across many windows counts "anomalous block-windows" and not unique blocks. The agent's prompt tells it to say this when it reports such a sum.</w:t>
      </w:r>
    </w:p>
    <w:p>
      <w:pPr>
        <w:spacing w:after="120" w:before="0" w:line="276"/>
        <w:jc w:val="both"/>
      </w:pPr>
      <w:r>
        <w:rPr>
          <w:rFonts w:ascii="Times New Roman" w:cs="Times New Roman" w:eastAsia="Times New Roman" w:hAnsi="Times New Roman"/>
          <w:b/>
          <w:bCs/>
          <w:sz w:val="24"/>
          <w:szCs w:val="24"/>
        </w:rPr>
        <w:t xml:space="preserve">6.3 Component counts.</w:t>
      </w:r>
      <w:r>
        <w:rPr>
          <w:rFonts w:ascii="Times New Roman" w:cs="Times New Roman" w:eastAsia="Times New Roman" w:hAnsi="Times New Roman"/>
          <w:sz w:val="24"/>
          <w:szCs w:val="24"/>
        </w:rPr>
        <w:t xml:space="preserve"> A second, simpler query counts lines per window, component and level, for questions such as "which component logged the most warnings?". Table 2 shows the two Hive tables.</w:t>
      </w:r>
    </w:p>
    <w:p>
      <w:pPr>
        <w:keepNext/>
        <w:spacing w:after="80" w:before="60"/>
        <w:jc w:val="center"/>
      </w:pPr>
      <w:r>
        <w:rPr>
          <w:rFonts w:ascii="Times New Roman" w:cs="Times New Roman" w:eastAsia="Times New Roman" w:hAnsi="Times New Roman"/>
          <w:b/>
          <w:bCs/>
          <w:sz w:val="20"/>
          <w:szCs w:val="20"/>
        </w:rPr>
        <w:t xml:space="preserve">Table 2. </w:t>
      </w:r>
      <w:r>
        <w:rPr>
          <w:rFonts w:ascii="Times New Roman" w:cs="Times New Roman" w:eastAsia="Times New Roman" w:hAnsi="Times New Roman"/>
          <w:sz w:val="20"/>
          <w:szCs w:val="20"/>
        </w:rPr>
        <w:t xml:space="preserve">Hive external tables written by the Spark job</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jc w:val="center"/>
            </w:pPr>
            <w:r>
              <w:rPr>
                <w:rFonts w:ascii="Times New Roman" w:cs="Times New Roman" w:eastAsia="Times New Roman" w:hAnsi="Times New Roman"/>
                <w:b/>
                <w:bCs/>
                <w:sz w:val="20"/>
                <w:szCs w:val="20"/>
              </w:rPr>
              <w:t xml:space="preserve">Table</w:t>
            </w:r>
          </w:p>
        </w:tc>
        <w:tc>
          <w:tcPr>
            <w:tcW w:type="dxa" w:w="67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jc w:val="center"/>
            </w:pPr>
            <w:r>
              <w:rPr>
                <w:rFonts w:ascii="Times New Roman" w:cs="Times New Roman" w:eastAsia="Times New Roman" w:hAnsi="Times New Roman"/>
                <w:b/>
                <w:bCs/>
                <w:sz w:val="20"/>
                <w:szCs w:val="20"/>
              </w:rPr>
              <w:t xml:space="preserve">Columns (one row per ...)</w:t>
            </w:r>
          </w:p>
        </w:tc>
      </w:tr>
      <w:tr>
        <w:trPr>
          <w:cantSplit/>
          <w:tblHeader w:val="off"/>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jc w:val="left"/>
            </w:pPr>
            <w:r>
              <w:rPr>
                <w:rFonts w:ascii="Times New Roman" w:cs="Times New Roman" w:eastAsia="Times New Roman" w:hAnsi="Times New Roman"/>
                <w:sz w:val="20"/>
                <w:szCs w:val="20"/>
              </w:rPr>
              <w:t xml:space="preserve">window_counts</w:t>
            </w:r>
          </w:p>
        </w:tc>
        <w:tc>
          <w:tcPr>
            <w:tcW w:type="dxa" w:w="67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jc w:val="left"/>
            </w:pPr>
            <w:r>
              <w:rPr>
                <w:rFonts w:ascii="Times New Roman" w:cs="Times New Roman" w:eastAsia="Times New Roman" w:hAnsi="Times New Roman"/>
                <w:sz w:val="20"/>
                <w:szCs w:val="20"/>
              </w:rPr>
              <w:t xml:space="preserve">window_start, window_end, total_lines, warn_lines, blocks, anomalous_blocks (one row per 10-minute window)</w:t>
            </w:r>
          </w:p>
        </w:tc>
      </w:tr>
      <w:tr>
        <w:trPr>
          <w:cantSplit/>
          <w:tblHeader w:val="off"/>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jc w:val="left"/>
            </w:pPr>
            <w:r>
              <w:rPr>
                <w:rFonts w:ascii="Times New Roman" w:cs="Times New Roman" w:eastAsia="Times New Roman" w:hAnsi="Times New Roman"/>
                <w:sz w:val="20"/>
                <w:szCs w:val="20"/>
              </w:rPr>
              <w:t xml:space="preserve">component_counts</w:t>
            </w:r>
          </w:p>
        </w:tc>
        <w:tc>
          <w:tcPr>
            <w:tcW w:type="dxa" w:w="67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jc w:val="left"/>
            </w:pPr>
            <w:r>
              <w:rPr>
                <w:rFonts w:ascii="Times New Roman" w:cs="Times New Roman" w:eastAsia="Times New Roman" w:hAnsi="Times New Roman"/>
                <w:sz w:val="20"/>
                <w:szCs w:val="20"/>
              </w:rPr>
              <w:t xml:space="preserve">window_start, window_end, component, level, lines (one row per window, component and level)</w:t>
            </w:r>
          </w:p>
        </w:tc>
      </w:tr>
    </w:tbl>
    <w:p>
      <w:pPr>
        <w:spacing w:after="120"/>
      </w:pPr>
    </w:p>
    <w:p>
      <w:pPr>
        <w:spacing w:after="120" w:before="0" w:line="276"/>
        <w:jc w:val="both"/>
      </w:pPr>
      <w:r>
        <w:rPr>
          <w:rFonts w:ascii="Times New Roman" w:cs="Times New Roman" w:eastAsia="Times New Roman" w:hAnsi="Times New Roman"/>
          <w:b/>
          <w:bCs/>
          <w:sz w:val="24"/>
          <w:szCs w:val="24"/>
        </w:rPr>
        <w:t xml:space="preserve">6.4 Embeddings and similarity.</w:t>
      </w:r>
      <w:r>
        <w:rPr>
          <w:rFonts w:ascii="Times New Roman" w:cs="Times New Roman" w:eastAsia="Times New Roman" w:hAnsi="Times New Roman"/>
          <w:sz w:val="24"/>
          <w:szCs w:val="24"/>
        </w:rPr>
        <w:t xml:space="preserve"> Each document is embedded as "title. text" with all-MiniLM-L6-v2 into a vector of 384 numbers, normalised to length 1. A question is embedded the same way and Qdrant returns the closest documents by cosine similarity. The runbooks are split at their headings because the model only reads about 256 word pieces, so short sections match better than whole files. A source filter lets the agent search only runbooks or only post-mortems.</w:t>
      </w:r>
    </w:p>
    <w:p>
      <w:pPr>
        <w:spacing w:after="120" w:before="0" w:line="276"/>
        <w:jc w:val="both"/>
      </w:pPr>
      <w:r>
        <w:rPr>
          <w:rFonts w:ascii="Times New Roman" w:cs="Times New Roman" w:eastAsia="Times New Roman" w:hAnsi="Times New Roman"/>
          <w:b/>
          <w:bCs/>
          <w:sz w:val="24"/>
          <w:szCs w:val="24"/>
        </w:rPr>
        <w:t xml:space="preserve">6.5 Tool routing.</w:t>
      </w:r>
      <w:r>
        <w:rPr>
          <w:rFonts w:ascii="Times New Roman" w:cs="Times New Roman" w:eastAsia="Times New Roman" w:hAnsi="Times New Roman"/>
          <w:sz w:val="24"/>
          <w:szCs w:val="24"/>
        </w:rPr>
        <w:t xml:space="preserve"> The system prompt gives the LLM the schema of both tables, the time range of the data (2008-11-09 20:30 to 2008-11-11 11:00) and simple rules: use query_hive for numbers, search_docs for meaning, and both when a question needs it. "Now" means the end of the data, so "the last hour" becomes:</w:t>
      </w:r>
    </w:p>
    <w:p>
      <w:pPr>
        <w:spacing w:after="0" w:line="240"/>
        <w:ind w:left="567"/>
      </w:pPr>
      <w:r>
        <w:rPr>
          <w:rFonts w:ascii="Courier New" w:cs="Courier New" w:eastAsia="Courier New" w:hAnsi="Courier New"/>
          <w:sz w:val="17"/>
          <w:szCs w:val="17"/>
        </w:rPr>
        <w:t xml:space="preserve">WHERE window_start &gt;=</w:t>
      </w:r>
    </w:p>
    <w:p>
      <w:pPr>
        <w:spacing w:after="120" w:line="240"/>
        <w:ind w:left="567"/>
      </w:pPr>
      <w:r>
        <w:rPr>
          <w:rFonts w:ascii="Courier New" w:cs="Courier New" w:eastAsia="Courier New" w:hAnsi="Courier New"/>
          <w:sz w:val="17"/>
          <w:szCs w:val="17"/>
        </w:rPr>
        <w:t xml:space="preserve">      (SELECT MAX(window_end) - INTERVAL '1' HOUR FROM window_counts)</w:t>
      </w:r>
    </w:p>
    <w:p>
      <w:pPr>
        <w:spacing w:after="120" w:before="0" w:line="276"/>
        <w:jc w:val="both"/>
      </w:pPr>
      <w:r>
        <w:rPr>
          <w:rFonts w:ascii="Times New Roman" w:cs="Times New Roman" w:eastAsia="Times New Roman" w:hAnsi="Times New Roman"/>
          <w:sz w:val="24"/>
          <w:szCs w:val="24"/>
        </w:rPr>
        <w:t xml:space="preserve">The temperature is 0. If a tool fails (bad SQL, a service is down), the error is sent back to the model as text so it can fix the query and try again.</w:t>
      </w:r>
    </w:p>
    <w:p>
      <w:pPr>
        <w:spacing w:after="120" w:before="0" w:line="276"/>
        <w:jc w:val="both"/>
      </w:pPr>
      <w:r>
        <w:rPr>
          <w:rFonts w:ascii="Times New Roman" w:cs="Times New Roman" w:eastAsia="Times New Roman" w:hAnsi="Times New Roman"/>
          <w:b/>
          <w:bCs/>
          <w:sz w:val="24"/>
          <w:szCs w:val="24"/>
        </w:rPr>
        <w:t xml:space="preserve">6.6 SQL safety guard.</w:t>
      </w:r>
      <w:r>
        <w:rPr>
          <w:rFonts w:ascii="Times New Roman" w:cs="Times New Roman" w:eastAsia="Times New Roman" w:hAnsi="Times New Roman"/>
          <w:sz w:val="24"/>
          <w:szCs w:val="24"/>
        </w:rPr>
        <w:t xml:space="preserve"> Since the LLM writes the SQL, check_select_only() runs before anything reaches Hive. It first removes comments and string literals, then refuses the query unless it is a single statement starting with SELECT or WITH, contains none of 35 blocked keywords (INSERT, DROP, CREATE, SET, LOAD, TRANSFORM and others, matched as whole words so functions like date_add still work), has no backtick-quoted names, and reads only from window_counts, component_counts or its own WITH names. Results are limited to 200 rows. The counting and the guard are entirely rule-based; no model is trained in this project.</w:t>
      </w:r>
    </w:p>
    <w:p>
      <w:pPr>
        <w:keepNext/>
        <w:spacing w:after="120" w:before="240"/>
      </w:pPr>
      <w:r>
        <w:rPr>
          <w:rFonts w:ascii="Times New Roman" w:cs="Times New Roman" w:eastAsia="Times New Roman" w:hAnsi="Times New Roman"/>
          <w:b/>
          <w:bCs/>
          <w:sz w:val="28"/>
          <w:szCs w:val="28"/>
        </w:rPr>
        <w:t xml:space="preserve">7. Results</w:t>
      </w:r>
    </w:p>
    <w:p>
      <w:pPr>
        <w:spacing w:after="120" w:before="0" w:line="276"/>
        <w:jc w:val="both"/>
      </w:pPr>
      <w:r>
        <w:rPr>
          <w:rFonts w:ascii="Times New Roman" w:cs="Times New Roman" w:eastAsia="Times New Roman" w:hAnsi="Times New Roman"/>
          <w:sz w:val="24"/>
          <w:szCs w:val="24"/>
        </w:rPr>
        <w:t xml:space="preserve">Kafka received all 396,692 messages. The Spark job wrote 231 complete windows from 20:30 on 9 Nov to 11:00 on 11 Nov 2008, holding 388,742 lines (375,988 INFO and 12,754 WARN). The other 7,950 lines are in the last window, which stays open in append mode because no later message arrives to move the watermark past it. Table 3 shows the result of the following query in Hive:</w:t>
      </w:r>
    </w:p>
    <w:p>
      <w:pPr>
        <w:spacing w:after="0" w:line="240"/>
        <w:ind w:left="567"/>
      </w:pPr>
      <w:r>
        <w:rPr>
          <w:rFonts w:ascii="Courier New" w:cs="Courier New" w:eastAsia="Courier New" w:hAnsi="Courier New"/>
          <w:sz w:val="17"/>
          <w:szCs w:val="17"/>
        </w:rPr>
        <w:t xml:space="preserve">SELECT window_start, total_lines, warn_lines, blocks, anomalous_blocks</w:t>
      </w:r>
    </w:p>
    <w:p>
      <w:pPr>
        <w:spacing w:after="120" w:line="240"/>
        <w:ind w:left="567"/>
      </w:pPr>
      <w:r>
        <w:rPr>
          <w:rFonts w:ascii="Courier New" w:cs="Courier New" w:eastAsia="Courier New" w:hAnsi="Courier New"/>
          <w:sz w:val="17"/>
          <w:szCs w:val="17"/>
        </w:rPr>
        <w:t xml:space="preserve">FROM logsense.window_counts ORDER BY anomalous_blocks DESC LIMIT 5</w:t>
      </w:r>
    </w:p>
    <w:p>
      <w:pPr>
        <w:keepNext/>
        <w:spacing w:after="80" w:before="60"/>
        <w:jc w:val="center"/>
      </w:pPr>
      <w:r>
        <w:rPr>
          <w:rFonts w:ascii="Times New Roman" w:cs="Times New Roman" w:eastAsia="Times New Roman" w:hAnsi="Times New Roman"/>
          <w:b/>
          <w:bCs/>
          <w:sz w:val="20"/>
          <w:szCs w:val="20"/>
        </w:rPr>
        <w:t xml:space="preserve">Table 3. </w:t>
      </w:r>
      <w:r>
        <w:rPr>
          <w:rFonts w:ascii="Times New Roman" w:cs="Times New Roman" w:eastAsia="Times New Roman" w:hAnsi="Times New Roman"/>
          <w:sz w:val="20"/>
          <w:szCs w:val="20"/>
        </w:rPr>
        <w:t xml:space="preserve">Top five windows by anomalous blocks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600"/>
        <w:gridCol w:w="1700"/>
        <w:gridCol w:w="1826"/>
      </w:tblGrid>
      <w:tr>
        <w:trPr>
          <w:cantSplit/>
          <w:tblHeader/>
        </w:trPr>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jc w:val="center"/>
            </w:pPr>
            <w:r>
              <w:rPr>
                <w:rFonts w:ascii="Times New Roman" w:cs="Times New Roman" w:eastAsia="Times New Roman" w:hAnsi="Times New Roman"/>
                <w:b/>
                <w:bCs/>
                <w:sz w:val="20"/>
                <w:szCs w:val="20"/>
              </w:rPr>
              <w:t xml:space="preserve">Window start (2008)</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jc w:val="center"/>
            </w:pPr>
            <w:r>
              <w:rPr>
                <w:rFonts w:ascii="Times New Roman" w:cs="Times New Roman" w:eastAsia="Times New Roman" w:hAnsi="Times New Roman"/>
                <w:b/>
                <w:bCs/>
                <w:sz w:val="20"/>
                <w:szCs w:val="20"/>
              </w:rPr>
              <w:t xml:space="preserve">Total lines</w:t>
            </w:r>
          </w:p>
        </w:tc>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jc w:val="center"/>
            </w:pPr>
            <w:r>
              <w:rPr>
                <w:rFonts w:ascii="Times New Roman" w:cs="Times New Roman" w:eastAsia="Times New Roman" w:hAnsi="Times New Roman"/>
                <w:b/>
                <w:bCs/>
                <w:sz w:val="20"/>
                <w:szCs w:val="20"/>
              </w:rPr>
              <w:t xml:space="preserve">WARN lines</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jc w:val="center"/>
            </w:pPr>
            <w:r>
              <w:rPr>
                <w:rFonts w:ascii="Times New Roman" w:cs="Times New Roman" w:eastAsia="Times New Roman" w:hAnsi="Times New Roman"/>
                <w:b/>
                <w:bCs/>
                <w:sz w:val="20"/>
                <w:szCs w:val="20"/>
              </w:rPr>
              <w:t xml:space="preserve">Active blocks</w:t>
            </w:r>
          </w:p>
        </w:tc>
        <w:tc>
          <w:tcPr>
            <w:tcW w:type="dxa" w:w="18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jc w:val="center"/>
            </w:pPr>
            <w:r>
              <w:rPr>
                <w:rFonts w:ascii="Times New Roman" w:cs="Times New Roman" w:eastAsia="Times New Roman" w:hAnsi="Times New Roman"/>
                <w:b/>
                <w:bCs/>
                <w:sz w:val="20"/>
                <w:szCs w:val="20"/>
              </w:rPr>
              <w:t xml:space="preserve">Anomalous blocks</w:t>
            </w:r>
          </w:p>
        </w:tc>
      </w:tr>
      <w:tr>
        <w:trPr>
          <w:cantSplit/>
          <w:tblHeader w:val="off"/>
        </w:trPr>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jc w:val="center"/>
            </w:pPr>
            <w:r>
              <w:rPr>
                <w:rFonts w:ascii="Times New Roman" w:cs="Times New Roman" w:eastAsia="Times New Roman" w:hAnsi="Times New Roman"/>
                <w:sz w:val="20"/>
                <w:szCs w:val="20"/>
              </w:rPr>
              <w:t xml:space="preserve">10 Nov 10:30</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jc w:val="right"/>
            </w:pPr>
            <w:r>
              <w:rPr>
                <w:rFonts w:ascii="Times New Roman" w:cs="Times New Roman" w:eastAsia="Times New Roman" w:hAnsi="Times New Roman"/>
                <w:sz w:val="20"/>
                <w:szCs w:val="20"/>
              </w:rPr>
              <w:t xml:space="preserve">22,923</w:t>
            </w:r>
          </w:p>
        </w:tc>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jc w:val="right"/>
            </w:pPr>
            <w:r>
              <w:rPr>
                <w:rFonts w:ascii="Times New Roman" w:cs="Times New Roman" w:eastAsia="Times New Roman" w:hAnsi="Times New Roman"/>
                <w:sz w:val="20"/>
                <w:szCs w:val="20"/>
              </w:rPr>
              <w:t xml:space="preserve">44</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jc w:val="right"/>
            </w:pPr>
            <w:r>
              <w:rPr>
                <w:rFonts w:ascii="Times New Roman" w:cs="Times New Roman" w:eastAsia="Times New Roman" w:hAnsi="Times New Roman"/>
                <w:sz w:val="20"/>
                <w:szCs w:val="20"/>
              </w:rPr>
              <w:t xml:space="preserve">3,752</w:t>
            </w:r>
          </w:p>
        </w:tc>
        <w:tc>
          <w:tcPr>
            <w:tcW w:type="dxa" w:w="18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jc w:val="right"/>
            </w:pPr>
            <w:r>
              <w:rPr>
                <w:rFonts w:ascii="Times New Roman" w:cs="Times New Roman" w:eastAsia="Times New Roman" w:hAnsi="Times New Roman"/>
                <w:sz w:val="20"/>
                <w:szCs w:val="20"/>
              </w:rPr>
              <w:t xml:space="preserve">103</w:t>
            </w:r>
          </w:p>
        </w:tc>
      </w:tr>
      <w:tr>
        <w:trPr>
          <w:cantSplit/>
          <w:tblHeader w:val="off"/>
        </w:trPr>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jc w:val="center"/>
            </w:pPr>
            <w:r>
              <w:rPr>
                <w:rFonts w:ascii="Times New Roman" w:cs="Times New Roman" w:eastAsia="Times New Roman" w:hAnsi="Times New Roman"/>
                <w:sz w:val="20"/>
                <w:szCs w:val="20"/>
              </w:rPr>
              <w:t xml:space="preserve">10 Nov 10:40</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jc w:val="right"/>
            </w:pPr>
            <w:r>
              <w:rPr>
                <w:rFonts w:ascii="Times New Roman" w:cs="Times New Roman" w:eastAsia="Times New Roman" w:hAnsi="Times New Roman"/>
                <w:sz w:val="20"/>
                <w:szCs w:val="20"/>
              </w:rPr>
              <w:t xml:space="preserve">3,066</w:t>
            </w:r>
          </w:p>
        </w:tc>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jc w:val="right"/>
            </w:pPr>
            <w:r>
              <w:rPr>
                <w:rFonts w:ascii="Times New Roman" w:cs="Times New Roman" w:eastAsia="Times New Roman" w:hAnsi="Times New Roman"/>
                <w:sz w:val="20"/>
                <w:szCs w:val="20"/>
              </w:rPr>
              <w:t xml:space="preserve">10</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jc w:val="right"/>
            </w:pPr>
            <w:r>
              <w:rPr>
                <w:rFonts w:ascii="Times New Roman" w:cs="Times New Roman" w:eastAsia="Times New Roman" w:hAnsi="Times New Roman"/>
                <w:sz w:val="20"/>
                <w:szCs w:val="20"/>
              </w:rPr>
              <w:t xml:space="preserve">489</w:t>
            </w:r>
          </w:p>
        </w:tc>
        <w:tc>
          <w:tcPr>
            <w:tcW w:type="dxa" w:w="18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jc w:val="right"/>
            </w:pPr>
            <w:r>
              <w:rPr>
                <w:rFonts w:ascii="Times New Roman" w:cs="Times New Roman" w:eastAsia="Times New Roman" w:hAnsi="Times New Roman"/>
                <w:sz w:val="20"/>
                <w:szCs w:val="20"/>
              </w:rPr>
              <w:t xml:space="preserve">72</w:t>
            </w:r>
          </w:p>
        </w:tc>
      </w:tr>
      <w:tr>
        <w:trPr>
          <w:cantSplit/>
          <w:tblHeader w:val="off"/>
        </w:trPr>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jc w:val="center"/>
            </w:pPr>
            <w:r>
              <w:rPr>
                <w:rFonts w:ascii="Times New Roman" w:cs="Times New Roman" w:eastAsia="Times New Roman" w:hAnsi="Times New Roman"/>
                <w:sz w:val="20"/>
                <w:szCs w:val="20"/>
              </w:rPr>
              <w:t xml:space="preserve">11 Nov 09:00</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jc w:val="right"/>
            </w:pPr>
            <w:r>
              <w:rPr>
                <w:rFonts w:ascii="Times New Roman" w:cs="Times New Roman" w:eastAsia="Times New Roman" w:hAnsi="Times New Roman"/>
                <w:sz w:val="20"/>
                <w:szCs w:val="20"/>
              </w:rPr>
              <w:t xml:space="preserve">6,091</w:t>
            </w:r>
          </w:p>
        </w:tc>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jc w:val="right"/>
            </w:pPr>
            <w:r>
              <w:rPr>
                <w:rFonts w:ascii="Times New Roman" w:cs="Times New Roman" w:eastAsia="Times New Roman" w:hAnsi="Times New Roman"/>
                <w:sz w:val="20"/>
                <w:szCs w:val="20"/>
              </w:rPr>
              <w:t xml:space="preserve">48</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jc w:val="right"/>
            </w:pPr>
            <w:r>
              <w:rPr>
                <w:rFonts w:ascii="Times New Roman" w:cs="Times New Roman" w:eastAsia="Times New Roman" w:hAnsi="Times New Roman"/>
                <w:sz w:val="20"/>
                <w:szCs w:val="20"/>
              </w:rPr>
              <w:t xml:space="preserve">1,480</w:t>
            </w:r>
          </w:p>
        </w:tc>
        <w:tc>
          <w:tcPr>
            <w:tcW w:type="dxa" w:w="18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jc w:val="right"/>
            </w:pPr>
            <w:r>
              <w:rPr>
                <w:rFonts w:ascii="Times New Roman" w:cs="Times New Roman" w:eastAsia="Times New Roman" w:hAnsi="Times New Roman"/>
                <w:sz w:val="20"/>
                <w:szCs w:val="20"/>
              </w:rPr>
              <w:t xml:space="preserve">66</w:t>
            </w:r>
          </w:p>
        </w:tc>
      </w:tr>
      <w:tr>
        <w:trPr>
          <w:cantSplit/>
          <w:tblHeader w:val="off"/>
        </w:trPr>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jc w:val="center"/>
            </w:pPr>
            <w:r>
              <w:rPr>
                <w:rFonts w:ascii="Times New Roman" w:cs="Times New Roman" w:eastAsia="Times New Roman" w:hAnsi="Times New Roman"/>
                <w:sz w:val="20"/>
                <w:szCs w:val="20"/>
              </w:rPr>
              <w:t xml:space="preserve">11 Nov 08:50</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jc w:val="right"/>
            </w:pPr>
            <w:r>
              <w:rPr>
                <w:rFonts w:ascii="Times New Roman" w:cs="Times New Roman" w:eastAsia="Times New Roman" w:hAnsi="Times New Roman"/>
                <w:sz w:val="20"/>
                <w:szCs w:val="20"/>
              </w:rPr>
              <w:t xml:space="preserve">6,309</w:t>
            </w:r>
          </w:p>
        </w:tc>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jc w:val="right"/>
            </w:pPr>
            <w:r>
              <w:rPr>
                <w:rFonts w:ascii="Times New Roman" w:cs="Times New Roman" w:eastAsia="Times New Roman" w:hAnsi="Times New Roman"/>
                <w:sz w:val="20"/>
                <w:szCs w:val="20"/>
              </w:rPr>
              <w:t xml:space="preserve">0</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jc w:val="right"/>
            </w:pPr>
            <w:r>
              <w:rPr>
                <w:rFonts w:ascii="Times New Roman" w:cs="Times New Roman" w:eastAsia="Times New Roman" w:hAnsi="Times New Roman"/>
                <w:sz w:val="20"/>
                <w:szCs w:val="20"/>
              </w:rPr>
              <w:t xml:space="preserve">1,434</w:t>
            </w:r>
          </w:p>
        </w:tc>
        <w:tc>
          <w:tcPr>
            <w:tcW w:type="dxa" w:w="18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jc w:val="right"/>
            </w:pPr>
            <w:r>
              <w:rPr>
                <w:rFonts w:ascii="Times New Roman" w:cs="Times New Roman" w:eastAsia="Times New Roman" w:hAnsi="Times New Roman"/>
                <w:sz w:val="20"/>
                <w:szCs w:val="20"/>
              </w:rPr>
              <w:t xml:space="preserve">66</w:t>
            </w:r>
          </w:p>
        </w:tc>
      </w:tr>
      <w:tr>
        <w:trPr>
          <w:cantSplit/>
          <w:tblHeader w:val="off"/>
        </w:trPr>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jc w:val="center"/>
            </w:pPr>
            <w:r>
              <w:rPr>
                <w:rFonts w:ascii="Times New Roman" w:cs="Times New Roman" w:eastAsia="Times New Roman" w:hAnsi="Times New Roman"/>
                <w:sz w:val="20"/>
                <w:szCs w:val="20"/>
              </w:rPr>
              <w:t xml:space="preserve">11 Nov 07:50</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jc w:val="right"/>
            </w:pPr>
            <w:r>
              <w:rPr>
                <w:rFonts w:ascii="Times New Roman" w:cs="Times New Roman" w:eastAsia="Times New Roman" w:hAnsi="Times New Roman"/>
                <w:sz w:val="20"/>
                <w:szCs w:val="20"/>
              </w:rPr>
              <w:t xml:space="preserve">9,656</w:t>
            </w:r>
          </w:p>
        </w:tc>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jc w:val="right"/>
            </w:pPr>
            <w:r>
              <w:rPr>
                <w:rFonts w:ascii="Times New Roman" w:cs="Times New Roman" w:eastAsia="Times New Roman" w:hAnsi="Times New Roman"/>
                <w:sz w:val="20"/>
                <w:szCs w:val="20"/>
              </w:rPr>
              <w:t xml:space="preserve">19</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jc w:val="right"/>
            </w:pPr>
            <w:r>
              <w:rPr>
                <w:rFonts w:ascii="Times New Roman" w:cs="Times New Roman" w:eastAsia="Times New Roman" w:hAnsi="Times New Roman"/>
                <w:sz w:val="20"/>
                <w:szCs w:val="20"/>
              </w:rPr>
              <w:t xml:space="preserve">1,397</w:t>
            </w:r>
          </w:p>
        </w:tc>
        <w:tc>
          <w:tcPr>
            <w:tcW w:type="dxa" w:w="18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jc w:val="right"/>
            </w:pPr>
            <w:r>
              <w:rPr>
                <w:rFonts w:ascii="Times New Roman" w:cs="Times New Roman" w:eastAsia="Times New Roman" w:hAnsi="Times New Roman"/>
                <w:sz w:val="20"/>
                <w:szCs w:val="20"/>
              </w:rPr>
              <w:t xml:space="preserve">52</w:t>
            </w:r>
          </w:p>
        </w:tc>
      </w:tr>
    </w:tbl>
    <w:p>
      <w:pPr>
        <w:spacing w:after="120"/>
      </w:pPr>
    </w:p>
    <w:p>
      <w:pPr>
        <w:spacing w:after="120" w:before="0" w:line="276"/>
        <w:jc w:val="both"/>
      </w:pPr>
      <w:r>
        <w:rPr>
          <w:rFonts w:ascii="Times New Roman" w:cs="Times New Roman" w:eastAsia="Times New Roman" w:hAnsi="Times New Roman"/>
          <w:sz w:val="24"/>
          <w:szCs w:val="24"/>
        </w:rPr>
        <w:t xml:space="preserve">Figure 3 shows all 231 windows. Most windows have fewer than 10 anomalous blocks, and the failures come in short bursts. The largest is on the morning of 10 Nov, and there are smaller groups of spikes on the evening of 10 Nov and the morning of 11 Nov.</w:t>
      </w:r>
    </w:p>
    <w:p>
      <w:pPr>
        <w:keepNext/>
        <w:spacing w:before="120"/>
        <w:jc w:val="center"/>
      </w:pPr>
      <w:r>
        <w:drawing>
          <wp:inline distT="0" distB="0" distL="0" distR="0">
            <wp:extent cx="4762500" cy="2266950"/>
            <wp:effectExtent t="0" r="0" b="0" l="0"/>
            <wp:docPr id="3" name="fig3.png" descr="Anomalous blocks per 10-minute window of log time (from logsense.window_counts)"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266950"/>
                    </a:xfrm>
                    <a:prstGeom prst="rect">
                      <a:avLst/>
                    </a:prstGeom>
                  </pic:spPr>
                </pic:pic>
              </a:graphicData>
            </a:graphic>
          </wp:inline>
        </w:drawing>
      </w:r>
    </w:p>
    <w:p>
      <w:pPr>
        <w:keepNext w:val="false"/>
        <w:spacing w:after="200" w:before="60"/>
        <w:jc w:val="center"/>
      </w:pPr>
      <w:r>
        <w:rPr>
          <w:rFonts w:ascii="Times New Roman" w:cs="Times New Roman" w:eastAsia="Times New Roman" w:hAnsi="Times New Roman"/>
          <w:b/>
          <w:bCs/>
          <w:sz w:val="20"/>
          <w:szCs w:val="20"/>
        </w:rPr>
        <w:t xml:space="preserve">Figure 3. </w:t>
      </w:r>
      <w:r>
        <w:rPr>
          <w:rFonts w:ascii="Times New Roman" w:cs="Times New Roman" w:eastAsia="Times New Roman" w:hAnsi="Times New Roman"/>
          <w:sz w:val="20"/>
          <w:szCs w:val="20"/>
        </w:rPr>
        <w:t xml:space="preserve">Anomalous blocks per 10-minute window of log time (from logsense.window_counts)</w:t>
      </w:r>
    </w:p>
    <w:p>
      <w:pPr>
        <w:spacing w:after="120" w:before="0" w:line="276"/>
        <w:jc w:val="left"/>
      </w:pPr>
      <w:r>
        <w:rPr>
          <w:rFonts w:ascii="Times New Roman" w:cs="Times New Roman" w:eastAsia="Times New Roman" w:hAnsi="Times New Roman"/>
          <w:sz w:val="24"/>
          <w:szCs w:val="24"/>
        </w:rPr>
        <w:t xml:space="preserve">The component_counts table shows where the warnings come from: dfs.DataNode$DataXceiver wrote 12,504 of the 12,754 WARN lines (98%), followed by dfs.FSDataset with 216.</w:t>
      </w:r>
    </w:p>
    <w:p>
      <w:pPr>
        <w:spacing w:after="120" w:before="0" w:line="276"/>
        <w:jc w:val="both"/>
      </w:pPr>
      <w:r>
        <w:rPr>
          <w:rFonts w:ascii="Times New Roman" w:cs="Times New Roman" w:eastAsia="Times New Roman" w:hAnsi="Times New Roman"/>
          <w:b/>
          <w:bCs/>
          <w:sz w:val="24"/>
          <w:szCs w:val="24"/>
        </w:rPr>
        <w:t xml:space="preserve">Agent routing.</w:t>
      </w:r>
      <w:r>
        <w:rPr>
          <w:rFonts w:ascii="Times New Roman" w:cs="Times New Roman" w:eastAsia="Times New Roman" w:hAnsi="Times New Roman"/>
          <w:sz w:val="24"/>
          <w:szCs w:val="24"/>
        </w:rPr>
        <w:t xml:space="preserve"> Table 4 lists the questions used in our demo, the tool the agent chose and the answer it gave. Each time, the "How I got this" panel showed the SQL or documents behind the answer.</w:t>
      </w:r>
    </w:p>
    <w:p>
      <w:pPr>
        <w:keepNext/>
        <w:spacing w:after="80" w:before="60"/>
        <w:jc w:val="center"/>
      </w:pPr>
      <w:r>
        <w:rPr>
          <w:rFonts w:ascii="Times New Roman" w:cs="Times New Roman" w:eastAsia="Times New Roman" w:hAnsi="Times New Roman"/>
          <w:b/>
          <w:bCs/>
          <w:sz w:val="20"/>
          <w:szCs w:val="20"/>
        </w:rPr>
        <w:t xml:space="preserve">Table 4. </w:t>
      </w:r>
      <w:r>
        <w:rPr>
          <w:rFonts w:ascii="Times New Roman" w:cs="Times New Roman" w:eastAsia="Times New Roman" w:hAnsi="Times New Roman"/>
          <w:sz w:val="20"/>
          <w:szCs w:val="20"/>
        </w:rPr>
        <w:t xml:space="preserve">Demo questions and the tools the agent chose</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3500"/>
        <w:gridCol w:w="2200"/>
        <w:gridCol w:w="3326"/>
      </w:tblGrid>
      <w:tr>
        <w:trPr>
          <w:cantSplit/>
          <w:tblHeader/>
        </w:trPr>
        <w:tc>
          <w:tcPr>
            <w:tcW w:type="dxa" w:w="3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jc w:val="center"/>
            </w:pPr>
            <w:r>
              <w:rPr>
                <w:rFonts w:ascii="Times New Roman" w:cs="Times New Roman" w:eastAsia="Times New Roman" w:hAnsi="Times New Roman"/>
                <w:b/>
                <w:bCs/>
                <w:sz w:val="20"/>
                <w:szCs w:val="20"/>
              </w:rPr>
              <w:t xml:space="preserve">Question</w:t>
            </w:r>
          </w:p>
        </w:tc>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jc w:val="center"/>
            </w:pPr>
            <w:r>
              <w:rPr>
                <w:rFonts w:ascii="Times New Roman" w:cs="Times New Roman" w:eastAsia="Times New Roman" w:hAnsi="Times New Roman"/>
                <w:b/>
                <w:bCs/>
                <w:sz w:val="20"/>
                <w:szCs w:val="20"/>
              </w:rPr>
              <w:t xml:space="preserve">Tool(s) chosen</w:t>
            </w:r>
          </w:p>
        </w:tc>
        <w:tc>
          <w:tcPr>
            <w:tcW w:type="dxa" w:w="33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jc w:val="center"/>
            </w:pPr>
            <w:r>
              <w:rPr>
                <w:rFonts w:ascii="Times New Roman" w:cs="Times New Roman" w:eastAsia="Times New Roman" w:hAnsi="Times New Roman"/>
                <w:b/>
                <w:bCs/>
                <w:sz w:val="20"/>
                <w:szCs w:val="20"/>
              </w:rPr>
              <w:t xml:space="preserve">Answer</w:t>
            </w:r>
          </w:p>
        </w:tc>
      </w:tr>
      <w:tr>
        <w:trPr>
          <w:cantSplit/>
          <w:tblHeader w:val="off"/>
        </w:trPr>
        <w:tc>
          <w:tcPr>
            <w:tcW w:type="dxa" w:w="3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jc w:val="left"/>
            </w:pPr>
            <w:r>
              <w:rPr>
                <w:rFonts w:ascii="Times New Roman" w:cs="Times New Roman" w:eastAsia="Times New Roman" w:hAnsi="Times New Roman"/>
                <w:sz w:val="20"/>
                <w:szCs w:val="20"/>
              </w:rPr>
              <w:t xml:space="preserve">Which 10-minute window had the most anomalous blocks?</w:t>
            </w:r>
          </w:p>
        </w:tc>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jc w:val="left"/>
            </w:pPr>
            <w:r>
              <w:rPr>
                <w:rFonts w:ascii="Times New Roman" w:cs="Times New Roman" w:eastAsia="Times New Roman" w:hAnsi="Times New Roman"/>
                <w:sz w:val="20"/>
                <w:szCs w:val="20"/>
              </w:rPr>
              <w:t xml:space="preserve">query_hive</w:t>
            </w:r>
          </w:p>
        </w:tc>
        <w:tc>
          <w:tcPr>
            <w:tcW w:type="dxa" w:w="33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jc w:val="left"/>
            </w:pPr>
            <w:r>
              <w:rPr>
                <w:rFonts w:ascii="Times New Roman" w:cs="Times New Roman" w:eastAsia="Times New Roman" w:hAnsi="Times New Roman"/>
                <w:sz w:val="20"/>
                <w:szCs w:val="20"/>
              </w:rPr>
              <w:t xml:space="preserve">10 Nov 2008, 10:30 to 10:40, 103 anomalous blocks</w:t>
            </w:r>
          </w:p>
        </w:tc>
      </w:tr>
      <w:tr>
        <w:trPr>
          <w:cantSplit/>
          <w:tblHeader w:val="off"/>
        </w:trPr>
        <w:tc>
          <w:tcPr>
            <w:tcW w:type="dxa" w:w="3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jc w:val="left"/>
            </w:pPr>
            <w:r>
              <w:rPr>
                <w:rFonts w:ascii="Times New Roman" w:cs="Times New Roman" w:eastAsia="Times New Roman" w:hAnsi="Times New Roman"/>
                <w:sz w:val="20"/>
                <w:szCs w:val="20"/>
              </w:rPr>
              <w:t xml:space="preserve">Which component logged the most warnings?</w:t>
            </w:r>
          </w:p>
        </w:tc>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jc w:val="left"/>
            </w:pPr>
            <w:r>
              <w:rPr>
                <w:rFonts w:ascii="Times New Roman" w:cs="Times New Roman" w:eastAsia="Times New Roman" w:hAnsi="Times New Roman"/>
                <w:sz w:val="20"/>
                <w:szCs w:val="20"/>
              </w:rPr>
              <w:t xml:space="preserve">query_hive (component_counts)</w:t>
            </w:r>
          </w:p>
        </w:tc>
        <w:tc>
          <w:tcPr>
            <w:tcW w:type="dxa" w:w="33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jc w:val="left"/>
            </w:pPr>
            <w:r>
              <w:rPr>
                <w:rFonts w:ascii="Times New Roman" w:cs="Times New Roman" w:eastAsia="Times New Roman" w:hAnsi="Times New Roman"/>
                <w:sz w:val="20"/>
                <w:szCs w:val="20"/>
              </w:rPr>
              <w:t xml:space="preserve">dfs.DataNode$DataXceiver, about 12,500 WARN lines</w:t>
            </w:r>
          </w:p>
        </w:tc>
      </w:tr>
      <w:tr>
        <w:trPr>
          <w:cantSplit/>
          <w:tblHeader w:val="off"/>
        </w:trPr>
        <w:tc>
          <w:tcPr>
            <w:tcW w:type="dxa" w:w="3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jc w:val="left"/>
            </w:pPr>
            <w:r>
              <w:rPr>
                <w:rFonts w:ascii="Times New Roman" w:cs="Times New Roman" w:eastAsia="Times New Roman" w:hAnsi="Times New Roman"/>
                <w:sz w:val="20"/>
                <w:szCs w:val="20"/>
              </w:rPr>
              <w:t xml:space="preserve">How many anomalous blocks were there in the last hour?</w:t>
            </w:r>
          </w:p>
        </w:tc>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jc w:val="left"/>
            </w:pPr>
            <w:r>
              <w:rPr>
                <w:rFonts w:ascii="Times New Roman" w:cs="Times New Roman" w:eastAsia="Times New Roman" w:hAnsi="Times New Roman"/>
                <w:sz w:val="20"/>
                <w:szCs w:val="20"/>
              </w:rPr>
              <w:t xml:space="preserve">query_hive</w:t>
            </w:r>
          </w:p>
        </w:tc>
        <w:tc>
          <w:tcPr>
            <w:tcW w:type="dxa" w:w="33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jc w:val="left"/>
            </w:pPr>
            <w:r>
              <w:rPr>
                <w:rFonts w:ascii="Times New Roman" w:cs="Times New Roman" w:eastAsia="Times New Roman" w:hAnsi="Times New Roman"/>
                <w:sz w:val="20"/>
                <w:szCs w:val="20"/>
              </w:rPr>
              <w:t xml:space="preserve">Counted over the last hour of log time, not today</w:t>
            </w:r>
          </w:p>
        </w:tc>
      </w:tr>
      <w:tr>
        <w:trPr>
          <w:cantSplit/>
          <w:tblHeader w:val="off"/>
        </w:trPr>
        <w:tc>
          <w:tcPr>
            <w:tcW w:type="dxa" w:w="3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jc w:val="left"/>
            </w:pPr>
            <w:r>
              <w:rPr>
                <w:rFonts w:ascii="Times New Roman" w:cs="Times New Roman" w:eastAsia="Times New Roman" w:hAnsi="Times New Roman"/>
                <w:sz w:val="20"/>
                <w:szCs w:val="20"/>
              </w:rPr>
              <w:t xml:space="preserve">What does 'Could not read from stream' mean and how do I fix it?</w:t>
            </w:r>
          </w:p>
        </w:tc>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jc w:val="left"/>
            </w:pPr>
            <w:r>
              <w:rPr>
                <w:rFonts w:ascii="Times New Roman" w:cs="Times New Roman" w:eastAsia="Times New Roman" w:hAnsi="Times New Roman"/>
                <w:sz w:val="20"/>
                <w:szCs w:val="20"/>
              </w:rPr>
              <w:t xml:space="preserve">search_docs (runbooks)</w:t>
            </w:r>
          </w:p>
        </w:tc>
        <w:tc>
          <w:tcPr>
            <w:tcW w:type="dxa" w:w="33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jc w:val="left"/>
            </w:pPr>
            <w:r>
              <w:rPr>
                <w:rFonts w:ascii="Times New Roman" w:cs="Times New Roman" w:eastAsia="Times New Roman" w:hAnsi="Times New Roman"/>
                <w:sz w:val="20"/>
                <w:szCs w:val="20"/>
              </w:rPr>
              <w:t xml:space="preserve">A broken write pipeline, with the runbook's checks and fix</w:t>
            </w:r>
          </w:p>
        </w:tc>
      </w:tr>
      <w:tr>
        <w:trPr>
          <w:cantSplit/>
          <w:tblHeader w:val="off"/>
        </w:trPr>
        <w:tc>
          <w:tcPr>
            <w:tcW w:type="dxa" w:w="3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jc w:val="left"/>
            </w:pPr>
            <w:r>
              <w:rPr>
                <w:rFonts w:ascii="Times New Roman" w:cs="Times New Roman" w:eastAsia="Times New Roman" w:hAnsi="Times New Roman"/>
                <w:sz w:val="20"/>
                <w:szCs w:val="20"/>
              </w:rPr>
              <w:t xml:space="preserve">Show me outages at other companies caused by a power failure.</w:t>
            </w:r>
          </w:p>
        </w:tc>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jc w:val="left"/>
            </w:pPr>
            <w:r>
              <w:rPr>
                <w:rFonts w:ascii="Times New Roman" w:cs="Times New Roman" w:eastAsia="Times New Roman" w:hAnsi="Times New Roman"/>
                <w:sz w:val="20"/>
                <w:szCs w:val="20"/>
              </w:rPr>
              <w:t xml:space="preserve">search_docs (post-mortems)</w:t>
            </w:r>
          </w:p>
        </w:tc>
        <w:tc>
          <w:tcPr>
            <w:tcW w:type="dxa" w:w="33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jc w:val="left"/>
            </w:pPr>
            <w:r>
              <w:rPr>
                <w:rFonts w:ascii="Times New Roman" w:cs="Times New Roman" w:eastAsia="Times New Roman" w:hAnsi="Times New Roman"/>
                <w:sz w:val="20"/>
                <w:szCs w:val="20"/>
              </w:rPr>
              <w:t xml:space="preserve">Post-mortems such as Salesforce and Cloudflare</w:t>
            </w:r>
          </w:p>
        </w:tc>
      </w:tr>
      <w:tr>
        <w:trPr>
          <w:cantSplit/>
          <w:tblHeader w:val="off"/>
        </w:trPr>
        <w:tc>
          <w:tcPr>
            <w:tcW w:type="dxa" w:w="3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jc w:val="left"/>
            </w:pPr>
            <w:r>
              <w:rPr>
                <w:rFonts w:ascii="Times New Roman" w:cs="Times New Roman" w:eastAsia="Times New Roman" w:hAnsi="Times New Roman"/>
                <w:sz w:val="20"/>
                <w:szCs w:val="20"/>
              </w:rPr>
              <w:t xml:space="preserve">When was the worst spike, and what usually causes that?</w:t>
            </w:r>
          </w:p>
        </w:tc>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jc w:val="left"/>
            </w:pPr>
            <w:r>
              <w:rPr>
                <w:rFonts w:ascii="Times New Roman" w:cs="Times New Roman" w:eastAsia="Times New Roman" w:hAnsi="Times New Roman"/>
                <w:sz w:val="20"/>
                <w:szCs w:val="20"/>
              </w:rPr>
              <w:t xml:space="preserve">query_hive, then search_docs</w:t>
            </w:r>
          </w:p>
        </w:tc>
        <w:tc>
          <w:tcPr>
            <w:tcW w:type="dxa" w:w="33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jc w:val="left"/>
            </w:pPr>
            <w:r>
              <w:rPr>
                <w:rFonts w:ascii="Times New Roman" w:cs="Times New Roman" w:eastAsia="Times New Roman" w:hAnsi="Times New Roman"/>
                <w:sz w:val="20"/>
                <w:szCs w:val="20"/>
              </w:rPr>
              <w:t xml:space="preserve">10 Nov 10:30, plus likely causes from the runbooks</w:t>
            </w:r>
          </w:p>
        </w:tc>
      </w:tr>
    </w:tbl>
    <w:p>
      <w:pPr>
        <w:spacing w:after="120"/>
      </w:pPr>
    </w:p>
    <w:p>
      <w:pPr>
        <w:spacing w:after="120" w:before="0" w:line="276"/>
        <w:jc w:val="both"/>
      </w:pPr>
      <w:r>
        <w:rPr>
          <w:rFonts w:ascii="Times New Roman" w:cs="Times New Roman" w:eastAsia="Times New Roman" w:hAnsi="Times New Roman"/>
          <w:b/>
          <w:bCs/>
          <w:sz w:val="24"/>
          <w:szCs w:val="24"/>
        </w:rPr>
        <w:t xml:space="preserve">Semantic search.</w:t>
      </w:r>
      <w:r>
        <w:rPr>
          <w:rFonts w:ascii="Times New Roman" w:cs="Times New Roman" w:eastAsia="Times New Roman" w:hAnsi="Times New Roman"/>
          <w:sz w:val="24"/>
          <w:szCs w:val="24"/>
        </w:rPr>
        <w:t xml:space="preserve"> Qdrant holds 276 vectors (240 post-mortems and 36 runbook sections). Searching "a bad config change took everything down" returns config-related outages at large companies even though the words do not match exactly. When we added a new runbook to docs/runbooks and ran index_docs.py again, the agent used it for the very next question.</w:t>
      </w:r>
    </w:p>
    <w:p>
      <w:pPr>
        <w:spacing w:after="120" w:before="0" w:line="276"/>
        <w:jc w:val="both"/>
      </w:pPr>
      <w:r>
        <w:rPr>
          <w:rFonts w:ascii="Times New Roman" w:cs="Times New Roman" w:eastAsia="Times New Roman" w:hAnsi="Times New Roman"/>
          <w:b/>
          <w:bCs/>
          <w:sz w:val="24"/>
          <w:szCs w:val="24"/>
        </w:rPr>
        <w:t xml:space="preserve">Safety.</w:t>
      </w:r>
      <w:r>
        <w:rPr>
          <w:rFonts w:ascii="Times New Roman" w:cs="Times New Roman" w:eastAsia="Times New Roman" w:hAnsi="Times New Roman"/>
          <w:sz w:val="24"/>
          <w:szCs w:val="24"/>
        </w:rPr>
        <w:t xml:space="preserve"> The SQL guard passed all 17 test cases: 6 queries that must run and 11 that must be refused. The refused ones include two statements in one query, DROP, INSERT OVERWRITE DIRECTORY, TRANSFORM ... USING a shell command, a DELETE hidden behind a comment and a table outside the allowed list. Running DROP TABLE window_counts in the SQL tab returns "Refused by the safety check".</w:t>
      </w:r>
    </w:p>
    <w:p>
      <w:pPr>
        <w:keepNext/>
        <w:spacing w:after="120" w:before="240"/>
      </w:pPr>
      <w:r>
        <w:rPr>
          <w:rFonts w:ascii="Times New Roman" w:cs="Times New Roman" w:eastAsia="Times New Roman" w:hAnsi="Times New Roman"/>
          <w:b/>
          <w:bCs/>
          <w:sz w:val="28"/>
          <w:szCs w:val="28"/>
        </w:rPr>
        <w:t xml:space="preserve">8. Limitations</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Single machine.</w:t>
      </w:r>
      <w:r>
        <w:rPr>
          <w:rFonts w:ascii="Times New Roman" w:cs="Times New Roman" w:eastAsia="Times New Roman" w:hAnsi="Times New Roman"/>
          <w:sz w:val="24"/>
          <w:szCs w:val="24"/>
        </w:rPr>
        <w:t xml:space="preserve"> Spark runs in local mode, the Kafka topic has one partition and a local folder is used instead of HDFS, so the project shows the design, not how it scales.</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Subset of the data.</w:t>
      </w:r>
      <w:r>
        <w:rPr>
          <w:rFonts w:ascii="Times New Roman" w:cs="Times New Roman" w:eastAsia="Times New Roman" w:hAnsi="Times New Roman"/>
          <w:sz w:val="24"/>
          <w:szCs w:val="24"/>
        </w:rPr>
        <w:t xml:space="preserve"> Only about 1 in 28 blocks is kept (396,692 of about 11 million lines) to fit in 11 GB of RAM.</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No ERROR lines.</w:t>
      </w:r>
      <w:r>
        <w:rPr>
          <w:rFonts w:ascii="Times New Roman" w:cs="Times New Roman" w:eastAsia="Times New Roman" w:hAnsi="Times New Roman"/>
          <w:sz w:val="24"/>
          <w:szCs w:val="24"/>
        </w:rPr>
        <w:t xml:space="preserve"> Failures are measured with the researchers' per-block labels, which a live system would not have.</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Last window stays open.</w:t>
      </w:r>
      <w:r>
        <w:rPr>
          <w:rFonts w:ascii="Times New Roman" w:cs="Times New Roman" w:eastAsia="Times New Roman" w:hAnsi="Times New Roman"/>
          <w:sz w:val="24"/>
          <w:szCs w:val="24"/>
        </w:rPr>
        <w:t xml:space="preserve"> In append mode the final window (7,950 lines) is only written when later data arrives.</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Sums across windows.</w:t>
      </w:r>
      <w:r>
        <w:rPr>
          <w:rFonts w:ascii="Times New Roman" w:cs="Times New Roman" w:eastAsia="Times New Roman" w:hAnsi="Times New Roman"/>
          <w:sz w:val="24"/>
          <w:szCs w:val="24"/>
        </w:rPr>
        <w:t xml:space="preserve"> A block can appear in several windows, so long-period sums count block-windows, not unique blocks.</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Rule-based SQL guard.</w:t>
      </w:r>
      <w:r>
        <w:rPr>
          <w:rFonts w:ascii="Times New Roman" w:cs="Times New Roman" w:eastAsia="Times New Roman" w:hAnsi="Times New Roman"/>
          <w:sz w:val="24"/>
          <w:szCs w:val="24"/>
        </w:rPr>
        <w:t xml:space="preserve"> It blocks every case we tested, but it uses patterns and not a full SQL parser.</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External LLM.</w:t>
      </w:r>
      <w:r>
        <w:rPr>
          <w:rFonts w:ascii="Times New Roman" w:cs="Times New Roman" w:eastAsia="Times New Roman" w:hAnsi="Times New Roman"/>
          <w:sz w:val="24"/>
          <w:szCs w:val="24"/>
        </w:rPr>
        <w:t xml:space="preserve"> The Ask tab depends on the Groq API being reachable and the model following the prompt. The SQL and Search tabs work without it.</w:t>
      </w:r>
    </w:p>
    <w:p>
      <w:pPr>
        <w:keepNext/>
        <w:spacing w:after="120" w:before="240"/>
      </w:pPr>
      <w:r>
        <w:rPr>
          <w:rFonts w:ascii="Times New Roman" w:cs="Times New Roman" w:eastAsia="Times New Roman" w:hAnsi="Times New Roman"/>
          <w:b/>
          <w:bCs/>
          <w:sz w:val="28"/>
          <w:szCs w:val="28"/>
        </w:rPr>
        <w:t xml:space="preserve">9. Conclusion</w:t>
      </w:r>
    </w:p>
    <w:p>
      <w:pPr>
        <w:spacing w:after="120" w:before="0" w:line="276"/>
        <w:jc w:val="both"/>
      </w:pPr>
      <w:r>
        <w:rPr>
          <w:rFonts w:ascii="Times New Roman" w:cs="Times New Roman" w:eastAsia="Times New Roman" w:hAnsi="Times New Roman"/>
          <w:sz w:val="24"/>
          <w:szCs w:val="24"/>
        </w:rPr>
        <w:t xml:space="preserve">LogSense answers plain-English questions about system failures by sending each question to the right tool. Kafka carries the HDFS log stream, Spark Structured Streaming turns it into 10-minute counts of lines, warnings and anomalous blocks, and Hive makes those counts available through SQL. Qdrant and a local embedding model answer meaning questions from post-mortems and runbooks. An LLM agent picks between them and shows the SQL or documents behind every answer. On 396,692 real log lines the job produced 231 windows and found the worst burst at 10:30 on 10 Nov 2008 (103 anomalous blocks), the agent sent number, meaning and mixed questions to the right tools, and the guard refused every unsafe query in our tests. The next steps are running on the full 11 million lines across several nodes, replacing the guard's patterns with a proper SQL parser, and raising an alert when a window's anomalous blocks pass a threshold.</w:t>
      </w:r>
    </w:p>
    <w:p>
      <w:pPr>
        <w:keepNext/>
        <w:spacing w:after="120" w:before="240"/>
      </w:pPr>
      <w:r>
        <w:rPr>
          <w:rFonts w:ascii="Times New Roman" w:cs="Times New Roman" w:eastAsia="Times New Roman" w:hAnsi="Times New Roman"/>
          <w:b/>
          <w:bCs/>
          <w:sz w:val="28"/>
          <w:szCs w:val="28"/>
        </w:rPr>
        <w:t xml:space="preserve">10. References</w:t>
      </w:r>
    </w:p>
    <w:p>
      <w:pPr>
        <w:spacing w:after="30"/>
        <w:ind w:left="440" w:hanging="440"/>
      </w:pPr>
      <w:r>
        <w:rPr>
          <w:rFonts w:ascii="Times New Roman" w:cs="Times New Roman" w:eastAsia="Times New Roman" w:hAnsi="Times New Roman"/>
          <w:sz w:val="19"/>
          <w:szCs w:val="19"/>
        </w:rPr>
        <w:t xml:space="preserve">[1] </w:t>
      </w:r>
      <w:r>
        <w:rPr>
          <w:rFonts w:ascii="Times New Roman" w:cs="Times New Roman" w:eastAsia="Times New Roman" w:hAnsi="Times New Roman"/>
          <w:sz w:val="19"/>
          <w:szCs w:val="19"/>
        </w:rPr>
        <w:t xml:space="preserve">J. Zhu, S. He, P. He, J. Liu, M. R. Lyu, "Loghub: A Large Collection of System Log Datasets for AI-driven Log Analytics," ISSRE 2023. https://github.com/logpai/loghub, dataset at https://zenodo.org/records/8196385</w:t>
      </w:r>
    </w:p>
    <w:p>
      <w:pPr>
        <w:spacing w:after="30"/>
        <w:ind w:left="440" w:hanging="440"/>
      </w:pPr>
      <w:r>
        <w:rPr>
          <w:rFonts w:ascii="Times New Roman" w:cs="Times New Roman" w:eastAsia="Times New Roman" w:hAnsi="Times New Roman"/>
          <w:sz w:val="19"/>
          <w:szCs w:val="19"/>
        </w:rPr>
        <w:t xml:space="preserve">[2] </w:t>
      </w:r>
      <w:r>
        <w:rPr>
          <w:rFonts w:ascii="Times New Roman" w:cs="Times New Roman" w:eastAsia="Times New Roman" w:hAnsi="Times New Roman"/>
          <w:sz w:val="19"/>
          <w:szCs w:val="19"/>
        </w:rPr>
        <w:t xml:space="preserve">W. Xu, L. Huang, A. Fox, D. Patterson, M. I. Jordan, "Detecting Large-Scale System Problems by Mining Console Logs," SOSP 2009.</w:t>
      </w:r>
    </w:p>
    <w:p>
      <w:pPr>
        <w:spacing w:after="30"/>
        <w:ind w:left="440" w:hanging="440"/>
      </w:pPr>
      <w:r>
        <w:rPr>
          <w:rFonts w:ascii="Times New Roman" w:cs="Times New Roman" w:eastAsia="Times New Roman" w:hAnsi="Times New Roman"/>
          <w:sz w:val="19"/>
          <w:szCs w:val="19"/>
        </w:rPr>
        <w:t xml:space="preserve">[3] </w:t>
      </w:r>
      <w:r>
        <w:rPr>
          <w:rFonts w:ascii="Times New Roman" w:cs="Times New Roman" w:eastAsia="Times New Roman" w:hAnsi="Times New Roman"/>
          <w:sz w:val="19"/>
          <w:szCs w:val="19"/>
        </w:rPr>
        <w:t xml:space="preserve">S. He, J. Zhu, P. He, M. R. Lyu, "Experience Report: System Log Analysis for Anomaly Detection," ISSRE 2016.</w:t>
      </w:r>
    </w:p>
    <w:p>
      <w:pPr>
        <w:spacing w:after="30"/>
        <w:ind w:left="440" w:hanging="440"/>
      </w:pPr>
      <w:r>
        <w:rPr>
          <w:rFonts w:ascii="Times New Roman" w:cs="Times New Roman" w:eastAsia="Times New Roman" w:hAnsi="Times New Roman"/>
          <w:sz w:val="19"/>
          <w:szCs w:val="19"/>
        </w:rPr>
        <w:t xml:space="preserve">[4] </w:t>
      </w:r>
      <w:r>
        <w:rPr>
          <w:rFonts w:ascii="Times New Roman" w:cs="Times New Roman" w:eastAsia="Times New Roman" w:hAnsi="Times New Roman"/>
          <w:sz w:val="19"/>
          <w:szCs w:val="19"/>
        </w:rPr>
        <w:t xml:space="preserve">M. Du, F. Li, G. Zheng, V. Srikumar, "DeepLog: Anomaly Detection and Diagnosis from System Logs through Deep Learning," ACM CCS 2017.</w:t>
      </w:r>
    </w:p>
    <w:p>
      <w:pPr>
        <w:spacing w:after="30"/>
        <w:ind w:left="440" w:hanging="440"/>
      </w:pPr>
      <w:r>
        <w:rPr>
          <w:rFonts w:ascii="Times New Roman" w:cs="Times New Roman" w:eastAsia="Times New Roman" w:hAnsi="Times New Roman"/>
          <w:sz w:val="19"/>
          <w:szCs w:val="19"/>
        </w:rPr>
        <w:t xml:space="preserve">[5] </w:t>
      </w:r>
      <w:r>
        <w:rPr>
          <w:rFonts w:ascii="Times New Roman" w:cs="Times New Roman" w:eastAsia="Times New Roman" w:hAnsi="Times New Roman"/>
          <w:sz w:val="19"/>
          <w:szCs w:val="19"/>
        </w:rPr>
        <w:t xml:space="preserve">J. Kreps, N. Narkhede, J. Rao, "Kafka: a Distributed Messaging System for Log Processing," NetDB 2011.</w:t>
      </w:r>
    </w:p>
    <w:p>
      <w:pPr>
        <w:spacing w:after="30"/>
        <w:ind w:left="440" w:hanging="440"/>
      </w:pPr>
      <w:r>
        <w:rPr>
          <w:rFonts w:ascii="Times New Roman" w:cs="Times New Roman" w:eastAsia="Times New Roman" w:hAnsi="Times New Roman"/>
          <w:sz w:val="19"/>
          <w:szCs w:val="19"/>
        </w:rPr>
        <w:t xml:space="preserve">[6] </w:t>
      </w:r>
      <w:r>
        <w:rPr>
          <w:rFonts w:ascii="Times New Roman" w:cs="Times New Roman" w:eastAsia="Times New Roman" w:hAnsi="Times New Roman"/>
          <w:sz w:val="19"/>
          <w:szCs w:val="19"/>
        </w:rPr>
        <w:t xml:space="preserve">M. Armbrust et al., "Structured Streaming: A Declarative API for Real-Time Applications in Apache Spark," SIGMOD 2018.</w:t>
      </w:r>
    </w:p>
    <w:p>
      <w:pPr>
        <w:spacing w:after="30"/>
        <w:ind w:left="440" w:hanging="440"/>
      </w:pPr>
      <w:r>
        <w:rPr>
          <w:rFonts w:ascii="Times New Roman" w:cs="Times New Roman" w:eastAsia="Times New Roman" w:hAnsi="Times New Roman"/>
          <w:sz w:val="19"/>
          <w:szCs w:val="19"/>
        </w:rPr>
        <w:t xml:space="preserve">[7] </w:t>
      </w:r>
      <w:r>
        <w:rPr>
          <w:rFonts w:ascii="Times New Roman" w:cs="Times New Roman" w:eastAsia="Times New Roman" w:hAnsi="Times New Roman"/>
          <w:sz w:val="19"/>
          <w:szCs w:val="19"/>
        </w:rPr>
        <w:t xml:space="preserve">A. Thusoo et al., "Hive: A Warehousing Solution over a Map-Reduce Framework," VLDB 2009.</w:t>
      </w:r>
    </w:p>
    <w:p>
      <w:pPr>
        <w:spacing w:after="30"/>
        <w:ind w:left="440" w:hanging="440"/>
      </w:pPr>
      <w:r>
        <w:rPr>
          <w:rFonts w:ascii="Times New Roman" w:cs="Times New Roman" w:eastAsia="Times New Roman" w:hAnsi="Times New Roman"/>
          <w:sz w:val="19"/>
          <w:szCs w:val="19"/>
        </w:rPr>
        <w:t xml:space="preserve">[8] </w:t>
      </w:r>
      <w:r>
        <w:rPr>
          <w:rFonts w:ascii="Times New Roman" w:cs="Times New Roman" w:eastAsia="Times New Roman" w:hAnsi="Times New Roman"/>
          <w:sz w:val="19"/>
          <w:szCs w:val="19"/>
        </w:rPr>
        <w:t xml:space="preserve">N. Reimers, I. Gurevych, "Sentence-BERT: Sentence Embeddings using Siamese BERT-Networks," EMNLP 2019.</w:t>
      </w:r>
    </w:p>
    <w:p>
      <w:pPr>
        <w:spacing w:after="30"/>
        <w:ind w:left="440" w:hanging="440"/>
      </w:pPr>
      <w:r>
        <w:rPr>
          <w:rFonts w:ascii="Times New Roman" w:cs="Times New Roman" w:eastAsia="Times New Roman" w:hAnsi="Times New Roman"/>
          <w:sz w:val="19"/>
          <w:szCs w:val="19"/>
        </w:rPr>
        <w:t xml:space="preserve">[9] </w:t>
      </w:r>
      <w:r>
        <w:rPr>
          <w:rFonts w:ascii="Times New Roman" w:cs="Times New Roman" w:eastAsia="Times New Roman" w:hAnsi="Times New Roman"/>
          <w:sz w:val="19"/>
          <w:szCs w:val="19"/>
        </w:rPr>
        <w:t xml:space="preserve">W. Wang et al., "MiniLM: Deep Self-Attention Distillation for Task-Agnostic Compression of Pre-Trained Transformers," NeurIPS 2020.</w:t>
      </w:r>
    </w:p>
    <w:p>
      <w:pPr>
        <w:spacing w:after="30"/>
        <w:ind w:left="440" w:hanging="440"/>
      </w:pPr>
      <w:r>
        <w:rPr>
          <w:rFonts w:ascii="Times New Roman" w:cs="Times New Roman" w:eastAsia="Times New Roman" w:hAnsi="Times New Roman"/>
          <w:sz w:val="19"/>
          <w:szCs w:val="19"/>
        </w:rPr>
        <w:t xml:space="preserve">[10] </w:t>
      </w:r>
      <w:r>
        <w:rPr>
          <w:rFonts w:ascii="Times New Roman" w:cs="Times New Roman" w:eastAsia="Times New Roman" w:hAnsi="Times New Roman"/>
          <w:sz w:val="19"/>
          <w:szCs w:val="19"/>
        </w:rPr>
        <w:t xml:space="preserve">Y. A. Malkov, D. A. Yashunin, "Efficient and Robust Approximate Nearest Neighbor Search Using Hierarchical Navigable Small World Graphs," IEEE TPAMI 2018.</w:t>
      </w:r>
    </w:p>
    <w:p>
      <w:pPr>
        <w:spacing w:after="30"/>
        <w:ind w:left="440" w:hanging="440"/>
      </w:pPr>
      <w:r>
        <w:rPr>
          <w:rFonts w:ascii="Times New Roman" w:cs="Times New Roman" w:eastAsia="Times New Roman" w:hAnsi="Times New Roman"/>
          <w:sz w:val="19"/>
          <w:szCs w:val="19"/>
        </w:rPr>
        <w:t xml:space="preserve">[11] </w:t>
      </w:r>
      <w:r>
        <w:rPr>
          <w:rFonts w:ascii="Times New Roman" w:cs="Times New Roman" w:eastAsia="Times New Roman" w:hAnsi="Times New Roman"/>
          <w:sz w:val="19"/>
          <w:szCs w:val="19"/>
        </w:rPr>
        <w:t xml:space="preserve">P. Lewis et al., "Retrieval-Augmented Generation for Knowledge-Intensive NLP Tasks," NeurIPS 2020.</w:t>
      </w:r>
    </w:p>
    <w:p>
      <w:pPr>
        <w:spacing w:after="30"/>
        <w:ind w:left="440" w:hanging="440"/>
      </w:pPr>
      <w:r>
        <w:rPr>
          <w:rFonts w:ascii="Times New Roman" w:cs="Times New Roman" w:eastAsia="Times New Roman" w:hAnsi="Times New Roman"/>
          <w:sz w:val="19"/>
          <w:szCs w:val="19"/>
        </w:rPr>
        <w:t xml:space="preserve">[12] </w:t>
      </w:r>
      <w:r>
        <w:rPr>
          <w:rFonts w:ascii="Times New Roman" w:cs="Times New Roman" w:eastAsia="Times New Roman" w:hAnsi="Times New Roman"/>
          <w:sz w:val="19"/>
          <w:szCs w:val="19"/>
        </w:rPr>
        <w:t xml:space="preserve">S. Yao et al., "ReAct: Synergizing Reasoning and Acting in Language Models," ICLR 2023.</w:t>
      </w:r>
    </w:p>
    <w:p>
      <w:pPr>
        <w:spacing w:after="30"/>
        <w:ind w:left="440" w:hanging="440"/>
      </w:pPr>
      <w:r>
        <w:rPr>
          <w:rFonts w:ascii="Times New Roman" w:cs="Times New Roman" w:eastAsia="Times New Roman" w:hAnsi="Times New Roman"/>
          <w:sz w:val="19"/>
          <w:szCs w:val="19"/>
        </w:rPr>
        <w:t xml:space="preserve">[13] </w:t>
      </w:r>
      <w:r>
        <w:rPr>
          <w:rFonts w:ascii="Times New Roman" w:cs="Times New Roman" w:eastAsia="Times New Roman" w:hAnsi="Times New Roman"/>
          <w:sz w:val="19"/>
          <w:szCs w:val="19"/>
        </w:rPr>
        <w:t xml:space="preserve">T. Schick et al., "Toolformer: Language Models Can Teach Themselves to Use Tools," NeurIPS 2023.</w:t>
      </w:r>
    </w:p>
    <w:p>
      <w:pPr>
        <w:spacing w:after="30"/>
        <w:ind w:left="440" w:hanging="440"/>
      </w:pPr>
      <w:r>
        <w:rPr>
          <w:rFonts w:ascii="Times New Roman" w:cs="Times New Roman" w:eastAsia="Times New Roman" w:hAnsi="Times New Roman"/>
          <w:sz w:val="19"/>
          <w:szCs w:val="19"/>
        </w:rPr>
        <w:t xml:space="preserve">[14] </w:t>
      </w:r>
      <w:r>
        <w:rPr>
          <w:rFonts w:ascii="Times New Roman" w:cs="Times New Roman" w:eastAsia="Times New Roman" w:hAnsi="Times New Roman"/>
          <w:sz w:val="19"/>
          <w:szCs w:val="19"/>
        </w:rPr>
        <w:t xml:space="preserve">T. Yu et al., "Spider: A Large-Scale Human-Labeled Dataset for Complex and Cross-Domain Semantic Parsing and Text-to-SQL Task," EMNLP 2018.</w:t>
      </w:r>
    </w:p>
    <w:p>
      <w:pPr>
        <w:spacing w:after="30"/>
        <w:ind w:left="440" w:hanging="440"/>
      </w:pPr>
      <w:r>
        <w:rPr>
          <w:rFonts w:ascii="Times New Roman" w:cs="Times New Roman" w:eastAsia="Times New Roman" w:hAnsi="Times New Roman"/>
          <w:sz w:val="19"/>
          <w:szCs w:val="19"/>
        </w:rPr>
        <w:t xml:space="preserve">[15] </w:t>
      </w:r>
      <w:r>
        <w:rPr>
          <w:rFonts w:ascii="Times New Roman" w:cs="Times New Roman" w:eastAsia="Times New Roman" w:hAnsi="Times New Roman"/>
          <w:sz w:val="19"/>
          <w:szCs w:val="19"/>
        </w:rPr>
        <w:t xml:space="preserve">D. Luu, danluu/post-mortems, a collection of public post-mortems. https://github.com/danluu/post-mortems</w:t>
      </w:r>
    </w:p>
    <w:p>
      <w:pPr>
        <w:spacing w:after="30"/>
        <w:ind w:left="440" w:hanging="440"/>
      </w:pPr>
      <w:r>
        <w:rPr>
          <w:rFonts w:ascii="Times New Roman" w:cs="Times New Roman" w:eastAsia="Times New Roman" w:hAnsi="Times New Roman"/>
          <w:sz w:val="19"/>
          <w:szCs w:val="19"/>
        </w:rPr>
        <w:t xml:space="preserve">[16] </w:t>
      </w:r>
      <w:r>
        <w:rPr>
          <w:rFonts w:ascii="Times New Roman" w:cs="Times New Roman" w:eastAsia="Times New Roman" w:hAnsi="Times New Roman"/>
          <w:sz w:val="19"/>
          <w:szCs w:val="19"/>
        </w:rPr>
        <w:t xml:space="preserve">Apache Software Foundation, Apache Kafka. https://kafka.apache.org/</w:t>
      </w:r>
    </w:p>
    <w:p>
      <w:pPr>
        <w:spacing w:after="30"/>
        <w:ind w:left="440" w:hanging="440"/>
      </w:pPr>
      <w:r>
        <w:rPr>
          <w:rFonts w:ascii="Times New Roman" w:cs="Times New Roman" w:eastAsia="Times New Roman" w:hAnsi="Times New Roman"/>
          <w:sz w:val="19"/>
          <w:szCs w:val="19"/>
        </w:rPr>
        <w:t xml:space="preserve">[17] </w:t>
      </w:r>
      <w:r>
        <w:rPr>
          <w:rFonts w:ascii="Times New Roman" w:cs="Times New Roman" w:eastAsia="Times New Roman" w:hAnsi="Times New Roman"/>
          <w:sz w:val="19"/>
          <w:szCs w:val="19"/>
        </w:rPr>
        <w:t xml:space="preserve">Apache Software Foundation, Apache Spark 3.5.6 Structured Streaming Programming Guide. https://spark.apache.org/docs/3.5.6/structured-streaming-programming-guide.html</w:t>
      </w:r>
    </w:p>
    <w:p>
      <w:pPr>
        <w:spacing w:after="30"/>
        <w:ind w:left="440" w:hanging="440"/>
      </w:pPr>
      <w:r>
        <w:rPr>
          <w:rFonts w:ascii="Times New Roman" w:cs="Times New Roman" w:eastAsia="Times New Roman" w:hAnsi="Times New Roman"/>
          <w:sz w:val="19"/>
          <w:szCs w:val="19"/>
        </w:rPr>
        <w:t xml:space="preserve">[18] </w:t>
      </w:r>
      <w:r>
        <w:rPr>
          <w:rFonts w:ascii="Times New Roman" w:cs="Times New Roman" w:eastAsia="Times New Roman" w:hAnsi="Times New Roman"/>
          <w:sz w:val="19"/>
          <w:szCs w:val="19"/>
        </w:rPr>
        <w:t xml:space="preserve">Apache Software Foundation, Apache Hive. https://hive.apache.org/</w:t>
      </w:r>
    </w:p>
    <w:p>
      <w:pPr>
        <w:spacing w:after="30"/>
        <w:ind w:left="440" w:hanging="440"/>
      </w:pPr>
      <w:r>
        <w:rPr>
          <w:rFonts w:ascii="Times New Roman" w:cs="Times New Roman" w:eastAsia="Times New Roman" w:hAnsi="Times New Roman"/>
          <w:sz w:val="19"/>
          <w:szCs w:val="19"/>
        </w:rPr>
        <w:t xml:space="preserve">[19] </w:t>
      </w:r>
      <w:r>
        <w:rPr>
          <w:rFonts w:ascii="Times New Roman" w:cs="Times New Roman" w:eastAsia="Times New Roman" w:hAnsi="Times New Roman"/>
          <w:sz w:val="19"/>
          <w:szCs w:val="19"/>
        </w:rPr>
        <w:t xml:space="preserve">Qdrant vector database. https://qdrant.tech/</w:t>
      </w:r>
    </w:p>
    <w:p>
      <w:pPr>
        <w:spacing w:after="30"/>
        <w:ind w:left="440" w:hanging="440"/>
      </w:pPr>
      <w:r>
        <w:rPr>
          <w:rFonts w:ascii="Times New Roman" w:cs="Times New Roman" w:eastAsia="Times New Roman" w:hAnsi="Times New Roman"/>
          <w:sz w:val="19"/>
          <w:szCs w:val="19"/>
        </w:rPr>
        <w:t xml:space="preserve">[20] </w:t>
      </w:r>
      <w:r>
        <w:rPr>
          <w:rFonts w:ascii="Times New Roman" w:cs="Times New Roman" w:eastAsia="Times New Roman" w:hAnsi="Times New Roman"/>
          <w:sz w:val="19"/>
          <w:szCs w:val="19"/>
        </w:rPr>
        <w:t xml:space="preserve">sentence-transformers. https://www.sbert.net/</w:t>
      </w:r>
    </w:p>
    <w:p>
      <w:pPr>
        <w:spacing w:after="30"/>
        <w:ind w:left="440" w:hanging="440"/>
      </w:pPr>
      <w:r>
        <w:rPr>
          <w:rFonts w:ascii="Times New Roman" w:cs="Times New Roman" w:eastAsia="Times New Roman" w:hAnsi="Times New Roman"/>
          <w:sz w:val="19"/>
          <w:szCs w:val="19"/>
        </w:rPr>
        <w:t xml:space="preserve">[21] </w:t>
      </w:r>
      <w:r>
        <w:rPr>
          <w:rFonts w:ascii="Times New Roman" w:cs="Times New Roman" w:eastAsia="Times New Roman" w:hAnsi="Times New Roman"/>
          <w:sz w:val="19"/>
          <w:szCs w:val="19"/>
        </w:rPr>
        <w:t xml:space="preserve">Groq API documentation. https://console.groq.com/docs</w:t>
      </w:r>
    </w:p>
    <w:p>
      <w:pPr>
        <w:spacing w:after="30"/>
        <w:ind w:left="440" w:hanging="440"/>
      </w:pPr>
      <w:r>
        <w:rPr>
          <w:rFonts w:ascii="Times New Roman" w:cs="Times New Roman" w:eastAsia="Times New Roman" w:hAnsi="Times New Roman"/>
          <w:sz w:val="19"/>
          <w:szCs w:val="19"/>
        </w:rPr>
        <w:t xml:space="preserve">[22] </w:t>
      </w:r>
      <w:r>
        <w:rPr>
          <w:rFonts w:ascii="Times New Roman" w:cs="Times New Roman" w:eastAsia="Times New Roman" w:hAnsi="Times New Roman"/>
          <w:sz w:val="19"/>
          <w:szCs w:val="19"/>
        </w:rPr>
        <w:t xml:space="preserve">Streamlit. https://streamlit.io/</w:t>
      </w:r>
    </w:p>
    <w:p>
      <w:pPr>
        <w:spacing w:after="30"/>
        <w:ind w:left="440" w:hanging="440"/>
      </w:pPr>
      <w:r>
        <w:rPr>
          <w:rFonts w:ascii="Times New Roman" w:cs="Times New Roman" w:eastAsia="Times New Roman" w:hAnsi="Times New Roman"/>
          <w:sz w:val="19"/>
          <w:szCs w:val="19"/>
        </w:rPr>
        <w:t xml:space="preserve">[23] </w:t>
      </w:r>
      <w:r>
        <w:rPr>
          <w:rFonts w:ascii="Times New Roman" w:cs="Times New Roman" w:eastAsia="Times New Roman" w:hAnsi="Times New Roman"/>
          <w:sz w:val="19"/>
          <w:szCs w:val="19"/>
        </w:rPr>
        <w:t xml:space="preserve">CSE412 Big Data &amp; Large-Scale Computing, Applied Project Guidelines (course document).</w:t>
      </w:r>
    </w:p>
    <w:sectPr>
      <w:footerReference w:type="default" r:id="rId6"/>
      <w:pgSz w:w="11906" w:h="16838" w:orient="portrait"/>
      <w:pgMar w:top="1440" w:right="1440" w:bottom="1440" w:left="1440" w:header="708" w:footer="708"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r>
    <w:r>
      <w:rPr>
        <w:rFonts w:ascii="Times New Roman" w:cs="Times New Roman" w:eastAsia="Times New Roman" w:hAnsi="Times New Roman"/>
        <w:sz w:val="20"/>
        <w:szCs w:val="20"/>
      </w:rPr>
      <w:instrText xml:space="preserve">PAGE</w:instrText>
    </w:r>
    <w:r>
      <w:rPr>
        <w:rFonts w:ascii="Times New Roman" w:cs="Times New Roman" w:eastAsia="Times New Roman" w:hAnsi="Times New Roman"/>
        <w:sz w:val="20"/>
        <w:szCs w:val="20"/>
      </w:rPr>
      <w:fldChar w:fldCharType="separate"/>
    </w:r>
    <w:r>
      <w:rPr>
        <w:rFonts w:ascii="Times New Roman" w:cs="Times New Roman" w:eastAsia="Times New Roman" w:hAnsi="Times New Roman"/>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841167db2fae7d87db3998cdd61c83c59a351ada.png"/><Relationship Id="rId9" Type="http://schemas.openxmlformats.org/officeDocument/2006/relationships/image" Target="media/681f9e948c0610fb2413ea7515f87e4c36879318.png"/><Relationship Id="rId10" Type="http://schemas.openxmlformats.org/officeDocument/2006/relationships/image" Target="media/f041b5e92038144cf024ccc871ceb346bc95810d.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LogSense: Final Report</dc:title>
  <dc:creator>LogSense team</dc:creator>
  <cp:lastModifiedBy>Un-named</cp:lastModifiedBy>
  <cp:revision>1</cp:revision>
  <dcterms:created xsi:type="dcterms:W3CDTF">2026-10-17T20:33:13.836Z</dcterms:created>
  <dcterms:modified xsi:type="dcterms:W3CDTF">2026-10-17T20:33:13.842Z</dcterms:modified>
</cp:coreProperties>
</file>

<file path=docProps/custom.xml><?xml version="1.0" encoding="utf-8"?>
<Properties xmlns="http://schemas.openxmlformats.org/officeDocument/2006/custom-properties" xmlns:vt="http://schemas.openxmlformats.org/officeDocument/2006/docPropsVTypes"/>
</file>