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Exploratory Data Analysis (EDA) Full Report on Delinquency Prediction Dataset</w:t>
      </w:r>
    </w:p>
    <w:p>
      <w:r>
        <w:pict>
          <v:rect style="width:0;height:1.5pt" o:hralign="center" o:hrstd="t" o:hr="t"/>
        </w:pict>
      </w:r>
    </w:p>
    <w:bookmarkStart w:id="20" w:name="introduction"/>
    <w:p>
      <w:pPr>
        <w:pStyle w:val="Heading3"/>
      </w:pPr>
      <w:r>
        <w:rPr>
          <w:b/>
          <w:bCs/>
        </w:rPr>
        <w:t xml:space="preserve">1. Introduction</w:t>
      </w:r>
    </w:p>
    <w:p>
      <w:pPr>
        <w:pStyle w:val="FirstParagraph"/>
      </w:pPr>
      <w:r>
        <w:t xml:space="preserve">This report presents the full exploratory data analysis (EDA) of a financial dataset focused on identifying and understanding key patterns, risk factors, and data issues that may impact the prediction of account delinquency. The objectives include identifying data quality issues, exploring correlations between variables and delinquency, and engineering new risk indicators for modeling.</w:t>
      </w:r>
    </w:p>
    <w:p>
      <w:r>
        <w:pict>
          <v:rect style="width:0;height:1.5pt" o:hralign="center" o:hrstd="t" o:hr="t"/>
        </w:pict>
      </w:r>
    </w:p>
    <w:bookmarkEnd w:id="20"/>
    <w:bookmarkStart w:id="21" w:name="dataset-overview"/>
    <w:p>
      <w:pPr>
        <w:pStyle w:val="Heading3"/>
      </w:pPr>
      <w:r>
        <w:rPr>
          <w:b/>
          <w:bCs/>
        </w:rPr>
        <w:t xml:space="preserve">2. Dataset Overview</w:t>
      </w:r>
    </w:p>
    <w:p>
      <w:pPr>
        <w:numPr>
          <w:ilvl w:val="0"/>
          <w:numId w:val="1001"/>
        </w:numPr>
      </w:pPr>
      <w:r>
        <w:rPr>
          <w:b/>
          <w:bCs/>
        </w:rPr>
        <w:t xml:space="preserve">Total Records:</w:t>
      </w:r>
      <w:r>
        <w:t xml:space="preserve"> </w:t>
      </w:r>
      <w:r>
        <w:t xml:space="preserve">500</w:t>
      </w:r>
    </w:p>
    <w:p>
      <w:pPr>
        <w:numPr>
          <w:ilvl w:val="0"/>
          <w:numId w:val="1001"/>
        </w:numPr>
      </w:pPr>
      <w:r>
        <w:rPr>
          <w:b/>
          <w:bCs/>
        </w:rPr>
        <w:t xml:space="preserve">Key Variables:</w:t>
      </w:r>
    </w:p>
    <w:p>
      <w:pPr>
        <w:pStyle w:val="Compact"/>
        <w:numPr>
          <w:ilvl w:val="1"/>
          <w:numId w:val="1002"/>
        </w:numPr>
      </w:pPr>
      <w:r>
        <w:rPr>
          <w:rStyle w:val="VerbatimChar"/>
        </w:rPr>
        <w:t xml:space="preserve">Customer_ID</w:t>
      </w:r>
      <w:r>
        <w:t xml:space="preserve">: Unique identifier</w:t>
      </w:r>
    </w:p>
    <w:p>
      <w:pPr>
        <w:pStyle w:val="Compact"/>
        <w:numPr>
          <w:ilvl w:val="1"/>
          <w:numId w:val="1002"/>
        </w:numPr>
      </w:pPr>
      <w:r>
        <w:rPr>
          <w:rStyle w:val="VerbatimChar"/>
        </w:rPr>
        <w:t xml:space="preserve">Income</w:t>
      </w:r>
      <w:r>
        <w:t xml:space="preserve">: Annual income</w:t>
      </w:r>
    </w:p>
    <w:p>
      <w:pPr>
        <w:pStyle w:val="Compact"/>
        <w:numPr>
          <w:ilvl w:val="1"/>
          <w:numId w:val="1002"/>
        </w:numPr>
      </w:pPr>
      <w:r>
        <w:rPr>
          <w:rStyle w:val="VerbatimChar"/>
        </w:rPr>
        <w:t xml:space="preserve">Credit_Score</w:t>
      </w:r>
      <w:r>
        <w:t xml:space="preserve">: Numerical score indicating credit health</w:t>
      </w:r>
    </w:p>
    <w:p>
      <w:pPr>
        <w:pStyle w:val="Compact"/>
        <w:numPr>
          <w:ilvl w:val="1"/>
          <w:numId w:val="1002"/>
        </w:numPr>
      </w:pPr>
      <w:r>
        <w:rPr>
          <w:rStyle w:val="VerbatimChar"/>
        </w:rPr>
        <w:t xml:space="preserve">Credit_Utilization</w:t>
      </w:r>
      <w:r>
        <w:t xml:space="preserve">: Ratio of used vs. available credit</w:t>
      </w:r>
    </w:p>
    <w:p>
      <w:pPr>
        <w:pStyle w:val="Compact"/>
        <w:numPr>
          <w:ilvl w:val="1"/>
          <w:numId w:val="1002"/>
        </w:numPr>
      </w:pPr>
      <w:r>
        <w:rPr>
          <w:rStyle w:val="VerbatimChar"/>
        </w:rPr>
        <w:t xml:space="preserve">Missed_Payments</w:t>
      </w:r>
      <w:r>
        <w:t xml:space="preserve">: Count of late payments</w:t>
      </w:r>
    </w:p>
    <w:p>
      <w:pPr>
        <w:pStyle w:val="Compact"/>
        <w:numPr>
          <w:ilvl w:val="1"/>
          <w:numId w:val="1002"/>
        </w:numPr>
      </w:pPr>
      <w:r>
        <w:rPr>
          <w:rStyle w:val="VerbatimChar"/>
        </w:rPr>
        <w:t xml:space="preserve">Debt_to_Income_Ratio</w:t>
      </w:r>
      <w:r>
        <w:t xml:space="preserve">: Proportion of debt relative to income</w:t>
      </w:r>
    </w:p>
    <w:p>
      <w:pPr>
        <w:pStyle w:val="Compact"/>
        <w:numPr>
          <w:ilvl w:val="1"/>
          <w:numId w:val="1002"/>
        </w:numPr>
      </w:pPr>
      <w:r>
        <w:rPr>
          <w:rStyle w:val="VerbatimChar"/>
        </w:rPr>
        <w:t xml:space="preserve">Loan_Balance</w:t>
      </w:r>
      <w:r>
        <w:t xml:space="preserve">: Outstanding loan amount</w:t>
      </w:r>
    </w:p>
    <w:p>
      <w:pPr>
        <w:pStyle w:val="Compact"/>
        <w:numPr>
          <w:ilvl w:val="1"/>
          <w:numId w:val="1002"/>
        </w:numPr>
      </w:pPr>
      <w:r>
        <w:rPr>
          <w:rStyle w:val="VerbatimChar"/>
        </w:rPr>
        <w:t xml:space="preserve">Employment_Status</w:t>
      </w:r>
      <w:r>
        <w:t xml:space="preserve">,</w:t>
      </w:r>
      <w:r>
        <w:t xml:space="preserve"> </w:t>
      </w:r>
      <w:r>
        <w:rPr>
          <w:rStyle w:val="VerbatimChar"/>
        </w:rPr>
        <w:t xml:space="preserve">Credit_Card_Type</w:t>
      </w:r>
      <w:r>
        <w:t xml:space="preserve">,</w:t>
      </w:r>
      <w:r>
        <w:t xml:space="preserve"> </w:t>
      </w:r>
      <w:r>
        <w:rPr>
          <w:rStyle w:val="VerbatimChar"/>
        </w:rPr>
        <w:t xml:space="preserve">Location</w:t>
      </w:r>
      <w:r>
        <w:t xml:space="preserve">: Categorical features</w:t>
      </w:r>
    </w:p>
    <w:p>
      <w:pPr>
        <w:pStyle w:val="Compact"/>
        <w:numPr>
          <w:ilvl w:val="1"/>
          <w:numId w:val="1002"/>
        </w:numPr>
      </w:pPr>
      <w:r>
        <w:rPr>
          <w:rStyle w:val="VerbatimChar"/>
        </w:rPr>
        <w:t xml:space="preserve">Month_1</w:t>
      </w:r>
      <w:r>
        <w:t xml:space="preserve"> </w:t>
      </w:r>
      <w:r>
        <w:t xml:space="preserve">to</w:t>
      </w:r>
      <w:r>
        <w:t xml:space="preserve"> </w:t>
      </w:r>
      <w:r>
        <w:rPr>
          <w:rStyle w:val="VerbatimChar"/>
        </w:rPr>
        <w:t xml:space="preserve">Month_6</w:t>
      </w:r>
      <w:r>
        <w:t xml:space="preserve">: Payment behavior over 6 months</w:t>
      </w:r>
    </w:p>
    <w:p>
      <w:pPr>
        <w:pStyle w:val="Compact"/>
        <w:numPr>
          <w:ilvl w:val="1"/>
          <w:numId w:val="1002"/>
        </w:numPr>
      </w:pPr>
      <w:r>
        <w:rPr>
          <w:rStyle w:val="VerbatimChar"/>
        </w:rPr>
        <w:t xml:space="preserve">Delinquent_Account</w:t>
      </w:r>
      <w:r>
        <w:t xml:space="preserve">: Binary target (0 = No, 1 = Yes)</w:t>
      </w:r>
    </w:p>
    <w:p>
      <w:pPr>
        <w:numPr>
          <w:ilvl w:val="0"/>
          <w:numId w:val="1001"/>
        </w:numPr>
      </w:pPr>
      <w:r>
        <w:rPr>
          <w:b/>
          <w:bCs/>
        </w:rPr>
        <w:t xml:space="preserve">Data Types:</w:t>
      </w:r>
      <w:r>
        <w:t xml:space="preserve"> </w:t>
      </w:r>
      <w:r>
        <w:t xml:space="preserve">Mix of numerical, categorical, and boolean fields</w:t>
      </w:r>
    </w:p>
    <w:p>
      <w:r>
        <w:pict>
          <v:rect style="width:0;height:1.5pt" o:hralign="center" o:hrstd="t" o:hr="t"/>
        </w:pict>
      </w:r>
    </w:p>
    <w:bookmarkEnd w:id="21"/>
    <w:bookmarkStart w:id="25" w:name="missing-data-analysis"/>
    <w:p>
      <w:pPr>
        <w:pStyle w:val="Heading3"/>
      </w:pPr>
      <w:r>
        <w:rPr>
          <w:b/>
          <w:bCs/>
        </w:rPr>
        <w:t xml:space="preserve">3. Missing Data Analysis</w:t>
      </w:r>
    </w:p>
    <w:bookmarkStart w:id="22" w:name="summary-of-missing-data"/>
    <w:p>
      <w:pPr>
        <w:pStyle w:val="Heading4"/>
      </w:pPr>
      <w:r>
        <w:rPr>
          <w:b/>
          <w:bCs/>
        </w:rPr>
        <w:t xml:space="preserve">3.1 Summary of Missing Data:</w:t>
      </w:r>
    </w:p>
    <w:p>
      <w:pPr>
        <w:pStyle w:val="Compact"/>
        <w:numPr>
          <w:ilvl w:val="0"/>
          <w:numId w:val="1003"/>
        </w:numPr>
      </w:pPr>
      <w:r>
        <w:rPr>
          <w:rStyle w:val="VerbatimChar"/>
        </w:rPr>
        <w:t xml:space="preserve">Income</w:t>
      </w:r>
      <w:r>
        <w:t xml:space="preserve">: 39 missing values (~7.8%)</w:t>
      </w:r>
    </w:p>
    <w:p>
      <w:pPr>
        <w:pStyle w:val="Compact"/>
        <w:numPr>
          <w:ilvl w:val="0"/>
          <w:numId w:val="1003"/>
        </w:numPr>
      </w:pPr>
      <w:r>
        <w:rPr>
          <w:rStyle w:val="VerbatimChar"/>
        </w:rPr>
        <w:t xml:space="preserve">Credit_Score</w:t>
      </w:r>
      <w:r>
        <w:t xml:space="preserve">: 2 missing values (~0.4%)</w:t>
      </w:r>
    </w:p>
    <w:p>
      <w:pPr>
        <w:pStyle w:val="Compact"/>
        <w:numPr>
          <w:ilvl w:val="0"/>
          <w:numId w:val="1003"/>
        </w:numPr>
      </w:pPr>
      <w:r>
        <w:rPr>
          <w:rStyle w:val="VerbatimChar"/>
        </w:rPr>
        <w:t xml:space="preserve">Loan_Balance</w:t>
      </w:r>
      <w:r>
        <w:t xml:space="preserve">: 29 missing values (~5.8%)</w:t>
      </w:r>
    </w:p>
    <w:bookmarkEnd w:id="22"/>
    <w:bookmarkStart w:id="23" w:name="handling-strategy-and-justification"/>
    <w:p>
      <w:pPr>
        <w:pStyle w:val="Heading4"/>
      </w:pPr>
      <w:r>
        <w:rPr>
          <w:b/>
          <w:bCs/>
        </w:rPr>
        <w:t xml:space="preserve">3.2 Handling Strategy and Justification:</w:t>
      </w:r>
    </w:p>
    <w:tbl>
      <w:tblPr>
        <w:tblStyle w:val="Table"/>
        <w:tblW w:type="pct" w:w="5000"/>
        <w:tblLayout w:type="fixed"/>
        <w:tblLook w:firstRow="1" w:lastRow="0" w:firstColumn="0" w:lastColumn="0" w:noHBand="0" w:noVBand="0" w:val="0020"/>
      </w:tblPr>
      <w:tblGrid>
        <w:gridCol w:w="1046"/>
        <w:gridCol w:w="3436"/>
        <w:gridCol w:w="3436"/>
      </w:tblGrid>
      <w:tr>
        <w:trPr>
          <w:tblHeader w:val="on"/>
        </w:trPr>
        <w:tc>
          <w:tcPr/>
          <w:p>
            <w:pPr>
              <w:pStyle w:val="Compact"/>
            </w:pPr>
            <w:r>
              <w:t xml:space="preserve">Column</w:t>
            </w:r>
          </w:p>
        </w:tc>
        <w:tc>
          <w:tcPr/>
          <w:p>
            <w:pPr>
              <w:pStyle w:val="Compact"/>
            </w:pPr>
            <w:r>
              <w:t xml:space="preserve">Handling Method</w:t>
            </w:r>
          </w:p>
        </w:tc>
        <w:tc>
          <w:tcPr/>
          <w:p>
            <w:pPr>
              <w:pStyle w:val="Compact"/>
            </w:pPr>
            <w:r>
              <w:t xml:space="preserve">Justification</w:t>
            </w:r>
          </w:p>
        </w:tc>
      </w:tr>
      <w:tr>
        <w:tc>
          <w:tcPr/>
          <w:p>
            <w:pPr>
              <w:pStyle w:val="Compact"/>
            </w:pPr>
            <w:r>
              <w:rPr>
                <w:rStyle w:val="VerbatimChar"/>
              </w:rPr>
              <w:t xml:space="preserve">Income</w:t>
            </w:r>
          </w:p>
        </w:tc>
        <w:tc>
          <w:tcPr/>
          <w:p>
            <w:pPr>
              <w:pStyle w:val="Compact"/>
            </w:pPr>
            <w:r>
              <w:t xml:space="preserve">Synthetic generation using normal distribution</w:t>
            </w:r>
          </w:p>
        </w:tc>
        <w:tc>
          <w:tcPr/>
          <w:p>
            <w:pPr>
              <w:pStyle w:val="Compact"/>
            </w:pPr>
            <w:r>
              <w:t xml:space="preserve">Preserves distribution and realism</w:t>
            </w:r>
          </w:p>
        </w:tc>
      </w:tr>
      <w:tr>
        <w:tc>
          <w:tcPr/>
          <w:p>
            <w:pPr>
              <w:pStyle w:val="Compact"/>
            </w:pPr>
            <w:r>
              <w:rPr>
                <w:rStyle w:val="VerbatimChar"/>
              </w:rPr>
              <w:t xml:space="preserve">Loan_Balance</w:t>
            </w:r>
          </w:p>
        </w:tc>
        <w:tc>
          <w:tcPr/>
          <w:p>
            <w:pPr>
              <w:pStyle w:val="Compact"/>
            </w:pPr>
            <w:r>
              <w:t xml:space="preserve">Median imputation</w:t>
            </w:r>
          </w:p>
        </w:tc>
        <w:tc>
          <w:tcPr/>
          <w:p>
            <w:pPr>
              <w:pStyle w:val="Compact"/>
            </w:pPr>
            <w:r>
              <w:t xml:space="preserve">Robust to skew/outliers</w:t>
            </w:r>
          </w:p>
        </w:tc>
      </w:tr>
      <w:tr>
        <w:tc>
          <w:tcPr/>
          <w:p>
            <w:pPr>
              <w:pStyle w:val="Compact"/>
            </w:pPr>
            <w:r>
              <w:rPr>
                <w:rStyle w:val="VerbatimChar"/>
              </w:rPr>
              <w:t xml:space="preserve">Credit_Score</w:t>
            </w:r>
          </w:p>
        </w:tc>
        <w:tc>
          <w:tcPr/>
          <w:p>
            <w:pPr>
              <w:pStyle w:val="Compact"/>
            </w:pPr>
            <w:r>
              <w:t xml:space="preserve">Mean imputation</w:t>
            </w:r>
          </w:p>
        </w:tc>
        <w:tc>
          <w:tcPr/>
          <w:p>
            <w:pPr>
              <w:pStyle w:val="Compact"/>
            </w:pPr>
            <w:r>
              <w:t xml:space="preserve">Simple and acceptable due to low missing count</w:t>
            </w:r>
          </w:p>
        </w:tc>
      </w:tr>
    </w:tbl>
    <w:bookmarkEnd w:id="23"/>
    <w:bookmarkStart w:id="24" w:name="python-code"/>
    <w:p>
      <w:pPr>
        <w:pStyle w:val="Heading4"/>
      </w:pPr>
      <w:r>
        <w:rPr>
          <w:b/>
          <w:bCs/>
        </w:rPr>
        <w:t xml:space="preserve">Python Code:</w:t>
      </w:r>
    </w:p>
    <w:p>
      <w:pPr>
        <w:pStyle w:val="SourceCode"/>
      </w:pPr>
      <w:r>
        <w:rPr>
          <w:rStyle w:val="CommentTok"/>
        </w:rPr>
        <w:t xml:space="preserve"># Impute Income using synthetic normal distribution</w:t>
      </w:r>
      <w:r>
        <w:br/>
      </w:r>
      <w:r>
        <w:rPr>
          <w:rStyle w:val="NormalTok"/>
        </w:rPr>
        <w:t xml:space="preserve">df[</w:t>
      </w:r>
      <w:r>
        <w:rPr>
          <w:rStyle w:val="StringTok"/>
        </w:rPr>
        <w:t xml:space="preserve">'Income'</w:t>
      </w:r>
      <w:r>
        <w:rPr>
          <w:rStyle w:val="NormalTok"/>
        </w:rPr>
        <w:t xml:space="preserve">] </w:t>
      </w:r>
      <w:r>
        <w:rPr>
          <w:rStyle w:val="OperatorTok"/>
        </w:rPr>
        <w:t xml:space="preserve">=</w:t>
      </w:r>
      <w:r>
        <w:rPr>
          <w:rStyle w:val="NormalTok"/>
        </w:rPr>
        <w:t xml:space="preserve"> df[</w:t>
      </w:r>
      <w:r>
        <w:rPr>
          <w:rStyle w:val="StringTok"/>
        </w:rPr>
        <w:t xml:space="preserve">'Income'</w:t>
      </w:r>
      <w:r>
        <w:rPr>
          <w:rStyle w:val="NormalTok"/>
        </w:rPr>
        <w:t xml:space="preserve">].fillna(np.random.normal(df[</w:t>
      </w:r>
      <w:r>
        <w:rPr>
          <w:rStyle w:val="StringTok"/>
        </w:rPr>
        <w:t xml:space="preserve">'Income'</w:t>
      </w:r>
      <w:r>
        <w:rPr>
          <w:rStyle w:val="NormalTok"/>
        </w:rPr>
        <w:t xml:space="preserve">].mean(), df[</w:t>
      </w:r>
      <w:r>
        <w:rPr>
          <w:rStyle w:val="StringTok"/>
        </w:rPr>
        <w:t xml:space="preserve">'Income'</w:t>
      </w:r>
      <w:r>
        <w:rPr>
          <w:rStyle w:val="NormalTok"/>
        </w:rPr>
        <w:t xml:space="preserve">].std(), df[</w:t>
      </w:r>
      <w:r>
        <w:rPr>
          <w:rStyle w:val="StringTok"/>
        </w:rPr>
        <w:t xml:space="preserve">'Income'</w:t>
      </w:r>
      <w:r>
        <w:rPr>
          <w:rStyle w:val="NormalTok"/>
        </w:rPr>
        <w:t xml:space="preserve">].isnull().</w:t>
      </w:r>
      <w:r>
        <w:rPr>
          <w:rStyle w:val="BuiltInTok"/>
        </w:rPr>
        <w:t xml:space="preserve">sum</w:t>
      </w:r>
      <w:r>
        <w:rPr>
          <w:rStyle w:val="NormalTok"/>
        </w:rPr>
        <w:t xml:space="preserve">()))</w:t>
      </w:r>
      <w:r>
        <w:br/>
      </w:r>
      <w:r>
        <w:br/>
      </w:r>
      <w:r>
        <w:rPr>
          <w:rStyle w:val="CommentTok"/>
        </w:rPr>
        <w:t xml:space="preserve"># Impute Loan_Balance using median</w:t>
      </w:r>
      <w:r>
        <w:br/>
      </w:r>
      <w:r>
        <w:rPr>
          <w:rStyle w:val="NormalTok"/>
        </w:rPr>
        <w:t xml:space="preserve">df[</w:t>
      </w:r>
      <w:r>
        <w:rPr>
          <w:rStyle w:val="StringTok"/>
        </w:rPr>
        <w:t xml:space="preserve">'Loan_Balance'</w:t>
      </w:r>
      <w:r>
        <w:rPr>
          <w:rStyle w:val="NormalTok"/>
        </w:rPr>
        <w:t xml:space="preserve">] </w:t>
      </w:r>
      <w:r>
        <w:rPr>
          <w:rStyle w:val="OperatorTok"/>
        </w:rPr>
        <w:t xml:space="preserve">=</w:t>
      </w:r>
      <w:r>
        <w:rPr>
          <w:rStyle w:val="NormalTok"/>
        </w:rPr>
        <w:t xml:space="preserve"> df[</w:t>
      </w:r>
      <w:r>
        <w:rPr>
          <w:rStyle w:val="StringTok"/>
        </w:rPr>
        <w:t xml:space="preserve">'Loan_Balance'</w:t>
      </w:r>
      <w:r>
        <w:rPr>
          <w:rStyle w:val="NormalTok"/>
        </w:rPr>
        <w:t xml:space="preserve">].fillna(df[</w:t>
      </w:r>
      <w:r>
        <w:rPr>
          <w:rStyle w:val="StringTok"/>
        </w:rPr>
        <w:t xml:space="preserve">'Loan_Balance'</w:t>
      </w:r>
      <w:r>
        <w:rPr>
          <w:rStyle w:val="NormalTok"/>
        </w:rPr>
        <w:t xml:space="preserve">].median())</w:t>
      </w:r>
      <w:r>
        <w:br/>
      </w:r>
      <w:r>
        <w:br/>
      </w:r>
      <w:r>
        <w:rPr>
          <w:rStyle w:val="CommentTok"/>
        </w:rPr>
        <w:t xml:space="preserve"># Impute Credit_Score using mean</w:t>
      </w:r>
      <w:r>
        <w:br/>
      </w:r>
      <w:r>
        <w:rPr>
          <w:rStyle w:val="NormalTok"/>
        </w:rPr>
        <w:t xml:space="preserve">df[</w:t>
      </w:r>
      <w:r>
        <w:rPr>
          <w:rStyle w:val="StringTok"/>
        </w:rPr>
        <w:t xml:space="preserve">'Credit_Score'</w:t>
      </w:r>
      <w:r>
        <w:rPr>
          <w:rStyle w:val="NormalTok"/>
        </w:rPr>
        <w:t xml:space="preserve">] </w:t>
      </w:r>
      <w:r>
        <w:rPr>
          <w:rStyle w:val="OperatorTok"/>
        </w:rPr>
        <w:t xml:space="preserve">=</w:t>
      </w:r>
      <w:r>
        <w:rPr>
          <w:rStyle w:val="NormalTok"/>
        </w:rPr>
        <w:t xml:space="preserve"> df[</w:t>
      </w:r>
      <w:r>
        <w:rPr>
          <w:rStyle w:val="StringTok"/>
        </w:rPr>
        <w:t xml:space="preserve">'Credit_Score'</w:t>
      </w:r>
      <w:r>
        <w:rPr>
          <w:rStyle w:val="NormalTok"/>
        </w:rPr>
        <w:t xml:space="preserve">].fillna(df[</w:t>
      </w:r>
      <w:r>
        <w:rPr>
          <w:rStyle w:val="StringTok"/>
        </w:rPr>
        <w:t xml:space="preserve">'Credit_Score'</w:t>
      </w:r>
      <w:r>
        <w:rPr>
          <w:rStyle w:val="NormalTok"/>
        </w:rPr>
        <w:t xml:space="preserve">].mean())</w:t>
      </w:r>
    </w:p>
    <w:p>
      <w:r>
        <w:pict>
          <v:rect style="width:0;height:1.5pt" o:hralign="center" o:hrstd="t" o:hr="t"/>
        </w:pict>
      </w:r>
    </w:p>
    <w:bookmarkEnd w:id="24"/>
    <w:bookmarkEnd w:id="25"/>
    <w:bookmarkStart w:id="28" w:name="feature-engineering"/>
    <w:p>
      <w:pPr>
        <w:pStyle w:val="Heading3"/>
      </w:pPr>
      <w:r>
        <w:rPr>
          <w:b/>
          <w:bCs/>
        </w:rPr>
        <w:t xml:space="preserve">4. Feature Engineering</w:t>
      </w:r>
    </w:p>
    <w:bookmarkStart w:id="26" w:name="derived-feature-payment-risk-score"/>
    <w:p>
      <w:pPr>
        <w:pStyle w:val="Heading4"/>
      </w:pPr>
      <w:r>
        <w:rPr>
          <w:b/>
          <w:bCs/>
        </w:rPr>
        <w:t xml:space="preserve">4.1 Derived Feature: Payment Risk Score</w:t>
      </w:r>
    </w:p>
    <w:p>
      <w:pPr>
        <w:pStyle w:val="Compact"/>
        <w:numPr>
          <w:ilvl w:val="0"/>
          <w:numId w:val="1004"/>
        </w:numPr>
      </w:pPr>
      <w:r>
        <w:t xml:space="preserve">Monthly columns</w:t>
      </w:r>
      <w:r>
        <w:t xml:space="preserve"> </w:t>
      </w:r>
      <w:r>
        <w:rPr>
          <w:rStyle w:val="VerbatimChar"/>
        </w:rPr>
        <w:t xml:space="preserve">Month_1</w:t>
      </w:r>
      <w:r>
        <w:t xml:space="preserve"> </w:t>
      </w:r>
      <w:r>
        <w:t xml:space="preserve">to</w:t>
      </w:r>
      <w:r>
        <w:t xml:space="preserve"> </w:t>
      </w:r>
      <w:r>
        <w:rPr>
          <w:rStyle w:val="VerbatimChar"/>
        </w:rPr>
        <w:t xml:space="preserve">Month_6</w:t>
      </w:r>
      <w:r>
        <w:t xml:space="preserve"> </w:t>
      </w:r>
      <w:r>
        <w:t xml:space="preserve">were converted using:</w:t>
      </w:r>
    </w:p>
    <w:p>
      <w:pPr>
        <w:pStyle w:val="Compact"/>
        <w:numPr>
          <w:ilvl w:val="1"/>
          <w:numId w:val="1005"/>
        </w:numPr>
      </w:pPr>
      <w:r>
        <w:rPr>
          <w:rStyle w:val="VerbatimChar"/>
        </w:rPr>
        <w:t xml:space="preserve">On-time</w:t>
      </w:r>
      <w:r>
        <w:t xml:space="preserve">: 0</w:t>
      </w:r>
    </w:p>
    <w:p>
      <w:pPr>
        <w:pStyle w:val="Compact"/>
        <w:numPr>
          <w:ilvl w:val="1"/>
          <w:numId w:val="1005"/>
        </w:numPr>
      </w:pPr>
      <w:r>
        <w:rPr>
          <w:rStyle w:val="VerbatimChar"/>
        </w:rPr>
        <w:t xml:space="preserve">Late</w:t>
      </w:r>
      <w:r>
        <w:t xml:space="preserve">: 1</w:t>
      </w:r>
    </w:p>
    <w:p>
      <w:pPr>
        <w:pStyle w:val="Compact"/>
        <w:numPr>
          <w:ilvl w:val="1"/>
          <w:numId w:val="1005"/>
        </w:numPr>
      </w:pPr>
      <w:r>
        <w:rPr>
          <w:rStyle w:val="VerbatimChar"/>
        </w:rPr>
        <w:t xml:space="preserve">Missed</w:t>
      </w:r>
      <w:r>
        <w:t xml:space="preserve">: 2</w:t>
      </w:r>
    </w:p>
    <w:p>
      <w:pPr>
        <w:pStyle w:val="Compact"/>
        <w:numPr>
          <w:ilvl w:val="0"/>
          <w:numId w:val="1004"/>
        </w:numPr>
      </w:pPr>
      <w:r>
        <w:rPr>
          <w:rStyle w:val="VerbatimChar"/>
        </w:rPr>
        <w:t xml:space="preserve">Payment_Risk_Score</w:t>
      </w:r>
      <w:r>
        <w:t xml:space="preserve"> </w:t>
      </w:r>
      <w:r>
        <w:t xml:space="preserve">is the sum of these mapped values.</w:t>
      </w:r>
    </w:p>
    <w:bookmarkEnd w:id="26"/>
    <w:bookmarkStart w:id="27" w:name="python-code-1"/>
    <w:p>
      <w:pPr>
        <w:pStyle w:val="Heading4"/>
      </w:pPr>
      <w:r>
        <w:rPr>
          <w:b/>
          <w:bCs/>
        </w:rPr>
        <w:t xml:space="preserve">Python Code:</w:t>
      </w:r>
    </w:p>
    <w:p>
      <w:pPr>
        <w:pStyle w:val="SourceCode"/>
      </w:pPr>
      <w:r>
        <w:rPr>
          <w:rStyle w:val="NormalTok"/>
        </w:rPr>
        <w:t xml:space="preserve">monthly_cols </w:t>
      </w:r>
      <w:r>
        <w:rPr>
          <w:rStyle w:val="OperatorTok"/>
        </w:rPr>
        <w:t xml:space="preserve">=</w:t>
      </w:r>
      <w:r>
        <w:rPr>
          <w:rStyle w:val="NormalTok"/>
        </w:rPr>
        <w:t xml:space="preserve"> [</w:t>
      </w:r>
      <w:r>
        <w:rPr>
          <w:rStyle w:val="StringTok"/>
        </w:rPr>
        <w:t xml:space="preserve">'Month_1'</w:t>
      </w:r>
      <w:r>
        <w:rPr>
          <w:rStyle w:val="NormalTok"/>
        </w:rPr>
        <w:t xml:space="preserve">, </w:t>
      </w:r>
      <w:r>
        <w:rPr>
          <w:rStyle w:val="StringTok"/>
        </w:rPr>
        <w:t xml:space="preserve">'Month_2'</w:t>
      </w:r>
      <w:r>
        <w:rPr>
          <w:rStyle w:val="NormalTok"/>
        </w:rPr>
        <w:t xml:space="preserve">, </w:t>
      </w:r>
      <w:r>
        <w:rPr>
          <w:rStyle w:val="StringTok"/>
        </w:rPr>
        <w:t xml:space="preserve">'Month_3'</w:t>
      </w:r>
      <w:r>
        <w:rPr>
          <w:rStyle w:val="NormalTok"/>
        </w:rPr>
        <w:t xml:space="preserve">, </w:t>
      </w:r>
      <w:r>
        <w:rPr>
          <w:rStyle w:val="StringTok"/>
        </w:rPr>
        <w:t xml:space="preserve">'Month_4'</w:t>
      </w:r>
      <w:r>
        <w:rPr>
          <w:rStyle w:val="NormalTok"/>
        </w:rPr>
        <w:t xml:space="preserve">, </w:t>
      </w:r>
      <w:r>
        <w:rPr>
          <w:rStyle w:val="StringTok"/>
        </w:rPr>
        <w:t xml:space="preserve">'Month_5'</w:t>
      </w:r>
      <w:r>
        <w:rPr>
          <w:rStyle w:val="NormalTok"/>
        </w:rPr>
        <w:t xml:space="preserve">, </w:t>
      </w:r>
      <w:r>
        <w:rPr>
          <w:rStyle w:val="StringTok"/>
        </w:rPr>
        <w:t xml:space="preserve">'Month_6'</w:t>
      </w:r>
      <w:r>
        <w:rPr>
          <w:rStyle w:val="NormalTok"/>
        </w:rPr>
        <w:t xml:space="preserve">]</w:t>
      </w:r>
      <w:r>
        <w:br/>
      </w:r>
      <w:r>
        <w:rPr>
          <w:rStyle w:val="NormalTok"/>
        </w:rPr>
        <w:t xml:space="preserve">late_score_map </w:t>
      </w:r>
      <w:r>
        <w:rPr>
          <w:rStyle w:val="OperatorTok"/>
        </w:rPr>
        <w:t xml:space="preserve">=</w:t>
      </w:r>
      <w:r>
        <w:rPr>
          <w:rStyle w:val="NormalTok"/>
        </w:rPr>
        <w:t xml:space="preserve"> {</w:t>
      </w:r>
      <w:r>
        <w:rPr>
          <w:rStyle w:val="StringTok"/>
        </w:rPr>
        <w:t xml:space="preserve">'On-time'</w:t>
      </w:r>
      <w:r>
        <w:rPr>
          <w:rStyle w:val="NormalTok"/>
        </w:rPr>
        <w:t xml:space="preserve">: </w:t>
      </w:r>
      <w:r>
        <w:rPr>
          <w:rStyle w:val="DecValTok"/>
        </w:rPr>
        <w:t xml:space="preserve">0</w:t>
      </w:r>
      <w:r>
        <w:rPr>
          <w:rStyle w:val="NormalTok"/>
        </w:rPr>
        <w:t xml:space="preserve">, </w:t>
      </w:r>
      <w:r>
        <w:rPr>
          <w:rStyle w:val="StringTok"/>
        </w:rPr>
        <w:t xml:space="preserve">'Late'</w:t>
      </w:r>
      <w:r>
        <w:rPr>
          <w:rStyle w:val="NormalTok"/>
        </w:rPr>
        <w:t xml:space="preserve">: </w:t>
      </w:r>
      <w:r>
        <w:rPr>
          <w:rStyle w:val="DecValTok"/>
        </w:rPr>
        <w:t xml:space="preserve">1</w:t>
      </w:r>
      <w:r>
        <w:rPr>
          <w:rStyle w:val="NormalTok"/>
        </w:rPr>
        <w:t xml:space="preserve">, </w:t>
      </w:r>
      <w:r>
        <w:rPr>
          <w:rStyle w:val="StringTok"/>
        </w:rPr>
        <w:t xml:space="preserve">'Missed'</w:t>
      </w:r>
      <w:r>
        <w:rPr>
          <w:rStyle w:val="NormalTok"/>
        </w:rPr>
        <w:t xml:space="preserve">: </w:t>
      </w:r>
      <w:r>
        <w:rPr>
          <w:rStyle w:val="DecValTok"/>
        </w:rPr>
        <w:t xml:space="preserve">2</w:t>
      </w:r>
      <w:r>
        <w:rPr>
          <w:rStyle w:val="NormalTok"/>
        </w:rPr>
        <w:t xml:space="preserve">}</w:t>
      </w:r>
      <w:r>
        <w:br/>
      </w:r>
      <w:r>
        <w:rPr>
          <w:rStyle w:val="NormalTok"/>
        </w:rPr>
        <w:t xml:space="preserve">df[</w:t>
      </w:r>
      <w:r>
        <w:rPr>
          <w:rStyle w:val="StringTok"/>
        </w:rPr>
        <w:t xml:space="preserve">'Payment_Risk_Score'</w:t>
      </w:r>
      <w:r>
        <w:rPr>
          <w:rStyle w:val="NormalTok"/>
        </w:rPr>
        <w:t xml:space="preserve">] </w:t>
      </w:r>
      <w:r>
        <w:rPr>
          <w:rStyle w:val="OperatorTok"/>
        </w:rPr>
        <w:t xml:space="preserve">=</w:t>
      </w:r>
      <w:r>
        <w:rPr>
          <w:rStyle w:val="NormalTok"/>
        </w:rPr>
        <w:t xml:space="preserve"> df[monthly_cols].replace(late_score_map).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p>
    <w:p>
      <w:r>
        <w:pict>
          <v:rect style="width:0;height:1.5pt" o:hralign="center" o:hrstd="t" o:hr="t"/>
        </w:pict>
      </w:r>
    </w:p>
    <w:bookmarkEnd w:id="27"/>
    <w:bookmarkEnd w:id="28"/>
    <w:bookmarkStart w:id="32" w:name="key-findings-and-risk-indicators"/>
    <w:p>
      <w:pPr>
        <w:pStyle w:val="Heading3"/>
      </w:pPr>
      <w:r>
        <w:rPr>
          <w:b/>
          <w:bCs/>
        </w:rPr>
        <w:t xml:space="preserve">5. Key Findings and Risk Indicators</w:t>
      </w:r>
    </w:p>
    <w:bookmarkStart w:id="29" w:name="high-risk-indicators"/>
    <w:p>
      <w:pPr>
        <w:pStyle w:val="Heading4"/>
      </w:pPr>
      <w:r>
        <w:rPr>
          <w:b/>
          <w:bCs/>
        </w:rPr>
        <w:t xml:space="preserve">5.1 High-Risk Indicators:</w:t>
      </w:r>
    </w:p>
    <w:tbl>
      <w:tblPr>
        <w:tblStyle w:val="Table"/>
        <w:tblW w:type="pct" w:w="5000"/>
        <w:tblLayout w:type="fixed"/>
        <w:tblLook w:firstRow="1" w:lastRow="0" w:firstColumn="0" w:lastColumn="0" w:noHBand="0" w:noVBand="0" w:val="0020"/>
      </w:tblPr>
      <w:tblGrid>
        <w:gridCol w:w="1957"/>
        <w:gridCol w:w="5962"/>
      </w:tblGrid>
      <w:tr>
        <w:trPr>
          <w:tblHeader w:val="on"/>
        </w:trPr>
        <w:tc>
          <w:tcPr/>
          <w:p>
            <w:pPr>
              <w:pStyle w:val="Compact"/>
            </w:pPr>
            <w:r>
              <w:t xml:space="preserve">Indicator</w:t>
            </w:r>
          </w:p>
        </w:tc>
        <w:tc>
          <w:tcPr/>
          <w:p>
            <w:pPr>
              <w:pStyle w:val="Compact"/>
            </w:pPr>
            <w:r>
              <w:t xml:space="preserve">Explanation</w:t>
            </w:r>
          </w:p>
        </w:tc>
      </w:tr>
      <w:tr>
        <w:tc>
          <w:tcPr/>
          <w:p>
            <w:pPr>
              <w:pStyle w:val="Compact"/>
            </w:pPr>
            <w:r>
              <w:rPr>
                <w:rStyle w:val="VerbatimChar"/>
              </w:rPr>
              <w:t xml:space="preserve">Missed_Payments</w:t>
            </w:r>
          </w:p>
        </w:tc>
        <w:tc>
          <w:tcPr/>
          <w:p>
            <w:pPr>
              <w:pStyle w:val="Compact"/>
            </w:pPr>
            <w:r>
              <w:t xml:space="preserve">Direct sign of financial distress and late behavior</w:t>
            </w:r>
          </w:p>
        </w:tc>
      </w:tr>
      <w:tr>
        <w:tc>
          <w:tcPr/>
          <w:p>
            <w:pPr>
              <w:pStyle w:val="Compact"/>
            </w:pPr>
            <w:r>
              <w:rPr>
                <w:rStyle w:val="VerbatimChar"/>
              </w:rPr>
              <w:t xml:space="preserve">Payment_Risk_Score</w:t>
            </w:r>
          </w:p>
        </w:tc>
        <w:tc>
          <w:tcPr/>
          <w:p>
            <w:pPr>
              <w:pStyle w:val="Compact"/>
            </w:pPr>
            <w:r>
              <w:t xml:space="preserve">Aggregated signal of month-to-month risk patterns</w:t>
            </w:r>
          </w:p>
        </w:tc>
      </w:tr>
      <w:tr>
        <w:tc>
          <w:tcPr/>
          <w:p>
            <w:pPr>
              <w:pStyle w:val="Compact"/>
            </w:pPr>
            <w:r>
              <w:rPr>
                <w:rStyle w:val="VerbatimChar"/>
              </w:rPr>
              <w:t xml:space="preserve">Credit_Utilization</w:t>
            </w:r>
          </w:p>
        </w:tc>
        <w:tc>
          <w:tcPr/>
          <w:p>
            <w:pPr>
              <w:pStyle w:val="Compact"/>
            </w:pPr>
            <w:r>
              <w:t xml:space="preserve">High ratios (&gt;0.3) signal overextension on credit lines</w:t>
            </w:r>
          </w:p>
        </w:tc>
      </w:tr>
      <w:tr>
        <w:tc>
          <w:tcPr/>
          <w:p>
            <w:pPr>
              <w:pStyle w:val="Compact"/>
            </w:pPr>
            <w:r>
              <w:rPr>
                <w:rStyle w:val="VerbatimChar"/>
              </w:rPr>
              <w:t xml:space="preserve">Debt_to_Income_Ratio</w:t>
            </w:r>
          </w:p>
        </w:tc>
        <w:tc>
          <w:tcPr/>
          <w:p>
            <w:pPr>
              <w:pStyle w:val="Compact"/>
            </w:pPr>
            <w:r>
              <w:t xml:space="preserve">High values (&gt;0.4) indicate limited capacity to repay debt</w:t>
            </w:r>
          </w:p>
        </w:tc>
      </w:tr>
      <w:tr>
        <w:tc>
          <w:tcPr/>
          <w:p>
            <w:pPr>
              <w:pStyle w:val="Compact"/>
            </w:pPr>
            <w:r>
              <w:rPr>
                <w:rStyle w:val="VerbatimChar"/>
              </w:rPr>
              <w:t xml:space="preserve">Low Credit_Score</w:t>
            </w:r>
          </w:p>
        </w:tc>
        <w:tc>
          <w:tcPr/>
          <w:p>
            <w:pPr>
              <w:pStyle w:val="Compact"/>
            </w:pPr>
            <w:r>
              <w:t xml:space="preserve">Lower scores often reflect past defaults and poor financial history</w:t>
            </w:r>
          </w:p>
        </w:tc>
      </w:tr>
    </w:tbl>
    <w:bookmarkEnd w:id="29"/>
    <w:bookmarkStart w:id="30" w:name="correlation-insights"/>
    <w:p>
      <w:pPr>
        <w:pStyle w:val="Heading4"/>
      </w:pPr>
      <w:r>
        <w:rPr>
          <w:b/>
          <w:bCs/>
        </w:rPr>
        <w:t xml:space="preserve">5.2 Correlation Insights:</w:t>
      </w:r>
    </w:p>
    <w:p>
      <w:pPr>
        <w:pStyle w:val="Compact"/>
        <w:numPr>
          <w:ilvl w:val="0"/>
          <w:numId w:val="1006"/>
        </w:numPr>
      </w:pPr>
      <w:r>
        <w:rPr>
          <w:rStyle w:val="VerbatimChar"/>
        </w:rPr>
        <w:t xml:space="preserve">Payment_Risk_Score</w:t>
      </w:r>
      <w:r>
        <w:t xml:space="preserve">,</w:t>
      </w:r>
      <w:r>
        <w:t xml:space="preserve"> </w:t>
      </w:r>
      <w:r>
        <w:rPr>
          <w:rStyle w:val="VerbatimChar"/>
        </w:rPr>
        <w:t xml:space="preserve">Missed_Payments</w:t>
      </w:r>
      <w:r>
        <w:t xml:space="preserve">, and</w:t>
      </w:r>
      <w:r>
        <w:t xml:space="preserve"> </w:t>
      </w:r>
      <w:r>
        <w:rPr>
          <w:rStyle w:val="VerbatimChar"/>
        </w:rPr>
        <w:t xml:space="preserve">Credit_Utilization</w:t>
      </w:r>
      <w:r>
        <w:t xml:space="preserve"> </w:t>
      </w:r>
      <w:r>
        <w:t xml:space="preserve">showed strong positive correlation with</w:t>
      </w:r>
      <w:r>
        <w:t xml:space="preserve"> </w:t>
      </w:r>
      <w:r>
        <w:rPr>
          <w:rStyle w:val="VerbatimChar"/>
        </w:rPr>
        <w:t xml:space="preserve">Delinquent_Account</w:t>
      </w:r>
    </w:p>
    <w:p>
      <w:pPr>
        <w:pStyle w:val="Compact"/>
        <w:numPr>
          <w:ilvl w:val="0"/>
          <w:numId w:val="1006"/>
        </w:numPr>
      </w:pPr>
      <w:r>
        <w:t xml:space="preserve">Some high-income customers were still delinquent, suggesting income alone is not predictive</w:t>
      </w:r>
    </w:p>
    <w:bookmarkEnd w:id="30"/>
    <w:bookmarkStart w:id="31" w:name="unexpected-findings"/>
    <w:p>
      <w:pPr>
        <w:pStyle w:val="Heading4"/>
      </w:pPr>
      <w:r>
        <w:rPr>
          <w:b/>
          <w:bCs/>
        </w:rPr>
        <w:t xml:space="preserve">5.3 Unexpected Findings:</w:t>
      </w:r>
    </w:p>
    <w:p>
      <w:pPr>
        <w:pStyle w:val="Compact"/>
        <w:numPr>
          <w:ilvl w:val="0"/>
          <w:numId w:val="1007"/>
        </w:numPr>
      </w:pPr>
      <w:r>
        <w:t xml:space="preserve">Some accounts had</w:t>
      </w:r>
      <w:r>
        <w:t xml:space="preserve"> </w:t>
      </w:r>
      <w:r>
        <w:rPr>
          <w:rStyle w:val="VerbatimChar"/>
        </w:rPr>
        <w:t xml:space="preserve">Credit_Utilization</w:t>
      </w:r>
      <w:r>
        <w:t xml:space="preserve"> </w:t>
      </w:r>
      <w:r>
        <w:t xml:space="preserve">&gt; 1.0 (103%), indicating behavior that exceeds credit limits</w:t>
      </w:r>
    </w:p>
    <w:p>
      <w:pPr>
        <w:pStyle w:val="Compact"/>
        <w:numPr>
          <w:ilvl w:val="0"/>
          <w:numId w:val="1007"/>
        </w:numPr>
      </w:pPr>
      <w:r>
        <w:t xml:space="preserve">Monthly payment data inconsistencies (e.g.,</w:t>
      </w:r>
      <w:r>
        <w:t xml:space="preserve"> </w:t>
      </w:r>
      <w:r>
        <w:t xml:space="preserve">“Missed”</w:t>
      </w:r>
      <w:r>
        <w:t xml:space="preserve"> </w:t>
      </w:r>
      <w:r>
        <w:t xml:space="preserve">in monthly status but</w:t>
      </w:r>
      <w:r>
        <w:t xml:space="preserve"> </w:t>
      </w:r>
      <w:r>
        <w:rPr>
          <w:rStyle w:val="VerbatimChar"/>
        </w:rPr>
        <w:t xml:space="preserve">Missed_Payments</w:t>
      </w:r>
      <w:r>
        <w:t xml:space="preserve"> </w:t>
      </w:r>
      <w:r>
        <w:t xml:space="preserve">= 0)</w:t>
      </w:r>
    </w:p>
    <w:p>
      <w:r>
        <w:pict>
          <v:rect style="width:0;height:1.5pt" o:hralign="center" o:hrstd="t" o:hr="t"/>
        </w:pict>
      </w:r>
    </w:p>
    <w:bookmarkEnd w:id="31"/>
    <w:bookmarkEnd w:id="32"/>
    <w:bookmarkStart w:id="34" w:name="ai-genai-usage"/>
    <w:p>
      <w:pPr>
        <w:pStyle w:val="Heading3"/>
      </w:pPr>
      <w:r>
        <w:rPr>
          <w:b/>
          <w:bCs/>
        </w:rPr>
        <w:t xml:space="preserve">6. AI &amp; GenAI Usage</w:t>
      </w:r>
    </w:p>
    <w:p>
      <w:pPr>
        <w:pStyle w:val="FirstParagraph"/>
      </w:pPr>
      <w:r>
        <w:t xml:space="preserve">AI tools (ChatGPT) were used to:</w:t>
      </w:r>
    </w:p>
    <w:p>
      <w:pPr>
        <w:pStyle w:val="Compact"/>
        <w:numPr>
          <w:ilvl w:val="0"/>
          <w:numId w:val="1008"/>
        </w:numPr>
      </w:pPr>
      <w:r>
        <w:t xml:space="preserve">Summarize key patterns and anomalies</w:t>
      </w:r>
    </w:p>
    <w:p>
      <w:pPr>
        <w:pStyle w:val="Compact"/>
        <w:numPr>
          <w:ilvl w:val="0"/>
          <w:numId w:val="1008"/>
        </w:numPr>
      </w:pPr>
      <w:r>
        <w:t xml:space="preserve">Suggest appropriate imputation strategies</w:t>
      </w:r>
    </w:p>
    <w:p>
      <w:pPr>
        <w:pStyle w:val="Compact"/>
        <w:numPr>
          <w:ilvl w:val="0"/>
          <w:numId w:val="1008"/>
        </w:numPr>
      </w:pPr>
      <w:r>
        <w:t xml:space="preserve">Design and generate synthetic data</w:t>
      </w:r>
    </w:p>
    <w:p>
      <w:pPr>
        <w:pStyle w:val="Compact"/>
        <w:numPr>
          <w:ilvl w:val="0"/>
          <w:numId w:val="1008"/>
        </w:numPr>
      </w:pPr>
      <w:r>
        <w:t xml:space="preserve">Create derived risk features (like</w:t>
      </w:r>
      <w:r>
        <w:t xml:space="preserve"> </w:t>
      </w:r>
      <w:r>
        <w:rPr>
          <w:rStyle w:val="VerbatimChar"/>
        </w:rPr>
        <w:t xml:space="preserve">Payment_Risk_Score</w:t>
      </w:r>
      <w:r>
        <w:t xml:space="preserve">)</w:t>
      </w:r>
    </w:p>
    <w:p>
      <w:pPr>
        <w:pStyle w:val="Compact"/>
        <w:numPr>
          <w:ilvl w:val="0"/>
          <w:numId w:val="1008"/>
        </w:numPr>
      </w:pPr>
      <w:r>
        <w:t xml:space="preserve">Draft structured reports and visual analysis plans</w:t>
      </w:r>
    </w:p>
    <w:bookmarkStart w:id="33" w:name="example-prompts-used"/>
    <w:p>
      <w:pPr>
        <w:pStyle w:val="Heading4"/>
      </w:pPr>
      <w:r>
        <w:rPr>
          <w:b/>
          <w:bCs/>
        </w:rPr>
        <w:t xml:space="preserve">Example Prompts Used:</w:t>
      </w:r>
    </w:p>
    <w:p>
      <w:pPr>
        <w:pStyle w:val="Compact"/>
        <w:numPr>
          <w:ilvl w:val="0"/>
          <w:numId w:val="1009"/>
        </w:numPr>
      </w:pPr>
      <w:r>
        <w:t xml:space="preserve">“Suggest an imputation strategy for missing income values.”</w:t>
      </w:r>
    </w:p>
    <w:p>
      <w:pPr>
        <w:pStyle w:val="Compact"/>
        <w:numPr>
          <w:ilvl w:val="0"/>
          <w:numId w:val="1009"/>
        </w:numPr>
      </w:pPr>
      <w:r>
        <w:t xml:space="preserve">“Generate a Payment_Risk_Score from monthly payment behavior.”</w:t>
      </w:r>
    </w:p>
    <w:p>
      <w:pPr>
        <w:pStyle w:val="Compact"/>
        <w:numPr>
          <w:ilvl w:val="0"/>
          <w:numId w:val="1009"/>
        </w:numPr>
      </w:pPr>
      <w:r>
        <w:t xml:space="preserve">“Identify the top 3 features that might predict delinquency.”</w:t>
      </w:r>
    </w:p>
    <w:p>
      <w:r>
        <w:pict>
          <v:rect style="width:0;height:1.5pt" o:hralign="center" o:hrstd="t" o:hr="t"/>
        </w:pict>
      </w:r>
    </w:p>
    <w:bookmarkEnd w:id="33"/>
    <w:bookmarkEnd w:id="34"/>
    <w:bookmarkStart w:id="35" w:name="conclusion-and-next-steps"/>
    <w:p>
      <w:pPr>
        <w:pStyle w:val="Heading3"/>
      </w:pPr>
      <w:r>
        <w:rPr>
          <w:b/>
          <w:bCs/>
        </w:rPr>
        <w:t xml:space="preserve">7. Conclusion and Next Steps</w:t>
      </w:r>
    </w:p>
    <w:p>
      <w:pPr>
        <w:pStyle w:val="FirstParagraph"/>
      </w:pPr>
      <w:r>
        <w:t xml:space="preserve">This EDA provided a comprehensive view of the dataset, identified and resolved missing data issues, and surfaced high-risk indicators such as missed payments and high credit utilization. Derived features like</w:t>
      </w:r>
      <w:r>
        <w:t xml:space="preserve"> </w:t>
      </w:r>
      <w:r>
        <w:rPr>
          <w:rStyle w:val="VerbatimChar"/>
        </w:rPr>
        <w:t xml:space="preserve">Payment_Risk_Score</w:t>
      </w:r>
      <w:r>
        <w:t xml:space="preserve"> </w:t>
      </w:r>
      <w:r>
        <w:t xml:space="preserve">add valuable predictive power. The cleaned and enriched dataset is now ready for training machine learning models to predict delinquency risk.</w:t>
      </w:r>
    </w:p>
    <w:p>
      <w:pPr>
        <w:pStyle w:val="BodyText"/>
      </w:pPr>
      <w:r>
        <w:rPr>
          <w:b/>
          <w:bCs/>
        </w:rPr>
        <w:t xml:space="preserve">Next Steps:</w:t>
      </w:r>
    </w:p>
    <w:p>
      <w:pPr>
        <w:pStyle w:val="Compact"/>
        <w:numPr>
          <w:ilvl w:val="0"/>
          <w:numId w:val="1010"/>
        </w:numPr>
      </w:pPr>
      <w:r>
        <w:t xml:space="preserve">Build classification models (e.g., logistic regression, decision trees)</w:t>
      </w:r>
    </w:p>
    <w:p>
      <w:pPr>
        <w:pStyle w:val="Compact"/>
        <w:numPr>
          <w:ilvl w:val="0"/>
          <w:numId w:val="1010"/>
        </w:numPr>
      </w:pPr>
      <w:r>
        <w:t xml:space="preserve">Validate model performance using metrics like AUC and recall</w:t>
      </w:r>
    </w:p>
    <w:p>
      <w:pPr>
        <w:pStyle w:val="Compact"/>
        <w:numPr>
          <w:ilvl w:val="0"/>
          <w:numId w:val="1010"/>
        </w:numPr>
      </w:pPr>
      <w:r>
        <w:t xml:space="preserve">Integrate results into decision-making systems</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2025-07-01T12:06:00Z</dcterms:created>
  <dcterms:modified xsi:type="dcterms:W3CDTF">2025-07-01T12:06:00Z</dcterms:modified>
</cp:coreProperties>
</file>

<file path=docProps/custom.xml><?xml version="1.0" encoding="utf-8"?>
<Properties xmlns="http://schemas.openxmlformats.org/officeDocument/2006/custom-properties" xmlns:vt="http://schemas.openxmlformats.org/officeDocument/2006/docPropsVTypes"/>
</file>