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56"/>
          <w:szCs w:val="56"/>
          <w:rtl w:val="0"/>
        </w:rPr>
        <w:t xml:space="preserve">Making Intersectionality Work in Knowledge Translation: A Sociological Perspective</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 Eileen O’Brien, Saint Leo University</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Intersectionality helps us understand how different aspects of identity like race, gender, and class are involved in shaping our individual experiences (Crenshaw, 1989). When sharing knowledge, it is important to recognize these differences to make sure that information is accessible and applicable to diverse groups. But knowledge production and distribution are controlled by dominant social groups, which add to the power imbalances in society(Foucault, 1980). This paper argues that integrating sociological theories Erving Goffman’s dramaturgical theory, Anthony Giddens’ structuration theory, and theories of power and knowledge can help make knowledge translation more fair and inclusive.</w:t>
      </w:r>
    </w:p>
    <w:p w:rsidR="00000000" w:rsidDel="00000000" w:rsidP="00000000" w:rsidRDefault="00000000" w:rsidRPr="00000000" w14:paraId="0000001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Intersectionality Affects Knowledge Translation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Intersectionality shows how people experience life differently depending on their background. When knowledge is shared without considering our differences as people, marginalized voices are excluded. As Chapter 6 of our sociology text explains, “power is embedded in knowledge production, shaping whose voices are heard and whose experiences are ignored” (</w:t>
      </w:r>
      <w:r w:rsidDel="00000000" w:rsidR="00000000" w:rsidRPr="00000000">
        <w:rPr>
          <w:rFonts w:ascii="Times New Roman" w:cs="Times New Roman" w:eastAsia="Times New Roman" w:hAnsi="Times New Roman"/>
          <w:sz w:val="24"/>
          <w:szCs w:val="24"/>
          <w:rtl w:val="0"/>
        </w:rPr>
        <w:t xml:space="preserve">Jonathan H. Turner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Theoretical Sociology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means that the way knowledge is created and distributed prioritizes adds privilege to certain groups while disadvantaging others.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is the bias in medical research. Historically, clinical trials have predominantly focused on white, middle-class men, which led to a limited understanding of how diseases and treatments affect women of color (AAMC, 2023). Research shows that Black patients are only 5% of clinical trial participants in the U.S., while white patients make up the majority (AAMC, 2023). The lack of diversity means that doctors do not fully understand how illnesses manifest in different racial groups, contributing to healthcare disparities and voices of racial minority groups not being heard and advocated for.</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Giddens’ structuration theory helps explain this issue. According to Giddens, social structures both constrain and enable human actions. The focus on white, male-centered medical research is an example of how structures limit diverse knowledge production. However, these structures can also be reshaped through intentional changes like requiring diversity in clinical trials to make medical knowledge more inclusive and applicable to all racial groups.  </w:t>
      </w:r>
    </w:p>
    <w:p w:rsidR="00000000" w:rsidDel="00000000" w:rsidP="00000000" w:rsidRDefault="00000000" w:rsidRPr="00000000" w14:paraId="0000001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Dramaturgical Theory and Knowledge Translation</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Erving Goffman’s dramaturgical theory compares social interactions to a stage performance, where individuals follow scripts based on social norms. He explains that “interaction typically has a normative script or a relatively clear set of expectations about how individuals are supposed to behave” (Jonathan H. Turner, Theoretical Sociology). Knowledge translation can be seen as a performance where researchers, educators, and policymakers act as presenters, shaping information for us.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when knowledge is shared in ways that the producers assume that everyone will comprehend, it doesn't consider those who do not fit the intended script. For example, most academic conferences assume that everyone in attendance is fluent in specialized academic language and have formal education backgrounds. But, many people who attend and look into their research like community activists or policymakers do not have the same level of academic training. If knowledge is not translated into accessible language, it stays exclusive and inaccessible to those outside academic circles.</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Goffman’s concepts of “focused” and “unfocused” interactions explains this point. Traditional knowledge-sharing methods, like academic papers and lectures, assume a focused mode of interaction where audiences actively engage. Alternative methods like storytelling, visual presentations, or social media content allow for unfocused interactions, making knowledge more widely accessible. By incorporating multiple forms of communication, knowledge translation can become more inclusive.</w:t>
      </w:r>
    </w:p>
    <w:p w:rsidR="00000000" w:rsidDel="00000000" w:rsidP="00000000" w:rsidRDefault="00000000" w:rsidRPr="00000000" w14:paraId="00000018">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Social Structures Affect Knowledge Translation</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knowledge is influenced by larger social structures, like education systems, governmental policies, and cultural norms. Chapter 8 of our sociology text explains that “social structures limit what individuals can do, but they are also shaped by the choices people make” (Jonathan H. Turner, Theoretical Sociology). While knowledge-sharing systems sometimes reinforce inequalities, they are also open to change.</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is the historical Eurocentrism in universities. For centuries, Western higher Ed institutions have prioritized knowledge by white, European scholars and dismissing Indigenous and non-Western perspectives. However, recent efforts like incorporating Indigenous knowledge systems into curricula shows that structural change is possible.</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intersectionality to knowledge translation requires actively identifying who is excluded and making conscious efforts to bring marginalized voices into academic and public discussion. This means valuing lived experiences as legitimate knowledge, expanding research methodologies, and making sure that diverse communities are included in decision-making processes.</w:t>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knowledge translation fair and effective for all, we must recognize how different identities shape our experiences. Using concepts from dramaturgical theory, structuration theory, and intersectionality, we can come up with more inclusive approaches to knowledge-sharing. As Chapter 8 reminds us, people and institutions have the power to change social structures . By challenging traditional, exclusionary knowledge systems and advocating for diverse perspectives, we can make sure that knowledge serves all communities, rather than reinforcing existing power hierarchies. Ultimately, intersectionality in knowledge translation is not just about distributing information, it is about transforming the way knowledge is created, valued, and applied to build a more equitable society.</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Crenshaw, Kimberlé. 1989. “Demarginalizing the Intersection of Race and Sex: A Black Feminist Critique of Antidiscrimination Doctrine, Feminist Theory, and Antiracist Politics.” University of Chicago Legal Forum 1989(1):139–67.</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Foucault, Michel. 1980. Power/Knowledge: Selected Interviews and Other Writings, 1972-1977. Edited by Colin Gordon. New York: Pantheon Books.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Giddens, Anthony. 1984. The Constitution of Society: Outline of the Theory of Structuration. Berkeley: University of California Press.</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t xml:space="preserve">Goffman, Erving. 1959. The Presentation of Self in Everyday Life. New York: Anchor Books.</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of American Medical Colleges (AAMC). 2023. “Clinical Trials Seek to Fix Their Lack of Racial Mix.” Retrieved February 15, 2025 (https://www.aamc.org/news/clinical-trials-seek-fix-their-lack-racial-mix).</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