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B1EE3" w14:textId="32360828" w:rsidR="003574AD" w:rsidRPr="003574AD" w:rsidRDefault="003574AD" w:rsidP="003574AD">
      <w:pPr>
        <w:spacing w:before="100" w:beforeAutospacing="1" w:after="100" w:afterAutospacing="1" w:line="240" w:lineRule="auto"/>
        <w:jc w:val="both"/>
        <w:rPr>
          <w:rFonts w:eastAsia="Times New Roman" w:cs="Times New Roman"/>
          <w:b/>
          <w:bCs/>
          <w:kern w:val="0"/>
          <w:sz w:val="20"/>
          <w:szCs w:val="20"/>
          <w:lang w:eastAsia="en-IN"/>
          <w14:ligatures w14:val="none"/>
        </w:rPr>
      </w:pPr>
      <w:r w:rsidRPr="003574AD">
        <w:rPr>
          <w:b/>
          <w:bCs/>
          <w:sz w:val="20"/>
          <w:szCs w:val="20"/>
        </w:rPr>
        <w:t>1. What are the measures of central tendency, and how do they differ from each other?</w:t>
      </w:r>
    </w:p>
    <w:p w14:paraId="2B033E5D" w14:textId="3931CB25" w:rsidR="00185BF7" w:rsidRPr="003574AD" w:rsidRDefault="00185BF7" w:rsidP="003574AD">
      <w:pPr>
        <w:spacing w:before="100" w:beforeAutospacing="1" w:after="100" w:afterAutospacing="1" w:line="240" w:lineRule="auto"/>
        <w:jc w:val="both"/>
        <w:rPr>
          <w:rFonts w:eastAsia="Times New Roman" w:cs="Times New Roman"/>
          <w:kern w:val="0"/>
          <w:sz w:val="20"/>
          <w:szCs w:val="20"/>
          <w:lang w:eastAsia="en-IN"/>
          <w14:ligatures w14:val="none"/>
        </w:rPr>
      </w:pPr>
      <w:r w:rsidRPr="003574AD">
        <w:rPr>
          <w:rFonts w:eastAsia="Times New Roman" w:cs="Times New Roman"/>
          <w:kern w:val="0"/>
          <w:sz w:val="20"/>
          <w:szCs w:val="20"/>
          <w:lang w:eastAsia="en-IN"/>
          <w14:ligatures w14:val="none"/>
        </w:rPr>
        <w:t>Measures of central tendency are statistical metrics used to identify the center point or typical value of a dataset. The main measures of central tendency are the mean, median, and mode. Each of these measures offers different insights into the data, and they can differ significantly depending on the nature and distribution of the data.</w:t>
      </w:r>
    </w:p>
    <w:p w14:paraId="71AF9561" w14:textId="6AB48946" w:rsidR="00185BF7" w:rsidRPr="00185BF7" w:rsidRDefault="00185BF7" w:rsidP="003574AD">
      <w:pPr>
        <w:spacing w:before="100" w:beforeAutospacing="1" w:after="100" w:afterAutospacing="1" w:line="240" w:lineRule="auto"/>
        <w:jc w:val="both"/>
        <w:rPr>
          <w:rFonts w:eastAsia="Times New Roman" w:cs="Times New Roman"/>
          <w:kern w:val="0"/>
          <w:sz w:val="20"/>
          <w:szCs w:val="20"/>
          <w:lang w:eastAsia="en-IN"/>
          <w14:ligatures w14:val="none"/>
        </w:rPr>
      </w:pPr>
      <w:r w:rsidRPr="00185BF7">
        <w:rPr>
          <w:rFonts w:eastAsia="Times New Roman" w:cs="Times New Roman"/>
          <w:b/>
          <w:bCs/>
          <w:kern w:val="0"/>
          <w:sz w:val="20"/>
          <w:szCs w:val="20"/>
          <w:lang w:eastAsia="en-IN"/>
          <w14:ligatures w14:val="none"/>
        </w:rPr>
        <w:t>Mean</w:t>
      </w:r>
    </w:p>
    <w:p w14:paraId="693CEEEC" w14:textId="77777777" w:rsidR="00185BF7" w:rsidRPr="003574AD" w:rsidRDefault="00185BF7" w:rsidP="003574AD">
      <w:pPr>
        <w:spacing w:before="100" w:beforeAutospacing="1" w:after="100" w:afterAutospacing="1" w:line="240" w:lineRule="auto"/>
        <w:jc w:val="both"/>
        <w:rPr>
          <w:rFonts w:eastAsia="Times New Roman" w:cs="Times New Roman"/>
          <w:kern w:val="0"/>
          <w:sz w:val="20"/>
          <w:szCs w:val="20"/>
          <w:lang w:eastAsia="en-IN"/>
          <w14:ligatures w14:val="none"/>
        </w:rPr>
      </w:pPr>
      <w:r w:rsidRPr="00185BF7">
        <w:rPr>
          <w:rFonts w:eastAsia="Times New Roman" w:cs="Times New Roman"/>
          <w:kern w:val="0"/>
          <w:sz w:val="20"/>
          <w:szCs w:val="20"/>
          <w:lang w:eastAsia="en-IN"/>
          <w14:ligatures w14:val="none"/>
        </w:rPr>
        <w:t>The mean, often referred to as the average, is calculated by summing all the values in a dataset and then dividing by the number of values.</w:t>
      </w:r>
    </w:p>
    <w:p w14:paraId="0A9DC578" w14:textId="00D43D36" w:rsidR="00185BF7" w:rsidRPr="00185BF7" w:rsidRDefault="00185BF7" w:rsidP="003574AD">
      <w:pPr>
        <w:spacing w:before="100" w:beforeAutospacing="1" w:after="100" w:afterAutospacing="1" w:line="240" w:lineRule="auto"/>
        <w:jc w:val="both"/>
        <w:rPr>
          <w:rFonts w:eastAsia="Times New Roman" w:cs="Times New Roman"/>
          <w:kern w:val="0"/>
          <w:sz w:val="20"/>
          <w:szCs w:val="20"/>
          <w:lang w:eastAsia="en-IN"/>
          <w14:ligatures w14:val="none"/>
        </w:rPr>
      </w:pPr>
      <w:r w:rsidRPr="00185BF7">
        <w:rPr>
          <w:rFonts w:eastAsia="Times New Roman" w:cs="Times New Roman"/>
          <w:b/>
          <w:bCs/>
          <w:kern w:val="0"/>
          <w:sz w:val="20"/>
          <w:szCs w:val="20"/>
          <w:lang w:eastAsia="en-IN"/>
          <w14:ligatures w14:val="none"/>
        </w:rPr>
        <w:t>Median</w:t>
      </w:r>
    </w:p>
    <w:p w14:paraId="036775C8" w14:textId="77777777" w:rsidR="00185BF7" w:rsidRPr="003574AD" w:rsidRDefault="00185BF7" w:rsidP="003574AD">
      <w:pPr>
        <w:spacing w:before="100" w:beforeAutospacing="1" w:after="100" w:afterAutospacing="1" w:line="240" w:lineRule="auto"/>
        <w:jc w:val="both"/>
        <w:rPr>
          <w:rFonts w:eastAsia="Times New Roman" w:cs="Times New Roman"/>
          <w:kern w:val="0"/>
          <w:sz w:val="20"/>
          <w:szCs w:val="20"/>
          <w:lang w:eastAsia="en-IN"/>
          <w14:ligatures w14:val="none"/>
        </w:rPr>
      </w:pPr>
      <w:r w:rsidRPr="00185BF7">
        <w:rPr>
          <w:rFonts w:eastAsia="Times New Roman" w:cs="Times New Roman"/>
          <w:kern w:val="0"/>
          <w:sz w:val="20"/>
          <w:szCs w:val="20"/>
          <w:lang w:eastAsia="en-IN"/>
          <w14:ligatures w14:val="none"/>
        </w:rPr>
        <w:t>The median is the middle value of a dataset when it is ordered in ascending or descending order. If the dataset has an even number of values, the median is the average of the two middle numbers.</w:t>
      </w:r>
    </w:p>
    <w:p w14:paraId="421280C0" w14:textId="7F087B19" w:rsidR="00185BF7" w:rsidRPr="00185BF7" w:rsidRDefault="00185BF7" w:rsidP="003574AD">
      <w:pPr>
        <w:spacing w:before="100" w:beforeAutospacing="1" w:after="100" w:afterAutospacing="1" w:line="240" w:lineRule="auto"/>
        <w:jc w:val="both"/>
        <w:rPr>
          <w:rFonts w:eastAsia="Times New Roman" w:cs="Times New Roman"/>
          <w:kern w:val="0"/>
          <w:sz w:val="20"/>
          <w:szCs w:val="20"/>
          <w:lang w:eastAsia="en-IN"/>
          <w14:ligatures w14:val="none"/>
        </w:rPr>
      </w:pPr>
      <w:r w:rsidRPr="00185BF7">
        <w:rPr>
          <w:rFonts w:eastAsia="Times New Roman" w:cs="Times New Roman"/>
          <w:b/>
          <w:bCs/>
          <w:kern w:val="0"/>
          <w:sz w:val="20"/>
          <w:szCs w:val="20"/>
          <w:lang w:eastAsia="en-IN"/>
          <w14:ligatures w14:val="none"/>
        </w:rPr>
        <w:t>Mode</w:t>
      </w:r>
    </w:p>
    <w:p w14:paraId="3F9C2932" w14:textId="77777777" w:rsidR="00185BF7" w:rsidRPr="003574AD" w:rsidRDefault="00185BF7" w:rsidP="003574AD">
      <w:pPr>
        <w:spacing w:before="100" w:beforeAutospacing="1" w:after="100" w:afterAutospacing="1" w:line="240" w:lineRule="auto"/>
        <w:jc w:val="both"/>
        <w:rPr>
          <w:rFonts w:eastAsia="Times New Roman" w:cs="Times New Roman"/>
          <w:kern w:val="0"/>
          <w:sz w:val="20"/>
          <w:szCs w:val="20"/>
          <w:lang w:eastAsia="en-IN"/>
          <w14:ligatures w14:val="none"/>
        </w:rPr>
      </w:pPr>
      <w:r w:rsidRPr="00185BF7">
        <w:rPr>
          <w:rFonts w:eastAsia="Times New Roman" w:cs="Times New Roman"/>
          <w:kern w:val="0"/>
          <w:sz w:val="20"/>
          <w:szCs w:val="20"/>
          <w:lang w:eastAsia="en-IN"/>
          <w14:ligatures w14:val="none"/>
        </w:rPr>
        <w:t>The mode is the value that occurs most frequently in a dataset. A dataset may have one mode, more than one mode, or no mode at all if no number repeats.</w:t>
      </w:r>
    </w:p>
    <w:p w14:paraId="7338628F" w14:textId="27714621" w:rsidR="00185BF7" w:rsidRPr="00185BF7" w:rsidRDefault="00185BF7" w:rsidP="003574AD">
      <w:pPr>
        <w:spacing w:before="100" w:beforeAutospacing="1" w:after="100" w:afterAutospacing="1" w:line="240" w:lineRule="auto"/>
        <w:jc w:val="both"/>
        <w:rPr>
          <w:rFonts w:eastAsia="Times New Roman" w:cs="Times New Roman"/>
          <w:kern w:val="0"/>
          <w:sz w:val="20"/>
          <w:szCs w:val="20"/>
          <w:lang w:eastAsia="en-IN"/>
          <w14:ligatures w14:val="none"/>
        </w:rPr>
      </w:pPr>
      <w:r w:rsidRPr="00185BF7">
        <w:rPr>
          <w:rFonts w:eastAsia="Times New Roman" w:cs="Times New Roman"/>
          <w:b/>
          <w:bCs/>
          <w:kern w:val="0"/>
          <w:sz w:val="20"/>
          <w:szCs w:val="20"/>
          <w:lang w:eastAsia="en-IN"/>
          <w14:ligatures w14:val="none"/>
        </w:rPr>
        <w:t>Differences between Mean, Median, and Mode</w:t>
      </w:r>
    </w:p>
    <w:p w14:paraId="552A0ED2" w14:textId="77777777" w:rsidR="00185BF7" w:rsidRPr="00185BF7" w:rsidRDefault="00185BF7" w:rsidP="003574AD">
      <w:pPr>
        <w:numPr>
          <w:ilvl w:val="0"/>
          <w:numId w:val="1"/>
        </w:numPr>
        <w:spacing w:before="100" w:beforeAutospacing="1" w:after="100" w:afterAutospacing="1" w:line="240" w:lineRule="auto"/>
        <w:jc w:val="both"/>
        <w:rPr>
          <w:rFonts w:eastAsia="Times New Roman" w:cs="Times New Roman"/>
          <w:kern w:val="0"/>
          <w:sz w:val="20"/>
          <w:szCs w:val="20"/>
          <w:lang w:eastAsia="en-IN"/>
          <w14:ligatures w14:val="none"/>
        </w:rPr>
      </w:pPr>
      <w:r w:rsidRPr="00185BF7">
        <w:rPr>
          <w:rFonts w:eastAsia="Times New Roman" w:cs="Times New Roman"/>
          <w:b/>
          <w:bCs/>
          <w:kern w:val="0"/>
          <w:sz w:val="20"/>
          <w:szCs w:val="20"/>
          <w:lang w:eastAsia="en-IN"/>
          <w14:ligatures w14:val="none"/>
        </w:rPr>
        <w:t>Sensitivity to Outliers:</w:t>
      </w:r>
    </w:p>
    <w:p w14:paraId="49876654" w14:textId="77777777" w:rsidR="00185BF7" w:rsidRPr="003574AD" w:rsidRDefault="00185BF7" w:rsidP="003574AD">
      <w:pPr>
        <w:pStyle w:val="ListParagraph"/>
        <w:numPr>
          <w:ilvl w:val="0"/>
          <w:numId w:val="2"/>
        </w:numPr>
        <w:spacing w:before="100" w:beforeAutospacing="1" w:after="100" w:afterAutospacing="1" w:line="240" w:lineRule="auto"/>
        <w:jc w:val="both"/>
        <w:rPr>
          <w:rFonts w:eastAsia="Times New Roman" w:cs="Times New Roman"/>
          <w:kern w:val="0"/>
          <w:sz w:val="20"/>
          <w:szCs w:val="20"/>
          <w:lang w:eastAsia="en-IN"/>
          <w14:ligatures w14:val="none"/>
        </w:rPr>
      </w:pPr>
      <w:r w:rsidRPr="003574AD">
        <w:rPr>
          <w:rFonts w:eastAsia="Times New Roman" w:cs="Times New Roman"/>
          <w:b/>
          <w:bCs/>
          <w:kern w:val="0"/>
          <w:sz w:val="20"/>
          <w:szCs w:val="20"/>
          <w:lang w:eastAsia="en-IN"/>
          <w14:ligatures w14:val="none"/>
        </w:rPr>
        <w:t>Mean:</w:t>
      </w:r>
      <w:r w:rsidRPr="003574AD">
        <w:rPr>
          <w:rFonts w:eastAsia="Times New Roman" w:cs="Times New Roman"/>
          <w:kern w:val="0"/>
          <w:sz w:val="20"/>
          <w:szCs w:val="20"/>
          <w:lang w:eastAsia="en-IN"/>
          <w14:ligatures w14:val="none"/>
        </w:rPr>
        <w:t xml:space="preserve"> Highly sensitive to outliers. Extreme values can significantly skew the mean.</w:t>
      </w:r>
    </w:p>
    <w:p w14:paraId="6A6D8EC3" w14:textId="77777777" w:rsidR="00185BF7" w:rsidRPr="003574AD" w:rsidRDefault="00185BF7" w:rsidP="003574AD">
      <w:pPr>
        <w:pStyle w:val="ListParagraph"/>
        <w:numPr>
          <w:ilvl w:val="0"/>
          <w:numId w:val="2"/>
        </w:numPr>
        <w:spacing w:before="100" w:beforeAutospacing="1" w:after="100" w:afterAutospacing="1" w:line="240" w:lineRule="auto"/>
        <w:jc w:val="both"/>
        <w:rPr>
          <w:rFonts w:eastAsia="Times New Roman" w:cs="Times New Roman"/>
          <w:kern w:val="0"/>
          <w:sz w:val="20"/>
          <w:szCs w:val="20"/>
          <w:lang w:eastAsia="en-IN"/>
          <w14:ligatures w14:val="none"/>
        </w:rPr>
      </w:pPr>
      <w:r w:rsidRPr="003574AD">
        <w:rPr>
          <w:rFonts w:eastAsia="Times New Roman" w:cs="Times New Roman"/>
          <w:b/>
          <w:bCs/>
          <w:kern w:val="0"/>
          <w:sz w:val="20"/>
          <w:szCs w:val="20"/>
          <w:lang w:eastAsia="en-IN"/>
          <w14:ligatures w14:val="none"/>
        </w:rPr>
        <w:t>Median:</w:t>
      </w:r>
      <w:r w:rsidRPr="003574AD">
        <w:rPr>
          <w:rFonts w:eastAsia="Times New Roman" w:cs="Times New Roman"/>
          <w:kern w:val="0"/>
          <w:sz w:val="20"/>
          <w:szCs w:val="20"/>
          <w:lang w:eastAsia="en-IN"/>
          <w14:ligatures w14:val="none"/>
        </w:rPr>
        <w:t xml:space="preserve"> Not sensitive to outliers. It only depends on the middle values, making it a better measure when there are outliers.</w:t>
      </w:r>
    </w:p>
    <w:p w14:paraId="080ABE69" w14:textId="77777777" w:rsidR="00185BF7" w:rsidRPr="003574AD" w:rsidRDefault="00185BF7" w:rsidP="003574AD">
      <w:pPr>
        <w:pStyle w:val="ListParagraph"/>
        <w:numPr>
          <w:ilvl w:val="0"/>
          <w:numId w:val="2"/>
        </w:numPr>
        <w:spacing w:before="100" w:beforeAutospacing="1" w:after="100" w:afterAutospacing="1" w:line="240" w:lineRule="auto"/>
        <w:jc w:val="both"/>
        <w:rPr>
          <w:rFonts w:eastAsia="Times New Roman" w:cs="Times New Roman"/>
          <w:kern w:val="0"/>
          <w:sz w:val="20"/>
          <w:szCs w:val="20"/>
          <w:lang w:eastAsia="en-IN"/>
          <w14:ligatures w14:val="none"/>
        </w:rPr>
      </w:pPr>
      <w:r w:rsidRPr="003574AD">
        <w:rPr>
          <w:rFonts w:eastAsia="Times New Roman" w:cs="Times New Roman"/>
          <w:b/>
          <w:bCs/>
          <w:kern w:val="0"/>
          <w:sz w:val="20"/>
          <w:szCs w:val="20"/>
          <w:lang w:eastAsia="en-IN"/>
          <w14:ligatures w14:val="none"/>
        </w:rPr>
        <w:t>Mode:</w:t>
      </w:r>
      <w:r w:rsidRPr="003574AD">
        <w:rPr>
          <w:rFonts w:eastAsia="Times New Roman" w:cs="Times New Roman"/>
          <w:kern w:val="0"/>
          <w:sz w:val="20"/>
          <w:szCs w:val="20"/>
          <w:lang w:eastAsia="en-IN"/>
          <w14:ligatures w14:val="none"/>
        </w:rPr>
        <w:t xml:space="preserve"> Not sensitive to outliers. It focuses on the most frequent value(s).</w:t>
      </w:r>
    </w:p>
    <w:p w14:paraId="1F378761" w14:textId="77777777" w:rsidR="00185BF7" w:rsidRPr="00185BF7" w:rsidRDefault="00185BF7" w:rsidP="003574AD">
      <w:pPr>
        <w:numPr>
          <w:ilvl w:val="0"/>
          <w:numId w:val="1"/>
        </w:numPr>
        <w:spacing w:before="100" w:beforeAutospacing="1" w:after="100" w:afterAutospacing="1" w:line="240" w:lineRule="auto"/>
        <w:jc w:val="both"/>
        <w:rPr>
          <w:rFonts w:eastAsia="Times New Roman" w:cs="Times New Roman"/>
          <w:kern w:val="0"/>
          <w:sz w:val="20"/>
          <w:szCs w:val="20"/>
          <w:lang w:eastAsia="en-IN"/>
          <w14:ligatures w14:val="none"/>
        </w:rPr>
      </w:pPr>
      <w:r w:rsidRPr="00185BF7">
        <w:rPr>
          <w:rFonts w:eastAsia="Times New Roman" w:cs="Times New Roman"/>
          <w:b/>
          <w:bCs/>
          <w:kern w:val="0"/>
          <w:sz w:val="20"/>
          <w:szCs w:val="20"/>
          <w:lang w:eastAsia="en-IN"/>
          <w14:ligatures w14:val="none"/>
        </w:rPr>
        <w:t>Usefulness:</w:t>
      </w:r>
    </w:p>
    <w:p w14:paraId="305167C9" w14:textId="77777777" w:rsidR="00185BF7" w:rsidRPr="003574AD" w:rsidRDefault="00185BF7" w:rsidP="003574AD">
      <w:pPr>
        <w:pStyle w:val="ListParagraph"/>
        <w:numPr>
          <w:ilvl w:val="0"/>
          <w:numId w:val="3"/>
        </w:numPr>
        <w:spacing w:before="100" w:beforeAutospacing="1" w:after="100" w:afterAutospacing="1" w:line="240" w:lineRule="auto"/>
        <w:jc w:val="both"/>
        <w:rPr>
          <w:rFonts w:eastAsia="Times New Roman" w:cs="Times New Roman"/>
          <w:kern w:val="0"/>
          <w:sz w:val="20"/>
          <w:szCs w:val="20"/>
          <w:lang w:eastAsia="en-IN"/>
          <w14:ligatures w14:val="none"/>
        </w:rPr>
      </w:pPr>
      <w:r w:rsidRPr="003574AD">
        <w:rPr>
          <w:rFonts w:eastAsia="Times New Roman" w:cs="Times New Roman"/>
          <w:b/>
          <w:bCs/>
          <w:kern w:val="0"/>
          <w:sz w:val="20"/>
          <w:szCs w:val="20"/>
          <w:lang w:eastAsia="en-IN"/>
          <w14:ligatures w14:val="none"/>
        </w:rPr>
        <w:t>Mean:</w:t>
      </w:r>
      <w:r w:rsidRPr="003574AD">
        <w:rPr>
          <w:rFonts w:eastAsia="Times New Roman" w:cs="Times New Roman"/>
          <w:kern w:val="0"/>
          <w:sz w:val="20"/>
          <w:szCs w:val="20"/>
          <w:lang w:eastAsia="en-IN"/>
          <w14:ligatures w14:val="none"/>
        </w:rPr>
        <w:t xml:space="preserve"> Useful when you need to consider every value in the dataset. It provides a measure of central tendency that includes all values.</w:t>
      </w:r>
    </w:p>
    <w:p w14:paraId="3E0751CD" w14:textId="77777777" w:rsidR="00185BF7" w:rsidRPr="003574AD" w:rsidRDefault="00185BF7" w:rsidP="003574AD">
      <w:pPr>
        <w:pStyle w:val="ListParagraph"/>
        <w:numPr>
          <w:ilvl w:val="0"/>
          <w:numId w:val="3"/>
        </w:numPr>
        <w:spacing w:before="100" w:beforeAutospacing="1" w:after="100" w:afterAutospacing="1" w:line="240" w:lineRule="auto"/>
        <w:jc w:val="both"/>
        <w:rPr>
          <w:rFonts w:eastAsia="Times New Roman" w:cs="Times New Roman"/>
          <w:kern w:val="0"/>
          <w:sz w:val="20"/>
          <w:szCs w:val="20"/>
          <w:lang w:eastAsia="en-IN"/>
          <w14:ligatures w14:val="none"/>
        </w:rPr>
      </w:pPr>
      <w:r w:rsidRPr="003574AD">
        <w:rPr>
          <w:rFonts w:eastAsia="Times New Roman" w:cs="Times New Roman"/>
          <w:b/>
          <w:bCs/>
          <w:kern w:val="0"/>
          <w:sz w:val="20"/>
          <w:szCs w:val="20"/>
          <w:lang w:eastAsia="en-IN"/>
          <w14:ligatures w14:val="none"/>
        </w:rPr>
        <w:t>Median:</w:t>
      </w:r>
      <w:r w:rsidRPr="003574AD">
        <w:rPr>
          <w:rFonts w:eastAsia="Times New Roman" w:cs="Times New Roman"/>
          <w:kern w:val="0"/>
          <w:sz w:val="20"/>
          <w:szCs w:val="20"/>
          <w:lang w:eastAsia="en-IN"/>
          <w14:ligatures w14:val="none"/>
        </w:rPr>
        <w:t xml:space="preserve"> Useful when you need to find the central value without the influence of outliers. It provides a more accurate reflection of a typical value in skewed distributions.</w:t>
      </w:r>
    </w:p>
    <w:p w14:paraId="39D9FFC3" w14:textId="77777777" w:rsidR="00185BF7" w:rsidRPr="003574AD" w:rsidRDefault="00185BF7" w:rsidP="003574AD">
      <w:pPr>
        <w:pStyle w:val="ListParagraph"/>
        <w:numPr>
          <w:ilvl w:val="0"/>
          <w:numId w:val="3"/>
        </w:numPr>
        <w:spacing w:before="100" w:beforeAutospacing="1" w:after="100" w:afterAutospacing="1" w:line="240" w:lineRule="auto"/>
        <w:jc w:val="both"/>
        <w:rPr>
          <w:rFonts w:eastAsia="Times New Roman" w:cs="Times New Roman"/>
          <w:kern w:val="0"/>
          <w:sz w:val="20"/>
          <w:szCs w:val="20"/>
          <w:lang w:eastAsia="en-IN"/>
          <w14:ligatures w14:val="none"/>
        </w:rPr>
      </w:pPr>
      <w:r w:rsidRPr="003574AD">
        <w:rPr>
          <w:rFonts w:eastAsia="Times New Roman" w:cs="Times New Roman"/>
          <w:b/>
          <w:bCs/>
          <w:kern w:val="0"/>
          <w:sz w:val="20"/>
          <w:szCs w:val="20"/>
          <w:lang w:eastAsia="en-IN"/>
          <w14:ligatures w14:val="none"/>
        </w:rPr>
        <w:t>Mode:</w:t>
      </w:r>
      <w:r w:rsidRPr="003574AD">
        <w:rPr>
          <w:rFonts w:eastAsia="Times New Roman" w:cs="Times New Roman"/>
          <w:kern w:val="0"/>
          <w:sz w:val="20"/>
          <w:szCs w:val="20"/>
          <w:lang w:eastAsia="en-IN"/>
          <w14:ligatures w14:val="none"/>
        </w:rPr>
        <w:t xml:space="preserve"> Useful in categorical data to find the most common category. It can also indicate the most frequent value in numerical data.</w:t>
      </w:r>
    </w:p>
    <w:p w14:paraId="7B35B0F5" w14:textId="77777777" w:rsidR="00185BF7" w:rsidRPr="00185BF7" w:rsidRDefault="00185BF7" w:rsidP="003574AD">
      <w:pPr>
        <w:numPr>
          <w:ilvl w:val="0"/>
          <w:numId w:val="1"/>
        </w:numPr>
        <w:spacing w:before="100" w:beforeAutospacing="1" w:after="100" w:afterAutospacing="1" w:line="240" w:lineRule="auto"/>
        <w:jc w:val="both"/>
        <w:rPr>
          <w:rFonts w:eastAsia="Times New Roman" w:cs="Times New Roman"/>
          <w:kern w:val="0"/>
          <w:sz w:val="20"/>
          <w:szCs w:val="20"/>
          <w:lang w:eastAsia="en-IN"/>
          <w14:ligatures w14:val="none"/>
        </w:rPr>
      </w:pPr>
      <w:r w:rsidRPr="00185BF7">
        <w:rPr>
          <w:rFonts w:eastAsia="Times New Roman" w:cs="Times New Roman"/>
          <w:b/>
          <w:bCs/>
          <w:kern w:val="0"/>
          <w:sz w:val="20"/>
          <w:szCs w:val="20"/>
          <w:lang w:eastAsia="en-IN"/>
          <w14:ligatures w14:val="none"/>
        </w:rPr>
        <w:t>Data Type:</w:t>
      </w:r>
    </w:p>
    <w:p w14:paraId="55D28E08" w14:textId="77777777" w:rsidR="00185BF7" w:rsidRPr="003574AD" w:rsidRDefault="00185BF7" w:rsidP="003574AD">
      <w:pPr>
        <w:pStyle w:val="ListParagraph"/>
        <w:numPr>
          <w:ilvl w:val="0"/>
          <w:numId w:val="4"/>
        </w:numPr>
        <w:spacing w:before="100" w:beforeAutospacing="1" w:after="100" w:afterAutospacing="1" w:line="240" w:lineRule="auto"/>
        <w:jc w:val="both"/>
        <w:rPr>
          <w:rFonts w:eastAsia="Times New Roman" w:cs="Times New Roman"/>
          <w:kern w:val="0"/>
          <w:sz w:val="20"/>
          <w:szCs w:val="20"/>
          <w:lang w:eastAsia="en-IN"/>
          <w14:ligatures w14:val="none"/>
        </w:rPr>
      </w:pPr>
      <w:r w:rsidRPr="003574AD">
        <w:rPr>
          <w:rFonts w:eastAsia="Times New Roman" w:cs="Times New Roman"/>
          <w:b/>
          <w:bCs/>
          <w:kern w:val="0"/>
          <w:sz w:val="20"/>
          <w:szCs w:val="20"/>
          <w:lang w:eastAsia="en-IN"/>
          <w14:ligatures w14:val="none"/>
        </w:rPr>
        <w:t>Mean:</w:t>
      </w:r>
      <w:r w:rsidRPr="003574AD">
        <w:rPr>
          <w:rFonts w:eastAsia="Times New Roman" w:cs="Times New Roman"/>
          <w:kern w:val="0"/>
          <w:sz w:val="20"/>
          <w:szCs w:val="20"/>
          <w:lang w:eastAsia="en-IN"/>
          <w14:ligatures w14:val="none"/>
        </w:rPr>
        <w:t xml:space="preserve"> Requires interval or ratio data.</w:t>
      </w:r>
    </w:p>
    <w:p w14:paraId="099F9975" w14:textId="77777777" w:rsidR="00185BF7" w:rsidRPr="003574AD" w:rsidRDefault="00185BF7" w:rsidP="003574AD">
      <w:pPr>
        <w:pStyle w:val="ListParagraph"/>
        <w:numPr>
          <w:ilvl w:val="0"/>
          <w:numId w:val="4"/>
        </w:numPr>
        <w:spacing w:before="100" w:beforeAutospacing="1" w:after="100" w:afterAutospacing="1" w:line="240" w:lineRule="auto"/>
        <w:jc w:val="both"/>
        <w:rPr>
          <w:rFonts w:eastAsia="Times New Roman" w:cs="Times New Roman"/>
          <w:kern w:val="0"/>
          <w:sz w:val="20"/>
          <w:szCs w:val="20"/>
          <w:lang w:eastAsia="en-IN"/>
          <w14:ligatures w14:val="none"/>
        </w:rPr>
      </w:pPr>
      <w:r w:rsidRPr="003574AD">
        <w:rPr>
          <w:rFonts w:eastAsia="Times New Roman" w:cs="Times New Roman"/>
          <w:b/>
          <w:bCs/>
          <w:kern w:val="0"/>
          <w:sz w:val="20"/>
          <w:szCs w:val="20"/>
          <w:lang w:eastAsia="en-IN"/>
          <w14:ligatures w14:val="none"/>
        </w:rPr>
        <w:t>Median:</w:t>
      </w:r>
      <w:r w:rsidRPr="003574AD">
        <w:rPr>
          <w:rFonts w:eastAsia="Times New Roman" w:cs="Times New Roman"/>
          <w:kern w:val="0"/>
          <w:sz w:val="20"/>
          <w:szCs w:val="20"/>
          <w:lang w:eastAsia="en-IN"/>
          <w14:ligatures w14:val="none"/>
        </w:rPr>
        <w:t xml:space="preserve"> Can be used with ordinal, interval, or ratio data.</w:t>
      </w:r>
    </w:p>
    <w:p w14:paraId="4ACEDB18" w14:textId="77777777" w:rsidR="00185BF7" w:rsidRPr="003574AD" w:rsidRDefault="00185BF7" w:rsidP="003574AD">
      <w:pPr>
        <w:pStyle w:val="ListParagraph"/>
        <w:numPr>
          <w:ilvl w:val="0"/>
          <w:numId w:val="4"/>
        </w:numPr>
        <w:spacing w:before="100" w:beforeAutospacing="1" w:after="100" w:afterAutospacing="1" w:line="240" w:lineRule="auto"/>
        <w:jc w:val="both"/>
        <w:rPr>
          <w:rFonts w:eastAsia="Times New Roman" w:cs="Times New Roman"/>
          <w:kern w:val="0"/>
          <w:sz w:val="20"/>
          <w:szCs w:val="20"/>
          <w:lang w:eastAsia="en-IN"/>
          <w14:ligatures w14:val="none"/>
        </w:rPr>
      </w:pPr>
      <w:r w:rsidRPr="003574AD">
        <w:rPr>
          <w:rFonts w:eastAsia="Times New Roman" w:cs="Times New Roman"/>
          <w:b/>
          <w:bCs/>
          <w:kern w:val="0"/>
          <w:sz w:val="20"/>
          <w:szCs w:val="20"/>
          <w:lang w:eastAsia="en-IN"/>
          <w14:ligatures w14:val="none"/>
        </w:rPr>
        <w:t>Mode:</w:t>
      </w:r>
      <w:r w:rsidRPr="003574AD">
        <w:rPr>
          <w:rFonts w:eastAsia="Times New Roman" w:cs="Times New Roman"/>
          <w:kern w:val="0"/>
          <w:sz w:val="20"/>
          <w:szCs w:val="20"/>
          <w:lang w:eastAsia="en-IN"/>
          <w14:ligatures w14:val="none"/>
        </w:rPr>
        <w:t xml:space="preserve"> Can be used with nominal, ordinal, interval, or ratio data.</w:t>
      </w:r>
    </w:p>
    <w:p w14:paraId="2AAB2746" w14:textId="2CE6FE31" w:rsidR="00185BF7" w:rsidRPr="003574AD" w:rsidRDefault="003574AD" w:rsidP="003574AD">
      <w:pPr>
        <w:spacing w:before="100" w:beforeAutospacing="1" w:after="100" w:afterAutospacing="1" w:line="240" w:lineRule="auto"/>
        <w:jc w:val="both"/>
        <w:rPr>
          <w:rFonts w:eastAsia="Times New Roman" w:cs="Times New Roman"/>
          <w:b/>
          <w:bCs/>
          <w:kern w:val="0"/>
          <w:sz w:val="20"/>
          <w:szCs w:val="20"/>
          <w:lang w:eastAsia="en-IN"/>
          <w14:ligatures w14:val="none"/>
        </w:rPr>
      </w:pPr>
      <w:r w:rsidRPr="003574AD">
        <w:rPr>
          <w:b/>
          <w:bCs/>
          <w:sz w:val="20"/>
          <w:szCs w:val="20"/>
        </w:rPr>
        <w:t>2. How do you interpret the standard deviation in the context of data variability?</w:t>
      </w:r>
    </w:p>
    <w:p w14:paraId="3C27C8AA" w14:textId="77777777" w:rsidR="00185BF7" w:rsidRPr="003574AD" w:rsidRDefault="00185BF7" w:rsidP="003574AD">
      <w:pPr>
        <w:spacing w:before="100" w:beforeAutospacing="1" w:after="100" w:afterAutospacing="1" w:line="240" w:lineRule="auto"/>
        <w:jc w:val="both"/>
        <w:rPr>
          <w:rFonts w:eastAsia="Times New Roman" w:cs="Times New Roman"/>
          <w:kern w:val="0"/>
          <w:sz w:val="20"/>
          <w:szCs w:val="20"/>
          <w:lang w:eastAsia="en-IN"/>
          <w14:ligatures w14:val="none"/>
        </w:rPr>
      </w:pPr>
      <w:r w:rsidRPr="00185BF7">
        <w:rPr>
          <w:rFonts w:eastAsia="Times New Roman" w:cs="Times New Roman"/>
          <w:kern w:val="0"/>
          <w:sz w:val="20"/>
          <w:szCs w:val="20"/>
          <w:lang w:eastAsia="en-IN"/>
          <w14:ligatures w14:val="none"/>
        </w:rPr>
        <w:t>Standard deviation is a measure of the amount of variation or dispersion in a set of values. It quantifies how much the values in a dataset deviate from the mean (average) of the dataset. A low standard deviation indicates that the values are close to the mean, while a high standard deviation indicates that the values are spread out over a wider range.</w:t>
      </w:r>
    </w:p>
    <w:p w14:paraId="52D4E774" w14:textId="51D6E54E" w:rsidR="00185BF7" w:rsidRPr="00185BF7" w:rsidRDefault="00185BF7" w:rsidP="003574AD">
      <w:pPr>
        <w:spacing w:before="100" w:beforeAutospacing="1" w:after="100" w:afterAutospacing="1" w:line="240" w:lineRule="auto"/>
        <w:jc w:val="both"/>
        <w:rPr>
          <w:rFonts w:eastAsia="Times New Roman" w:cs="Times New Roman"/>
          <w:kern w:val="0"/>
          <w:sz w:val="20"/>
          <w:szCs w:val="20"/>
          <w:lang w:eastAsia="en-IN"/>
          <w14:ligatures w14:val="none"/>
        </w:rPr>
      </w:pPr>
      <w:r w:rsidRPr="00185BF7">
        <w:rPr>
          <w:rFonts w:eastAsia="Times New Roman" w:cs="Times New Roman"/>
          <w:b/>
          <w:bCs/>
          <w:kern w:val="0"/>
          <w:sz w:val="20"/>
          <w:szCs w:val="20"/>
          <w:lang w:eastAsia="en-IN"/>
          <w14:ligatures w14:val="none"/>
        </w:rPr>
        <w:lastRenderedPageBreak/>
        <w:t>Interpretation of Standard Deviation</w:t>
      </w:r>
    </w:p>
    <w:p w14:paraId="4CC02614" w14:textId="77777777" w:rsidR="00185BF7" w:rsidRPr="00185BF7" w:rsidRDefault="00185BF7" w:rsidP="003574AD">
      <w:pPr>
        <w:numPr>
          <w:ilvl w:val="0"/>
          <w:numId w:val="6"/>
        </w:numPr>
        <w:spacing w:before="100" w:beforeAutospacing="1" w:after="100" w:afterAutospacing="1" w:line="240" w:lineRule="auto"/>
        <w:jc w:val="both"/>
        <w:rPr>
          <w:rFonts w:eastAsia="Times New Roman" w:cs="Times New Roman"/>
          <w:kern w:val="0"/>
          <w:sz w:val="20"/>
          <w:szCs w:val="20"/>
          <w:lang w:eastAsia="en-IN"/>
          <w14:ligatures w14:val="none"/>
        </w:rPr>
      </w:pPr>
      <w:r w:rsidRPr="00185BF7">
        <w:rPr>
          <w:rFonts w:eastAsia="Times New Roman" w:cs="Times New Roman"/>
          <w:b/>
          <w:bCs/>
          <w:kern w:val="0"/>
          <w:sz w:val="20"/>
          <w:szCs w:val="20"/>
          <w:lang w:eastAsia="en-IN"/>
          <w14:ligatures w14:val="none"/>
        </w:rPr>
        <w:t>Low Standard Deviation:</w:t>
      </w:r>
    </w:p>
    <w:p w14:paraId="0281BE69" w14:textId="77777777" w:rsidR="00185BF7" w:rsidRPr="003574AD" w:rsidRDefault="00185BF7" w:rsidP="003574AD">
      <w:pPr>
        <w:pStyle w:val="ListParagraph"/>
        <w:numPr>
          <w:ilvl w:val="0"/>
          <w:numId w:val="7"/>
        </w:numPr>
        <w:spacing w:before="100" w:beforeAutospacing="1" w:after="100" w:afterAutospacing="1" w:line="240" w:lineRule="auto"/>
        <w:jc w:val="both"/>
        <w:rPr>
          <w:rFonts w:eastAsia="Times New Roman" w:cs="Times New Roman"/>
          <w:kern w:val="0"/>
          <w:sz w:val="20"/>
          <w:szCs w:val="20"/>
          <w:lang w:eastAsia="en-IN"/>
          <w14:ligatures w14:val="none"/>
        </w:rPr>
      </w:pPr>
      <w:r w:rsidRPr="003574AD">
        <w:rPr>
          <w:rFonts w:eastAsia="Times New Roman" w:cs="Times New Roman"/>
          <w:kern w:val="0"/>
          <w:sz w:val="20"/>
          <w:szCs w:val="20"/>
          <w:lang w:eastAsia="en-IN"/>
          <w14:ligatures w14:val="none"/>
        </w:rPr>
        <w:t>Values are close to the mean.</w:t>
      </w:r>
    </w:p>
    <w:p w14:paraId="46728043" w14:textId="77777777" w:rsidR="00185BF7" w:rsidRPr="003574AD" w:rsidRDefault="00185BF7" w:rsidP="003574AD">
      <w:pPr>
        <w:pStyle w:val="ListParagraph"/>
        <w:numPr>
          <w:ilvl w:val="0"/>
          <w:numId w:val="7"/>
        </w:numPr>
        <w:spacing w:before="100" w:beforeAutospacing="1" w:after="100" w:afterAutospacing="1" w:line="240" w:lineRule="auto"/>
        <w:jc w:val="both"/>
        <w:rPr>
          <w:rFonts w:eastAsia="Times New Roman" w:cs="Times New Roman"/>
          <w:kern w:val="0"/>
          <w:sz w:val="20"/>
          <w:szCs w:val="20"/>
          <w:lang w:eastAsia="en-IN"/>
          <w14:ligatures w14:val="none"/>
        </w:rPr>
      </w:pPr>
      <w:r w:rsidRPr="003574AD">
        <w:rPr>
          <w:rFonts w:eastAsia="Times New Roman" w:cs="Times New Roman"/>
          <w:kern w:val="0"/>
          <w:sz w:val="20"/>
          <w:szCs w:val="20"/>
          <w:lang w:eastAsia="en-IN"/>
          <w14:ligatures w14:val="none"/>
        </w:rPr>
        <w:t>Indicates low variability within the dataset.</w:t>
      </w:r>
    </w:p>
    <w:p w14:paraId="31AF5413" w14:textId="77777777" w:rsidR="00185BF7" w:rsidRPr="003574AD" w:rsidRDefault="00185BF7" w:rsidP="003574AD">
      <w:pPr>
        <w:pStyle w:val="ListParagraph"/>
        <w:numPr>
          <w:ilvl w:val="0"/>
          <w:numId w:val="7"/>
        </w:numPr>
        <w:spacing w:before="100" w:beforeAutospacing="1" w:after="100" w:afterAutospacing="1" w:line="240" w:lineRule="auto"/>
        <w:jc w:val="both"/>
        <w:rPr>
          <w:rFonts w:eastAsia="Times New Roman" w:cs="Times New Roman"/>
          <w:kern w:val="0"/>
          <w:sz w:val="20"/>
          <w:szCs w:val="20"/>
          <w:lang w:eastAsia="en-IN"/>
          <w14:ligatures w14:val="none"/>
        </w:rPr>
      </w:pPr>
      <w:r w:rsidRPr="003574AD">
        <w:rPr>
          <w:rFonts w:eastAsia="Times New Roman" w:cs="Times New Roman"/>
          <w:kern w:val="0"/>
          <w:sz w:val="20"/>
          <w:szCs w:val="20"/>
          <w:lang w:eastAsia="en-IN"/>
          <w14:ligatures w14:val="none"/>
        </w:rPr>
        <w:t>Example: In a quality control scenario, if the standard deviation of the diameter of manufactured screws is low, it means most screws are close to the target diameter, indicating consistent manufacturing.</w:t>
      </w:r>
    </w:p>
    <w:p w14:paraId="2E391D31" w14:textId="77777777" w:rsidR="00185BF7" w:rsidRPr="00185BF7" w:rsidRDefault="00185BF7" w:rsidP="003574AD">
      <w:pPr>
        <w:numPr>
          <w:ilvl w:val="0"/>
          <w:numId w:val="6"/>
        </w:numPr>
        <w:spacing w:before="100" w:beforeAutospacing="1" w:after="100" w:afterAutospacing="1" w:line="240" w:lineRule="auto"/>
        <w:jc w:val="both"/>
        <w:rPr>
          <w:rFonts w:eastAsia="Times New Roman" w:cs="Times New Roman"/>
          <w:kern w:val="0"/>
          <w:sz w:val="20"/>
          <w:szCs w:val="20"/>
          <w:lang w:eastAsia="en-IN"/>
          <w14:ligatures w14:val="none"/>
        </w:rPr>
      </w:pPr>
      <w:r w:rsidRPr="00185BF7">
        <w:rPr>
          <w:rFonts w:eastAsia="Times New Roman" w:cs="Times New Roman"/>
          <w:b/>
          <w:bCs/>
          <w:kern w:val="0"/>
          <w:sz w:val="20"/>
          <w:szCs w:val="20"/>
          <w:lang w:eastAsia="en-IN"/>
          <w14:ligatures w14:val="none"/>
        </w:rPr>
        <w:t>High Standard Deviation:</w:t>
      </w:r>
    </w:p>
    <w:p w14:paraId="6021B4CB" w14:textId="77777777" w:rsidR="00185BF7" w:rsidRPr="003574AD" w:rsidRDefault="00185BF7" w:rsidP="003574AD">
      <w:pPr>
        <w:pStyle w:val="ListParagraph"/>
        <w:numPr>
          <w:ilvl w:val="0"/>
          <w:numId w:val="8"/>
        </w:numPr>
        <w:spacing w:before="100" w:beforeAutospacing="1" w:after="100" w:afterAutospacing="1" w:line="240" w:lineRule="auto"/>
        <w:jc w:val="both"/>
        <w:rPr>
          <w:rFonts w:eastAsia="Times New Roman" w:cs="Times New Roman"/>
          <w:kern w:val="0"/>
          <w:sz w:val="20"/>
          <w:szCs w:val="20"/>
          <w:lang w:eastAsia="en-IN"/>
          <w14:ligatures w14:val="none"/>
        </w:rPr>
      </w:pPr>
      <w:r w:rsidRPr="003574AD">
        <w:rPr>
          <w:rFonts w:eastAsia="Times New Roman" w:cs="Times New Roman"/>
          <w:kern w:val="0"/>
          <w:sz w:val="20"/>
          <w:szCs w:val="20"/>
          <w:lang w:eastAsia="en-IN"/>
          <w14:ligatures w14:val="none"/>
        </w:rPr>
        <w:t>Values are spread out from the mean.</w:t>
      </w:r>
    </w:p>
    <w:p w14:paraId="0821C157" w14:textId="77777777" w:rsidR="00185BF7" w:rsidRPr="003574AD" w:rsidRDefault="00185BF7" w:rsidP="003574AD">
      <w:pPr>
        <w:pStyle w:val="ListParagraph"/>
        <w:numPr>
          <w:ilvl w:val="0"/>
          <w:numId w:val="8"/>
        </w:numPr>
        <w:spacing w:before="100" w:beforeAutospacing="1" w:after="100" w:afterAutospacing="1" w:line="240" w:lineRule="auto"/>
        <w:jc w:val="both"/>
        <w:rPr>
          <w:rFonts w:eastAsia="Times New Roman" w:cs="Times New Roman"/>
          <w:kern w:val="0"/>
          <w:sz w:val="20"/>
          <w:szCs w:val="20"/>
          <w:lang w:eastAsia="en-IN"/>
          <w14:ligatures w14:val="none"/>
        </w:rPr>
      </w:pPr>
      <w:r w:rsidRPr="003574AD">
        <w:rPr>
          <w:rFonts w:eastAsia="Times New Roman" w:cs="Times New Roman"/>
          <w:kern w:val="0"/>
          <w:sz w:val="20"/>
          <w:szCs w:val="20"/>
          <w:lang w:eastAsia="en-IN"/>
          <w14:ligatures w14:val="none"/>
        </w:rPr>
        <w:t>Indicates high variability within the dataset.</w:t>
      </w:r>
    </w:p>
    <w:p w14:paraId="1202E82C" w14:textId="77777777" w:rsidR="00185BF7" w:rsidRPr="003574AD" w:rsidRDefault="00185BF7" w:rsidP="003574AD">
      <w:pPr>
        <w:pStyle w:val="ListParagraph"/>
        <w:numPr>
          <w:ilvl w:val="0"/>
          <w:numId w:val="8"/>
        </w:numPr>
        <w:spacing w:before="100" w:beforeAutospacing="1" w:after="100" w:afterAutospacing="1" w:line="240" w:lineRule="auto"/>
        <w:jc w:val="both"/>
        <w:rPr>
          <w:rFonts w:eastAsia="Times New Roman" w:cs="Times New Roman"/>
          <w:kern w:val="0"/>
          <w:sz w:val="20"/>
          <w:szCs w:val="20"/>
          <w:lang w:eastAsia="en-IN"/>
          <w14:ligatures w14:val="none"/>
        </w:rPr>
      </w:pPr>
      <w:r w:rsidRPr="003574AD">
        <w:rPr>
          <w:rFonts w:eastAsia="Times New Roman" w:cs="Times New Roman"/>
          <w:kern w:val="0"/>
          <w:sz w:val="20"/>
          <w:szCs w:val="20"/>
          <w:lang w:eastAsia="en-IN"/>
          <w14:ligatures w14:val="none"/>
        </w:rPr>
        <w:t>Example: In test scores, a high standard deviation indicates a wide range of scores, suggesting that some students performed very well while others performed poorly.</w:t>
      </w:r>
    </w:p>
    <w:p w14:paraId="4B375E24" w14:textId="6B473554" w:rsidR="003574AD" w:rsidRPr="003574AD" w:rsidRDefault="003574AD" w:rsidP="003574AD">
      <w:pPr>
        <w:spacing w:before="100" w:beforeAutospacing="1" w:after="100" w:afterAutospacing="1" w:line="240" w:lineRule="auto"/>
        <w:jc w:val="both"/>
        <w:rPr>
          <w:rFonts w:eastAsia="Times New Roman" w:cs="Times New Roman"/>
          <w:b/>
          <w:bCs/>
          <w:kern w:val="0"/>
          <w:sz w:val="20"/>
          <w:szCs w:val="20"/>
          <w:lang w:eastAsia="en-IN"/>
          <w14:ligatures w14:val="none"/>
        </w:rPr>
      </w:pPr>
      <w:r w:rsidRPr="003574AD">
        <w:rPr>
          <w:b/>
          <w:bCs/>
          <w:sz w:val="20"/>
          <w:szCs w:val="20"/>
        </w:rPr>
        <w:t>3. What is a box plot, and what information can you extract from it?</w:t>
      </w:r>
    </w:p>
    <w:p w14:paraId="4C029331" w14:textId="77777777" w:rsidR="00185BF7" w:rsidRPr="003574AD" w:rsidRDefault="00185BF7" w:rsidP="003574AD">
      <w:pPr>
        <w:spacing w:before="100" w:beforeAutospacing="1" w:after="100" w:afterAutospacing="1" w:line="240" w:lineRule="auto"/>
        <w:jc w:val="both"/>
        <w:rPr>
          <w:sz w:val="20"/>
          <w:szCs w:val="20"/>
        </w:rPr>
      </w:pPr>
      <w:r w:rsidRPr="003574AD">
        <w:rPr>
          <w:sz w:val="20"/>
          <w:szCs w:val="20"/>
        </w:rPr>
        <w:t>A box plot, also known as a box-and-whisker plot, is a graphical representation of the distribution of a dataset that shows its central tendency, variability, and skewness. It provides a visual summary of the data through five key summary statistics: the minimum, first quartile (Q1), median (Q2), third quartile (Q3), and maximum.</w:t>
      </w:r>
    </w:p>
    <w:p w14:paraId="669D6347" w14:textId="48F722E5" w:rsidR="00185BF7" w:rsidRPr="00185BF7" w:rsidRDefault="00185BF7" w:rsidP="003574AD">
      <w:pPr>
        <w:spacing w:before="100" w:beforeAutospacing="1" w:after="100" w:afterAutospacing="1" w:line="240" w:lineRule="auto"/>
        <w:jc w:val="both"/>
        <w:rPr>
          <w:sz w:val="20"/>
          <w:szCs w:val="20"/>
        </w:rPr>
      </w:pPr>
      <w:r w:rsidRPr="00185BF7">
        <w:rPr>
          <w:rFonts w:eastAsia="Times New Roman" w:cs="Times New Roman"/>
          <w:b/>
          <w:bCs/>
          <w:kern w:val="0"/>
          <w:sz w:val="20"/>
          <w:szCs w:val="20"/>
          <w:lang w:eastAsia="en-IN"/>
          <w14:ligatures w14:val="none"/>
        </w:rPr>
        <w:t>Information Extracted from a Box Plot</w:t>
      </w:r>
    </w:p>
    <w:p w14:paraId="3EF68BDC" w14:textId="77777777" w:rsidR="00185BF7" w:rsidRPr="00185BF7" w:rsidRDefault="00185BF7" w:rsidP="003574AD">
      <w:pPr>
        <w:numPr>
          <w:ilvl w:val="0"/>
          <w:numId w:val="9"/>
        </w:numPr>
        <w:spacing w:before="100" w:beforeAutospacing="1" w:after="100" w:afterAutospacing="1" w:line="240" w:lineRule="auto"/>
        <w:jc w:val="both"/>
        <w:rPr>
          <w:rFonts w:eastAsia="Times New Roman" w:cs="Times New Roman"/>
          <w:kern w:val="0"/>
          <w:sz w:val="20"/>
          <w:szCs w:val="20"/>
          <w:lang w:eastAsia="en-IN"/>
          <w14:ligatures w14:val="none"/>
        </w:rPr>
      </w:pPr>
      <w:r w:rsidRPr="00185BF7">
        <w:rPr>
          <w:rFonts w:eastAsia="Times New Roman" w:cs="Times New Roman"/>
          <w:b/>
          <w:bCs/>
          <w:kern w:val="0"/>
          <w:sz w:val="20"/>
          <w:szCs w:val="20"/>
          <w:lang w:eastAsia="en-IN"/>
          <w14:ligatures w14:val="none"/>
        </w:rPr>
        <w:t>Central Tendency:</w:t>
      </w:r>
      <w:r w:rsidRPr="00185BF7">
        <w:rPr>
          <w:rFonts w:eastAsia="Times New Roman" w:cs="Times New Roman"/>
          <w:kern w:val="0"/>
          <w:sz w:val="20"/>
          <w:szCs w:val="20"/>
          <w:lang w:eastAsia="en-IN"/>
          <w14:ligatures w14:val="none"/>
        </w:rPr>
        <w:t xml:space="preserve"> The median line inside the box shows the median value.</w:t>
      </w:r>
    </w:p>
    <w:p w14:paraId="1360546F" w14:textId="77777777" w:rsidR="00185BF7" w:rsidRPr="00185BF7" w:rsidRDefault="00185BF7" w:rsidP="003574AD">
      <w:pPr>
        <w:numPr>
          <w:ilvl w:val="0"/>
          <w:numId w:val="9"/>
        </w:numPr>
        <w:spacing w:before="100" w:beforeAutospacing="1" w:after="100" w:afterAutospacing="1" w:line="240" w:lineRule="auto"/>
        <w:jc w:val="both"/>
        <w:rPr>
          <w:rFonts w:eastAsia="Times New Roman" w:cs="Times New Roman"/>
          <w:kern w:val="0"/>
          <w:sz w:val="20"/>
          <w:szCs w:val="20"/>
          <w:lang w:eastAsia="en-IN"/>
          <w14:ligatures w14:val="none"/>
        </w:rPr>
      </w:pPr>
      <w:r w:rsidRPr="00185BF7">
        <w:rPr>
          <w:rFonts w:eastAsia="Times New Roman" w:cs="Times New Roman"/>
          <w:b/>
          <w:bCs/>
          <w:kern w:val="0"/>
          <w:sz w:val="20"/>
          <w:szCs w:val="20"/>
          <w:lang w:eastAsia="en-IN"/>
          <w14:ligatures w14:val="none"/>
        </w:rPr>
        <w:t>Spread and Variability:</w:t>
      </w:r>
      <w:r w:rsidRPr="00185BF7">
        <w:rPr>
          <w:rFonts w:eastAsia="Times New Roman" w:cs="Times New Roman"/>
          <w:kern w:val="0"/>
          <w:sz w:val="20"/>
          <w:szCs w:val="20"/>
          <w:lang w:eastAsia="en-IN"/>
          <w14:ligatures w14:val="none"/>
        </w:rPr>
        <w:t xml:space="preserve"> The length of the box (IQR) shows the variability of the middle 50% of the data.</w:t>
      </w:r>
    </w:p>
    <w:p w14:paraId="7193F42C" w14:textId="77777777" w:rsidR="00185BF7" w:rsidRPr="00185BF7" w:rsidRDefault="00185BF7" w:rsidP="003574AD">
      <w:pPr>
        <w:numPr>
          <w:ilvl w:val="0"/>
          <w:numId w:val="9"/>
        </w:numPr>
        <w:spacing w:before="100" w:beforeAutospacing="1" w:after="100" w:afterAutospacing="1" w:line="240" w:lineRule="auto"/>
        <w:jc w:val="both"/>
        <w:rPr>
          <w:rFonts w:eastAsia="Times New Roman" w:cs="Times New Roman"/>
          <w:kern w:val="0"/>
          <w:sz w:val="20"/>
          <w:szCs w:val="20"/>
          <w:lang w:eastAsia="en-IN"/>
          <w14:ligatures w14:val="none"/>
        </w:rPr>
      </w:pPr>
      <w:r w:rsidRPr="00185BF7">
        <w:rPr>
          <w:rFonts w:eastAsia="Times New Roman" w:cs="Times New Roman"/>
          <w:b/>
          <w:bCs/>
          <w:kern w:val="0"/>
          <w:sz w:val="20"/>
          <w:szCs w:val="20"/>
          <w:lang w:eastAsia="en-IN"/>
          <w14:ligatures w14:val="none"/>
        </w:rPr>
        <w:t>Skewness:</w:t>
      </w:r>
      <w:r w:rsidRPr="00185BF7">
        <w:rPr>
          <w:rFonts w:eastAsia="Times New Roman" w:cs="Times New Roman"/>
          <w:kern w:val="0"/>
          <w:sz w:val="20"/>
          <w:szCs w:val="20"/>
          <w:lang w:eastAsia="en-IN"/>
          <w14:ligatures w14:val="none"/>
        </w:rPr>
        <w:t xml:space="preserve"> The position of the median within the box indicates skewness. If the median is closer to Q1, the data is right-skewed; if closer to Q3, the data is left-skewed.</w:t>
      </w:r>
    </w:p>
    <w:p w14:paraId="540B319F" w14:textId="77777777" w:rsidR="00185BF7" w:rsidRPr="00185BF7" w:rsidRDefault="00185BF7" w:rsidP="003574AD">
      <w:pPr>
        <w:numPr>
          <w:ilvl w:val="0"/>
          <w:numId w:val="9"/>
        </w:numPr>
        <w:spacing w:before="100" w:beforeAutospacing="1" w:after="100" w:afterAutospacing="1" w:line="240" w:lineRule="auto"/>
        <w:jc w:val="both"/>
        <w:rPr>
          <w:rFonts w:eastAsia="Times New Roman" w:cs="Times New Roman"/>
          <w:kern w:val="0"/>
          <w:sz w:val="20"/>
          <w:szCs w:val="20"/>
          <w:lang w:eastAsia="en-IN"/>
          <w14:ligatures w14:val="none"/>
        </w:rPr>
      </w:pPr>
      <w:r w:rsidRPr="00185BF7">
        <w:rPr>
          <w:rFonts w:eastAsia="Times New Roman" w:cs="Times New Roman"/>
          <w:b/>
          <w:bCs/>
          <w:kern w:val="0"/>
          <w:sz w:val="20"/>
          <w:szCs w:val="20"/>
          <w:lang w:eastAsia="en-IN"/>
          <w14:ligatures w14:val="none"/>
        </w:rPr>
        <w:t>Range:</w:t>
      </w:r>
      <w:r w:rsidRPr="00185BF7">
        <w:rPr>
          <w:rFonts w:eastAsia="Times New Roman" w:cs="Times New Roman"/>
          <w:kern w:val="0"/>
          <w:sz w:val="20"/>
          <w:szCs w:val="20"/>
          <w:lang w:eastAsia="en-IN"/>
          <w14:ligatures w14:val="none"/>
        </w:rPr>
        <w:t xml:space="preserve"> The whiskers show the range of the data, excluding outliers.</w:t>
      </w:r>
    </w:p>
    <w:p w14:paraId="4C7B817E" w14:textId="77777777" w:rsidR="00185BF7" w:rsidRPr="003574AD" w:rsidRDefault="00185BF7" w:rsidP="003574AD">
      <w:pPr>
        <w:numPr>
          <w:ilvl w:val="0"/>
          <w:numId w:val="9"/>
        </w:numPr>
        <w:spacing w:before="100" w:beforeAutospacing="1" w:after="100" w:afterAutospacing="1" w:line="240" w:lineRule="auto"/>
        <w:jc w:val="both"/>
        <w:rPr>
          <w:rFonts w:eastAsia="Times New Roman" w:cs="Times New Roman"/>
          <w:kern w:val="0"/>
          <w:sz w:val="20"/>
          <w:szCs w:val="20"/>
          <w:lang w:eastAsia="en-IN"/>
          <w14:ligatures w14:val="none"/>
        </w:rPr>
      </w:pPr>
      <w:r w:rsidRPr="00185BF7">
        <w:rPr>
          <w:rFonts w:eastAsia="Times New Roman" w:cs="Times New Roman"/>
          <w:b/>
          <w:bCs/>
          <w:kern w:val="0"/>
          <w:sz w:val="20"/>
          <w:szCs w:val="20"/>
          <w:lang w:eastAsia="en-IN"/>
          <w14:ligatures w14:val="none"/>
        </w:rPr>
        <w:t>Outliers:</w:t>
      </w:r>
      <w:r w:rsidRPr="00185BF7">
        <w:rPr>
          <w:rFonts w:eastAsia="Times New Roman" w:cs="Times New Roman"/>
          <w:kern w:val="0"/>
          <w:sz w:val="20"/>
          <w:szCs w:val="20"/>
          <w:lang w:eastAsia="en-IN"/>
          <w14:ligatures w14:val="none"/>
        </w:rPr>
        <w:t xml:space="preserve"> Individual points plotted outside the whiskers represent outliers.</w:t>
      </w:r>
    </w:p>
    <w:p w14:paraId="3DE1BC34" w14:textId="77777777" w:rsidR="006A73BA" w:rsidRPr="003574AD" w:rsidRDefault="006A73BA" w:rsidP="003574AD">
      <w:pPr>
        <w:spacing w:before="100" w:beforeAutospacing="1" w:after="100" w:afterAutospacing="1" w:line="240" w:lineRule="auto"/>
        <w:jc w:val="both"/>
        <w:rPr>
          <w:rFonts w:eastAsia="Times New Roman" w:cs="Times New Roman"/>
          <w:kern w:val="0"/>
          <w:sz w:val="20"/>
          <w:szCs w:val="20"/>
          <w:lang w:eastAsia="en-IN"/>
          <w14:ligatures w14:val="none"/>
        </w:rPr>
      </w:pPr>
    </w:p>
    <w:p w14:paraId="29734E97" w14:textId="7B73DEB8" w:rsidR="003574AD" w:rsidRPr="003574AD" w:rsidRDefault="003574AD" w:rsidP="003574AD">
      <w:pPr>
        <w:spacing w:before="100" w:beforeAutospacing="1" w:after="100" w:afterAutospacing="1" w:line="240" w:lineRule="auto"/>
        <w:jc w:val="both"/>
        <w:rPr>
          <w:rFonts w:eastAsia="Times New Roman" w:cs="Times New Roman"/>
          <w:b/>
          <w:bCs/>
          <w:kern w:val="0"/>
          <w:sz w:val="20"/>
          <w:szCs w:val="20"/>
          <w:lang w:eastAsia="en-IN"/>
          <w14:ligatures w14:val="none"/>
        </w:rPr>
      </w:pPr>
      <w:r w:rsidRPr="003574AD">
        <w:rPr>
          <w:b/>
          <w:bCs/>
          <w:sz w:val="20"/>
          <w:szCs w:val="20"/>
        </w:rPr>
        <w:t>4. Explain the significance of the interquartile range (IQR) and how it is used to detect outliers.</w:t>
      </w:r>
    </w:p>
    <w:p w14:paraId="2E5FD2D2" w14:textId="7073E70A" w:rsidR="006A73BA" w:rsidRPr="003574AD" w:rsidRDefault="006A73BA" w:rsidP="003574AD">
      <w:pPr>
        <w:spacing w:before="100" w:beforeAutospacing="1" w:after="100" w:afterAutospacing="1" w:line="240" w:lineRule="auto"/>
        <w:jc w:val="both"/>
        <w:rPr>
          <w:rFonts w:eastAsia="Times New Roman" w:cs="Times New Roman"/>
          <w:kern w:val="0"/>
          <w:sz w:val="20"/>
          <w:szCs w:val="20"/>
          <w:lang w:eastAsia="en-IN"/>
          <w14:ligatures w14:val="none"/>
        </w:rPr>
      </w:pPr>
      <w:r w:rsidRPr="006A73BA">
        <w:rPr>
          <w:rFonts w:eastAsia="Times New Roman" w:cs="Times New Roman"/>
          <w:kern w:val="0"/>
          <w:sz w:val="20"/>
          <w:szCs w:val="20"/>
          <w:lang w:eastAsia="en-IN"/>
          <w14:ligatures w14:val="none"/>
        </w:rPr>
        <w:t>The Interquartile Range (IQR) is a measure of statistical dispersion, which represents the range within which the middle 50% of the data values lie. It is calculated as the difference between the third quartile (Q3) and the first quartile (Q1).</w:t>
      </w:r>
    </w:p>
    <w:p w14:paraId="0E9B2DC4" w14:textId="67366F7C" w:rsidR="006A73BA" w:rsidRPr="006A73BA" w:rsidRDefault="006A73BA" w:rsidP="003574AD">
      <w:pPr>
        <w:spacing w:before="100" w:beforeAutospacing="1" w:after="100" w:afterAutospacing="1" w:line="240" w:lineRule="auto"/>
        <w:jc w:val="both"/>
        <w:rPr>
          <w:rFonts w:eastAsia="Times New Roman" w:cs="Times New Roman"/>
          <w:kern w:val="0"/>
          <w:sz w:val="20"/>
          <w:szCs w:val="20"/>
          <w:lang w:eastAsia="en-IN"/>
          <w14:ligatures w14:val="none"/>
        </w:rPr>
      </w:pPr>
      <w:r w:rsidRPr="006A73BA">
        <w:rPr>
          <w:rFonts w:eastAsia="Times New Roman" w:cs="Times New Roman"/>
          <w:b/>
          <w:bCs/>
          <w:kern w:val="0"/>
          <w:sz w:val="20"/>
          <w:szCs w:val="20"/>
          <w:lang w:eastAsia="en-IN"/>
          <w14:ligatures w14:val="none"/>
        </w:rPr>
        <w:t>Significance of the IQR</w:t>
      </w:r>
    </w:p>
    <w:p w14:paraId="72377C9C" w14:textId="77777777" w:rsidR="006A73BA" w:rsidRPr="006A73BA" w:rsidRDefault="006A73BA" w:rsidP="003574AD">
      <w:pPr>
        <w:numPr>
          <w:ilvl w:val="0"/>
          <w:numId w:val="10"/>
        </w:numPr>
        <w:spacing w:before="100" w:beforeAutospacing="1" w:after="100" w:afterAutospacing="1" w:line="240" w:lineRule="auto"/>
        <w:jc w:val="both"/>
        <w:rPr>
          <w:rFonts w:eastAsia="Times New Roman" w:cs="Times New Roman"/>
          <w:kern w:val="0"/>
          <w:sz w:val="20"/>
          <w:szCs w:val="20"/>
          <w:lang w:eastAsia="en-IN"/>
          <w14:ligatures w14:val="none"/>
        </w:rPr>
      </w:pPr>
      <w:r w:rsidRPr="006A73BA">
        <w:rPr>
          <w:rFonts w:eastAsia="Times New Roman" w:cs="Times New Roman"/>
          <w:b/>
          <w:bCs/>
          <w:kern w:val="0"/>
          <w:sz w:val="20"/>
          <w:szCs w:val="20"/>
          <w:lang w:eastAsia="en-IN"/>
          <w14:ligatures w14:val="none"/>
        </w:rPr>
        <w:t>Measure of Spread:</w:t>
      </w:r>
      <w:r w:rsidRPr="006A73BA">
        <w:rPr>
          <w:rFonts w:eastAsia="Times New Roman" w:cs="Times New Roman"/>
          <w:kern w:val="0"/>
          <w:sz w:val="20"/>
          <w:szCs w:val="20"/>
          <w:lang w:eastAsia="en-IN"/>
          <w14:ligatures w14:val="none"/>
        </w:rPr>
        <w:t xml:space="preserve"> The IQR measures the spread of the central portion of the data. Since it excludes the extreme values (outliers), it provides a more robust measure of spread compared to the range.</w:t>
      </w:r>
    </w:p>
    <w:p w14:paraId="62AEDA64" w14:textId="78AE3EF7" w:rsidR="006A73BA" w:rsidRPr="003574AD" w:rsidRDefault="006A73BA" w:rsidP="003574AD">
      <w:pPr>
        <w:numPr>
          <w:ilvl w:val="0"/>
          <w:numId w:val="10"/>
        </w:numPr>
        <w:spacing w:before="100" w:beforeAutospacing="1" w:after="100" w:afterAutospacing="1" w:line="240" w:lineRule="auto"/>
        <w:jc w:val="both"/>
        <w:rPr>
          <w:rFonts w:eastAsia="Times New Roman" w:cs="Times New Roman"/>
          <w:kern w:val="0"/>
          <w:sz w:val="20"/>
          <w:szCs w:val="20"/>
          <w:lang w:eastAsia="en-IN"/>
          <w14:ligatures w14:val="none"/>
        </w:rPr>
      </w:pPr>
      <w:r w:rsidRPr="006A73BA">
        <w:rPr>
          <w:rFonts w:eastAsia="Times New Roman" w:cs="Times New Roman"/>
          <w:b/>
          <w:bCs/>
          <w:kern w:val="0"/>
          <w:sz w:val="20"/>
          <w:szCs w:val="20"/>
          <w:lang w:eastAsia="en-IN"/>
          <w14:ligatures w14:val="none"/>
        </w:rPr>
        <w:t>Identification of Outliers:</w:t>
      </w:r>
      <w:r w:rsidRPr="006A73BA">
        <w:rPr>
          <w:rFonts w:eastAsia="Times New Roman" w:cs="Times New Roman"/>
          <w:kern w:val="0"/>
          <w:sz w:val="20"/>
          <w:szCs w:val="20"/>
          <w:lang w:eastAsia="en-IN"/>
          <w14:ligatures w14:val="none"/>
        </w:rPr>
        <w:t xml:space="preserve"> The IQR is used to detect outliers in the data. Outliers are data points that fall significantly outside the typical range of values.</w:t>
      </w:r>
    </w:p>
    <w:p w14:paraId="068CA12D" w14:textId="6DFD7DC4" w:rsidR="006A73BA" w:rsidRPr="006A73BA" w:rsidRDefault="006A73BA" w:rsidP="003574AD">
      <w:pPr>
        <w:spacing w:before="100" w:beforeAutospacing="1" w:after="100" w:afterAutospacing="1" w:line="240" w:lineRule="auto"/>
        <w:jc w:val="both"/>
        <w:rPr>
          <w:rFonts w:eastAsia="Times New Roman" w:cs="Times New Roman"/>
          <w:kern w:val="0"/>
          <w:sz w:val="20"/>
          <w:szCs w:val="20"/>
          <w:lang w:eastAsia="en-IN"/>
          <w14:ligatures w14:val="none"/>
        </w:rPr>
      </w:pPr>
      <w:r w:rsidRPr="003574AD">
        <w:rPr>
          <w:rFonts w:eastAsia="Times New Roman" w:cs="Times New Roman"/>
          <w:b/>
          <w:bCs/>
          <w:kern w:val="0"/>
          <w:sz w:val="20"/>
          <w:szCs w:val="20"/>
          <w:lang w:eastAsia="en-IN"/>
          <w14:ligatures w14:val="none"/>
        </w:rPr>
        <w:t>Example:</w:t>
      </w:r>
      <w:r w:rsidRPr="003574AD">
        <w:rPr>
          <w:rFonts w:eastAsia="Times New Roman" w:cs="Times New Roman"/>
          <w:kern w:val="0"/>
          <w:sz w:val="20"/>
          <w:szCs w:val="20"/>
          <w:lang w:eastAsia="en-IN"/>
          <w14:ligatures w14:val="none"/>
        </w:rPr>
        <w:t xml:space="preserve"> </w:t>
      </w:r>
      <w:r w:rsidRPr="003574AD">
        <w:rPr>
          <w:rFonts w:eastAsia="Times New Roman" w:cs="Times New Roman"/>
          <w:kern w:val="0"/>
          <w:sz w:val="20"/>
          <w:szCs w:val="20"/>
          <w:lang w:eastAsia="en-IN"/>
          <w14:ligatures w14:val="none"/>
        </w:rPr>
        <w:br/>
      </w:r>
      <w:r w:rsidRPr="006A73BA">
        <w:rPr>
          <w:rFonts w:eastAsia="Times New Roman" w:cs="Times New Roman"/>
          <w:kern w:val="0"/>
          <w:sz w:val="20"/>
          <w:szCs w:val="20"/>
          <w:lang w:eastAsia="en-IN"/>
          <w14:ligatures w14:val="none"/>
        </w:rPr>
        <w:t>Consider the dataset of house prices: 150, 200, 210, 220, 250, 260, 270, 300, 310, 1500</w:t>
      </w:r>
    </w:p>
    <w:p w14:paraId="67CEA2E7" w14:textId="77777777" w:rsidR="006A73BA" w:rsidRPr="006A73BA" w:rsidRDefault="006A73BA" w:rsidP="003574AD">
      <w:pPr>
        <w:numPr>
          <w:ilvl w:val="0"/>
          <w:numId w:val="12"/>
        </w:numPr>
        <w:spacing w:before="100" w:beforeAutospacing="1" w:after="100" w:afterAutospacing="1" w:line="240" w:lineRule="auto"/>
        <w:jc w:val="both"/>
        <w:rPr>
          <w:rFonts w:eastAsia="Times New Roman" w:cs="Times New Roman"/>
          <w:kern w:val="0"/>
          <w:sz w:val="20"/>
          <w:szCs w:val="20"/>
          <w:lang w:eastAsia="en-IN"/>
          <w14:ligatures w14:val="none"/>
        </w:rPr>
      </w:pPr>
      <w:r w:rsidRPr="006A73BA">
        <w:rPr>
          <w:rFonts w:eastAsia="Times New Roman" w:cs="Times New Roman"/>
          <w:b/>
          <w:bCs/>
          <w:kern w:val="0"/>
          <w:sz w:val="20"/>
          <w:szCs w:val="20"/>
          <w:lang w:eastAsia="en-IN"/>
          <w14:ligatures w14:val="none"/>
        </w:rPr>
        <w:t>Order the Data:</w:t>
      </w:r>
      <w:r w:rsidRPr="006A73BA">
        <w:rPr>
          <w:rFonts w:eastAsia="Times New Roman" w:cs="Times New Roman"/>
          <w:kern w:val="0"/>
          <w:sz w:val="20"/>
          <w:szCs w:val="20"/>
          <w:lang w:eastAsia="en-IN"/>
          <w14:ligatures w14:val="none"/>
        </w:rPr>
        <w:t xml:space="preserve"> 150, 200, 210, 220, 250, 260, 270, 300, 310, 1500</w:t>
      </w:r>
    </w:p>
    <w:p w14:paraId="7D4C6DB4" w14:textId="77777777" w:rsidR="006A73BA" w:rsidRPr="006A73BA" w:rsidRDefault="006A73BA" w:rsidP="003574AD">
      <w:pPr>
        <w:numPr>
          <w:ilvl w:val="0"/>
          <w:numId w:val="12"/>
        </w:numPr>
        <w:spacing w:before="100" w:beforeAutospacing="1" w:after="100" w:afterAutospacing="1" w:line="240" w:lineRule="auto"/>
        <w:jc w:val="both"/>
        <w:rPr>
          <w:rFonts w:eastAsia="Times New Roman" w:cs="Times New Roman"/>
          <w:kern w:val="0"/>
          <w:sz w:val="20"/>
          <w:szCs w:val="20"/>
          <w:lang w:eastAsia="en-IN"/>
          <w14:ligatures w14:val="none"/>
        </w:rPr>
      </w:pPr>
      <w:r w:rsidRPr="006A73BA">
        <w:rPr>
          <w:rFonts w:eastAsia="Times New Roman" w:cs="Times New Roman"/>
          <w:b/>
          <w:bCs/>
          <w:kern w:val="0"/>
          <w:sz w:val="20"/>
          <w:szCs w:val="20"/>
          <w:lang w:eastAsia="en-IN"/>
          <w14:ligatures w14:val="none"/>
        </w:rPr>
        <w:lastRenderedPageBreak/>
        <w:t>Calculate Q1 and Q3:</w:t>
      </w:r>
    </w:p>
    <w:p w14:paraId="781980E8" w14:textId="77777777" w:rsidR="006A73BA" w:rsidRPr="003574AD" w:rsidRDefault="006A73BA" w:rsidP="003574AD">
      <w:pPr>
        <w:pStyle w:val="ListParagraph"/>
        <w:numPr>
          <w:ilvl w:val="0"/>
          <w:numId w:val="13"/>
        </w:numPr>
        <w:spacing w:before="100" w:beforeAutospacing="1" w:after="100" w:afterAutospacing="1" w:line="240" w:lineRule="auto"/>
        <w:jc w:val="both"/>
        <w:rPr>
          <w:rFonts w:eastAsia="Times New Roman" w:cs="Times New Roman"/>
          <w:kern w:val="0"/>
          <w:sz w:val="20"/>
          <w:szCs w:val="20"/>
          <w:lang w:eastAsia="en-IN"/>
          <w14:ligatures w14:val="none"/>
        </w:rPr>
      </w:pPr>
      <w:r w:rsidRPr="003574AD">
        <w:rPr>
          <w:rFonts w:eastAsia="Times New Roman" w:cs="Times New Roman"/>
          <w:kern w:val="0"/>
          <w:sz w:val="20"/>
          <w:szCs w:val="20"/>
          <w:lang w:eastAsia="en-IN"/>
          <w14:ligatures w14:val="none"/>
        </w:rPr>
        <w:t xml:space="preserve">Q1 (25th percentile) = </w:t>
      </w:r>
      <w:r w:rsidRPr="003574AD">
        <w:rPr>
          <w:rFonts w:eastAsia="Times New Roman" w:cs="Times New Roman"/>
          <w:b/>
          <w:bCs/>
          <w:kern w:val="0"/>
          <w:sz w:val="20"/>
          <w:szCs w:val="20"/>
          <w:lang w:eastAsia="en-IN"/>
          <w14:ligatures w14:val="none"/>
        </w:rPr>
        <w:t>210</w:t>
      </w:r>
    </w:p>
    <w:p w14:paraId="0573417E" w14:textId="77777777" w:rsidR="006A73BA" w:rsidRPr="003574AD" w:rsidRDefault="006A73BA" w:rsidP="003574AD">
      <w:pPr>
        <w:pStyle w:val="ListParagraph"/>
        <w:numPr>
          <w:ilvl w:val="0"/>
          <w:numId w:val="13"/>
        </w:numPr>
        <w:spacing w:before="100" w:beforeAutospacing="1" w:after="100" w:afterAutospacing="1" w:line="240" w:lineRule="auto"/>
        <w:jc w:val="both"/>
        <w:rPr>
          <w:rFonts w:eastAsia="Times New Roman" w:cs="Times New Roman"/>
          <w:kern w:val="0"/>
          <w:sz w:val="20"/>
          <w:szCs w:val="20"/>
          <w:lang w:eastAsia="en-IN"/>
          <w14:ligatures w14:val="none"/>
        </w:rPr>
      </w:pPr>
      <w:r w:rsidRPr="003574AD">
        <w:rPr>
          <w:rFonts w:eastAsia="Times New Roman" w:cs="Times New Roman"/>
          <w:kern w:val="0"/>
          <w:sz w:val="20"/>
          <w:szCs w:val="20"/>
          <w:lang w:eastAsia="en-IN"/>
          <w14:ligatures w14:val="none"/>
        </w:rPr>
        <w:t xml:space="preserve">Q3 (75th percentile) = </w:t>
      </w:r>
      <w:r w:rsidRPr="003574AD">
        <w:rPr>
          <w:rFonts w:eastAsia="Times New Roman" w:cs="Times New Roman"/>
          <w:b/>
          <w:bCs/>
          <w:kern w:val="0"/>
          <w:sz w:val="20"/>
          <w:szCs w:val="20"/>
          <w:lang w:eastAsia="en-IN"/>
          <w14:ligatures w14:val="none"/>
        </w:rPr>
        <w:t>300</w:t>
      </w:r>
    </w:p>
    <w:p w14:paraId="035C040A" w14:textId="77777777" w:rsidR="006A73BA" w:rsidRPr="003574AD" w:rsidRDefault="006A73BA" w:rsidP="003574AD">
      <w:pPr>
        <w:numPr>
          <w:ilvl w:val="0"/>
          <w:numId w:val="12"/>
        </w:numPr>
        <w:spacing w:before="100" w:beforeAutospacing="1" w:after="100" w:afterAutospacing="1" w:line="240" w:lineRule="auto"/>
        <w:jc w:val="both"/>
        <w:rPr>
          <w:rFonts w:eastAsia="Times New Roman" w:cs="Times New Roman"/>
          <w:kern w:val="0"/>
          <w:sz w:val="20"/>
          <w:szCs w:val="20"/>
          <w:lang w:eastAsia="en-IN"/>
          <w14:ligatures w14:val="none"/>
        </w:rPr>
      </w:pPr>
      <w:r w:rsidRPr="006A73BA">
        <w:rPr>
          <w:rFonts w:eastAsia="Times New Roman" w:cs="Times New Roman"/>
          <w:b/>
          <w:bCs/>
          <w:kern w:val="0"/>
          <w:sz w:val="20"/>
          <w:szCs w:val="20"/>
          <w:lang w:eastAsia="en-IN"/>
          <w14:ligatures w14:val="none"/>
        </w:rPr>
        <w:t>Calculate the IQR:</w:t>
      </w:r>
      <w:r w:rsidRPr="006A73BA">
        <w:rPr>
          <w:rFonts w:eastAsia="Times New Roman" w:cs="Times New Roman"/>
          <w:kern w:val="0"/>
          <w:sz w:val="20"/>
          <w:szCs w:val="20"/>
          <w:lang w:eastAsia="en-IN"/>
          <w14:ligatures w14:val="none"/>
        </w:rPr>
        <w:t xml:space="preserve"> </w:t>
      </w:r>
    </w:p>
    <w:p w14:paraId="31A41FF8" w14:textId="692CCFE5" w:rsidR="006A73BA" w:rsidRPr="003574AD" w:rsidRDefault="006A73BA" w:rsidP="003574AD">
      <w:pPr>
        <w:pStyle w:val="ListParagraph"/>
        <w:numPr>
          <w:ilvl w:val="0"/>
          <w:numId w:val="14"/>
        </w:numPr>
        <w:spacing w:before="100" w:beforeAutospacing="1" w:after="100" w:afterAutospacing="1" w:line="240" w:lineRule="auto"/>
        <w:jc w:val="both"/>
        <w:rPr>
          <w:rFonts w:eastAsia="Times New Roman" w:cs="Times New Roman"/>
          <w:kern w:val="0"/>
          <w:sz w:val="20"/>
          <w:szCs w:val="20"/>
          <w:lang w:eastAsia="en-IN"/>
          <w14:ligatures w14:val="none"/>
        </w:rPr>
      </w:pPr>
      <w:r w:rsidRPr="003574AD">
        <w:rPr>
          <w:rFonts w:eastAsia="Times New Roman" w:cs="Times New Roman"/>
          <w:kern w:val="0"/>
          <w:sz w:val="20"/>
          <w:szCs w:val="20"/>
          <w:lang w:eastAsia="en-IN"/>
          <w14:ligatures w14:val="none"/>
        </w:rPr>
        <w:t>IQR=Q3−Q1=300−210=</w:t>
      </w:r>
      <w:r w:rsidRPr="003574AD">
        <w:rPr>
          <w:rFonts w:eastAsia="Times New Roman" w:cs="Times New Roman"/>
          <w:b/>
          <w:bCs/>
          <w:kern w:val="0"/>
          <w:sz w:val="20"/>
          <w:szCs w:val="20"/>
          <w:lang w:eastAsia="en-IN"/>
          <w14:ligatures w14:val="none"/>
        </w:rPr>
        <w:t>90</w:t>
      </w:r>
      <w:r w:rsidRPr="003574AD">
        <w:rPr>
          <w:rFonts w:eastAsia="Times New Roman" w:cs="Times New Roman"/>
          <w:b/>
          <w:bCs/>
          <w:kern w:val="0"/>
          <w:sz w:val="20"/>
          <w:szCs w:val="20"/>
          <w:lang w:eastAsia="en-IN"/>
          <w14:ligatures w14:val="none"/>
        </w:rPr>
        <w:t xml:space="preserve"> </w:t>
      </w:r>
    </w:p>
    <w:p w14:paraId="006B327B" w14:textId="77777777" w:rsidR="006A73BA" w:rsidRPr="006A73BA" w:rsidRDefault="006A73BA" w:rsidP="003574AD">
      <w:pPr>
        <w:numPr>
          <w:ilvl w:val="0"/>
          <w:numId w:val="12"/>
        </w:numPr>
        <w:spacing w:before="100" w:beforeAutospacing="1" w:after="100" w:afterAutospacing="1" w:line="240" w:lineRule="auto"/>
        <w:jc w:val="both"/>
        <w:rPr>
          <w:rFonts w:eastAsia="Times New Roman" w:cs="Times New Roman"/>
          <w:kern w:val="0"/>
          <w:sz w:val="20"/>
          <w:szCs w:val="20"/>
          <w:lang w:eastAsia="en-IN"/>
          <w14:ligatures w14:val="none"/>
        </w:rPr>
      </w:pPr>
      <w:r w:rsidRPr="006A73BA">
        <w:rPr>
          <w:rFonts w:eastAsia="Times New Roman" w:cs="Times New Roman"/>
          <w:b/>
          <w:bCs/>
          <w:kern w:val="0"/>
          <w:sz w:val="20"/>
          <w:szCs w:val="20"/>
          <w:lang w:eastAsia="en-IN"/>
          <w14:ligatures w14:val="none"/>
        </w:rPr>
        <w:t>Determine the Bounds:</w:t>
      </w:r>
    </w:p>
    <w:p w14:paraId="65435883" w14:textId="77777777" w:rsidR="006A73BA" w:rsidRPr="003574AD" w:rsidRDefault="006A73BA" w:rsidP="003574AD">
      <w:pPr>
        <w:pStyle w:val="ListParagraph"/>
        <w:numPr>
          <w:ilvl w:val="0"/>
          <w:numId w:val="14"/>
        </w:numPr>
        <w:spacing w:before="100" w:beforeAutospacing="1" w:after="100" w:afterAutospacing="1" w:line="240" w:lineRule="auto"/>
        <w:jc w:val="both"/>
        <w:rPr>
          <w:rFonts w:eastAsia="Times New Roman" w:cs="Times New Roman"/>
          <w:kern w:val="0"/>
          <w:sz w:val="20"/>
          <w:szCs w:val="20"/>
          <w:lang w:eastAsia="en-IN"/>
          <w14:ligatures w14:val="none"/>
        </w:rPr>
      </w:pPr>
      <w:r w:rsidRPr="003574AD">
        <w:rPr>
          <w:rFonts w:eastAsia="Times New Roman" w:cs="Times New Roman"/>
          <w:kern w:val="0"/>
          <w:sz w:val="20"/>
          <w:szCs w:val="20"/>
          <w:lang w:eastAsia="en-IN"/>
          <w14:ligatures w14:val="none"/>
        </w:rPr>
        <w:t>Lower Bound = Q1−1.5×IQR=210−1.5×90=210−135=</w:t>
      </w:r>
      <w:r w:rsidRPr="003574AD">
        <w:rPr>
          <w:rFonts w:eastAsia="Times New Roman" w:cs="Times New Roman"/>
          <w:b/>
          <w:bCs/>
          <w:kern w:val="0"/>
          <w:sz w:val="20"/>
          <w:szCs w:val="20"/>
          <w:lang w:eastAsia="en-IN"/>
          <w14:ligatures w14:val="none"/>
        </w:rPr>
        <w:t>75</w:t>
      </w:r>
    </w:p>
    <w:p w14:paraId="2F53B777" w14:textId="77777777" w:rsidR="006A73BA" w:rsidRPr="003574AD" w:rsidRDefault="006A73BA" w:rsidP="003574AD">
      <w:pPr>
        <w:pStyle w:val="ListParagraph"/>
        <w:numPr>
          <w:ilvl w:val="0"/>
          <w:numId w:val="14"/>
        </w:numPr>
        <w:spacing w:before="100" w:beforeAutospacing="1" w:after="100" w:afterAutospacing="1" w:line="240" w:lineRule="auto"/>
        <w:jc w:val="both"/>
        <w:rPr>
          <w:rFonts w:eastAsia="Times New Roman" w:cs="Times New Roman"/>
          <w:kern w:val="0"/>
          <w:sz w:val="20"/>
          <w:szCs w:val="20"/>
          <w:lang w:eastAsia="en-IN"/>
          <w14:ligatures w14:val="none"/>
        </w:rPr>
      </w:pPr>
      <w:r w:rsidRPr="003574AD">
        <w:rPr>
          <w:rFonts w:eastAsia="Times New Roman" w:cs="Times New Roman"/>
          <w:kern w:val="0"/>
          <w:sz w:val="20"/>
          <w:szCs w:val="20"/>
          <w:lang w:eastAsia="en-IN"/>
          <w14:ligatures w14:val="none"/>
        </w:rPr>
        <w:t>Upper Bound = Q3+1.5×IQR=300+1.5×90=300+135=</w:t>
      </w:r>
      <w:r w:rsidRPr="003574AD">
        <w:rPr>
          <w:rFonts w:eastAsia="Times New Roman" w:cs="Times New Roman"/>
          <w:b/>
          <w:bCs/>
          <w:kern w:val="0"/>
          <w:sz w:val="20"/>
          <w:szCs w:val="20"/>
          <w:lang w:eastAsia="en-IN"/>
          <w14:ligatures w14:val="none"/>
        </w:rPr>
        <w:t>435</w:t>
      </w:r>
    </w:p>
    <w:p w14:paraId="4E4BDA6A" w14:textId="77777777" w:rsidR="006A73BA" w:rsidRPr="006A73BA" w:rsidRDefault="006A73BA" w:rsidP="003574AD">
      <w:pPr>
        <w:numPr>
          <w:ilvl w:val="0"/>
          <w:numId w:val="12"/>
        </w:numPr>
        <w:spacing w:before="100" w:beforeAutospacing="1" w:after="100" w:afterAutospacing="1" w:line="240" w:lineRule="auto"/>
        <w:jc w:val="both"/>
        <w:rPr>
          <w:rFonts w:eastAsia="Times New Roman" w:cs="Times New Roman"/>
          <w:kern w:val="0"/>
          <w:sz w:val="20"/>
          <w:szCs w:val="20"/>
          <w:lang w:eastAsia="en-IN"/>
          <w14:ligatures w14:val="none"/>
        </w:rPr>
      </w:pPr>
      <w:r w:rsidRPr="006A73BA">
        <w:rPr>
          <w:rFonts w:eastAsia="Times New Roman" w:cs="Times New Roman"/>
          <w:b/>
          <w:bCs/>
          <w:kern w:val="0"/>
          <w:sz w:val="20"/>
          <w:szCs w:val="20"/>
          <w:lang w:eastAsia="en-IN"/>
          <w14:ligatures w14:val="none"/>
        </w:rPr>
        <w:t>Identify Outliers:</w:t>
      </w:r>
    </w:p>
    <w:p w14:paraId="4F06F145" w14:textId="77777777" w:rsidR="006A73BA" w:rsidRPr="003574AD" w:rsidRDefault="006A73BA" w:rsidP="003574AD">
      <w:pPr>
        <w:pStyle w:val="ListParagraph"/>
        <w:numPr>
          <w:ilvl w:val="0"/>
          <w:numId w:val="15"/>
        </w:numPr>
        <w:spacing w:before="100" w:beforeAutospacing="1" w:after="100" w:afterAutospacing="1" w:line="240" w:lineRule="auto"/>
        <w:jc w:val="both"/>
        <w:rPr>
          <w:rFonts w:eastAsia="Times New Roman" w:cs="Times New Roman"/>
          <w:kern w:val="0"/>
          <w:sz w:val="20"/>
          <w:szCs w:val="20"/>
          <w:lang w:eastAsia="en-IN"/>
          <w14:ligatures w14:val="none"/>
        </w:rPr>
      </w:pPr>
      <w:r w:rsidRPr="003574AD">
        <w:rPr>
          <w:rFonts w:eastAsia="Times New Roman" w:cs="Times New Roman"/>
          <w:kern w:val="0"/>
          <w:sz w:val="20"/>
          <w:szCs w:val="20"/>
          <w:lang w:eastAsia="en-IN"/>
          <w14:ligatures w14:val="none"/>
        </w:rPr>
        <w:t>Any data points below 75 or above 435 are outliers.</w:t>
      </w:r>
    </w:p>
    <w:p w14:paraId="5862B8F6" w14:textId="77777777" w:rsidR="006A73BA" w:rsidRPr="003574AD" w:rsidRDefault="006A73BA" w:rsidP="003574AD">
      <w:pPr>
        <w:pStyle w:val="ListParagraph"/>
        <w:numPr>
          <w:ilvl w:val="0"/>
          <w:numId w:val="15"/>
        </w:numPr>
        <w:spacing w:before="100" w:beforeAutospacing="1" w:after="100" w:afterAutospacing="1" w:line="240" w:lineRule="auto"/>
        <w:jc w:val="both"/>
        <w:rPr>
          <w:rFonts w:eastAsia="Times New Roman" w:cs="Times New Roman"/>
          <w:kern w:val="0"/>
          <w:sz w:val="20"/>
          <w:szCs w:val="20"/>
          <w:lang w:eastAsia="en-IN"/>
          <w14:ligatures w14:val="none"/>
        </w:rPr>
      </w:pPr>
      <w:r w:rsidRPr="003574AD">
        <w:rPr>
          <w:rFonts w:eastAsia="Times New Roman" w:cs="Times New Roman"/>
          <w:kern w:val="0"/>
          <w:sz w:val="20"/>
          <w:szCs w:val="20"/>
          <w:lang w:eastAsia="en-IN"/>
          <w14:ligatures w14:val="none"/>
        </w:rPr>
        <w:t>The value 1500 is above 435, so it is an outlier.</w:t>
      </w:r>
    </w:p>
    <w:p w14:paraId="5C3E0406" w14:textId="77777777" w:rsidR="006A73BA" w:rsidRPr="003574AD" w:rsidRDefault="006A73BA" w:rsidP="003574AD">
      <w:pPr>
        <w:spacing w:before="100" w:beforeAutospacing="1" w:after="100" w:afterAutospacing="1" w:line="240" w:lineRule="auto"/>
        <w:jc w:val="both"/>
        <w:rPr>
          <w:rFonts w:eastAsia="Times New Roman" w:cs="Times New Roman"/>
          <w:kern w:val="0"/>
          <w:sz w:val="20"/>
          <w:szCs w:val="20"/>
          <w:lang w:eastAsia="en-IN"/>
          <w14:ligatures w14:val="none"/>
        </w:rPr>
      </w:pPr>
    </w:p>
    <w:p w14:paraId="1BE29BEB" w14:textId="75EF5A60" w:rsidR="003574AD" w:rsidRPr="003574AD" w:rsidRDefault="003574AD" w:rsidP="003574AD">
      <w:pPr>
        <w:spacing w:before="100" w:beforeAutospacing="1" w:after="100" w:afterAutospacing="1" w:line="240" w:lineRule="auto"/>
        <w:jc w:val="both"/>
        <w:rPr>
          <w:rFonts w:eastAsia="Times New Roman" w:cs="Times New Roman"/>
          <w:b/>
          <w:bCs/>
          <w:kern w:val="0"/>
          <w:sz w:val="20"/>
          <w:szCs w:val="20"/>
          <w:lang w:eastAsia="en-IN"/>
          <w14:ligatures w14:val="none"/>
        </w:rPr>
      </w:pPr>
      <w:r w:rsidRPr="003574AD">
        <w:rPr>
          <w:b/>
          <w:bCs/>
          <w:sz w:val="20"/>
          <w:szCs w:val="20"/>
        </w:rPr>
        <w:t>5. How Do Maximum Likelihood Estimators (MLE) Work</w:t>
      </w:r>
    </w:p>
    <w:p w14:paraId="31B3EF11" w14:textId="77777777" w:rsidR="003574AD" w:rsidRPr="003574AD" w:rsidRDefault="006A73BA" w:rsidP="003574AD">
      <w:pPr>
        <w:spacing w:before="100" w:beforeAutospacing="1" w:after="100" w:afterAutospacing="1" w:line="240" w:lineRule="auto"/>
        <w:jc w:val="both"/>
        <w:rPr>
          <w:sz w:val="20"/>
          <w:szCs w:val="20"/>
        </w:rPr>
      </w:pPr>
      <w:r w:rsidRPr="003574AD">
        <w:rPr>
          <w:sz w:val="20"/>
          <w:szCs w:val="20"/>
        </w:rPr>
        <w:t>Maximum Likelihood Estimation (MLE) is a method used in statistics to estimate the parameters of a statistical model. The idea behind MLE is to find the parameter values that maximize the likelihood function, which measures how well the model explains the observed data.</w:t>
      </w:r>
    </w:p>
    <w:p w14:paraId="64735DF3" w14:textId="21A56DE3" w:rsidR="003574AD" w:rsidRPr="003574AD" w:rsidRDefault="003574AD" w:rsidP="003574AD">
      <w:pPr>
        <w:numPr>
          <w:ilvl w:val="0"/>
          <w:numId w:val="16"/>
        </w:numPr>
        <w:spacing w:before="100" w:beforeAutospacing="1" w:after="100" w:afterAutospacing="1" w:line="240" w:lineRule="auto"/>
        <w:jc w:val="both"/>
        <w:rPr>
          <w:rFonts w:eastAsia="Times New Roman" w:cs="Times New Roman"/>
          <w:kern w:val="0"/>
          <w:sz w:val="20"/>
          <w:szCs w:val="20"/>
          <w:lang w:eastAsia="en-IN"/>
          <w14:ligatures w14:val="none"/>
        </w:rPr>
      </w:pPr>
      <w:r w:rsidRPr="003574AD">
        <w:rPr>
          <w:rFonts w:eastAsia="Times New Roman" w:cs="Times New Roman"/>
          <w:b/>
          <w:bCs/>
          <w:kern w:val="0"/>
          <w:sz w:val="20"/>
          <w:szCs w:val="20"/>
          <w:lang w:eastAsia="en-IN"/>
          <w14:ligatures w14:val="none"/>
        </w:rPr>
        <w:t>Define the Likelihood Function:</w:t>
      </w:r>
      <w:r w:rsidRPr="003574AD">
        <w:rPr>
          <w:rFonts w:eastAsia="Times New Roman" w:cs="Times New Roman"/>
          <w:kern w:val="0"/>
          <w:sz w:val="20"/>
          <w:szCs w:val="20"/>
          <w:lang w:eastAsia="en-IN"/>
          <w14:ligatures w14:val="none"/>
        </w:rPr>
        <w:t xml:space="preserve"> The likelihood function, L(θ), is defined as the probability of observing the given sample data as a function of the parameters of the model, θ.</w:t>
      </w:r>
    </w:p>
    <w:p w14:paraId="38E814FC" w14:textId="19224084" w:rsidR="003574AD" w:rsidRPr="003574AD" w:rsidRDefault="003574AD" w:rsidP="001D16A7">
      <w:pPr>
        <w:numPr>
          <w:ilvl w:val="0"/>
          <w:numId w:val="16"/>
        </w:numPr>
        <w:spacing w:before="100" w:beforeAutospacing="1" w:after="100" w:afterAutospacing="1" w:line="240" w:lineRule="auto"/>
        <w:jc w:val="both"/>
        <w:rPr>
          <w:rFonts w:eastAsia="Times New Roman" w:cs="Times New Roman"/>
          <w:kern w:val="0"/>
          <w:sz w:val="20"/>
          <w:szCs w:val="20"/>
          <w:lang w:eastAsia="en-IN"/>
          <w14:ligatures w14:val="none"/>
        </w:rPr>
      </w:pPr>
      <w:r w:rsidRPr="003574AD">
        <w:rPr>
          <w:rFonts w:eastAsia="Times New Roman" w:cs="Times New Roman"/>
          <w:b/>
          <w:bCs/>
          <w:kern w:val="0"/>
          <w:sz w:val="20"/>
          <w:szCs w:val="20"/>
          <w:lang w:eastAsia="en-IN"/>
          <w14:ligatures w14:val="none"/>
        </w:rPr>
        <w:t>Construct the Log-Likelihood:</w:t>
      </w:r>
      <w:r w:rsidRPr="003574AD">
        <w:rPr>
          <w:rFonts w:eastAsia="Times New Roman" w:cs="Times New Roman"/>
          <w:kern w:val="0"/>
          <w:sz w:val="20"/>
          <w:szCs w:val="20"/>
          <w:lang w:eastAsia="en-IN"/>
          <w14:ligatures w14:val="none"/>
        </w:rPr>
        <w:t xml:space="preserve"> Since the likelihood function often involves products of probabilities, it can be more convenient to work with the log-likelihood, ℓ(θ), which is the natural logarithm of the likelihood function: ℓ(θ)=</w:t>
      </w:r>
      <w:proofErr w:type="spellStart"/>
      <w:r w:rsidRPr="003574AD">
        <w:rPr>
          <w:rFonts w:eastAsia="Times New Roman" w:cs="Times New Roman"/>
          <w:kern w:val="0"/>
          <w:sz w:val="20"/>
          <w:szCs w:val="20"/>
          <w:lang w:eastAsia="en-IN"/>
          <w14:ligatures w14:val="none"/>
        </w:rPr>
        <w:t>lnL</w:t>
      </w:r>
      <w:proofErr w:type="spellEnd"/>
      <w:r w:rsidRPr="003574AD">
        <w:rPr>
          <w:rFonts w:eastAsia="Times New Roman" w:cs="Times New Roman"/>
          <w:kern w:val="0"/>
          <w:sz w:val="20"/>
          <w:szCs w:val="20"/>
          <w:lang w:eastAsia="en-IN"/>
          <w14:ligatures w14:val="none"/>
        </w:rPr>
        <w:t>(θ</w:t>
      </w:r>
      <w:proofErr w:type="gramStart"/>
      <w:r w:rsidRPr="003574AD">
        <w:rPr>
          <w:rFonts w:eastAsia="Times New Roman" w:cs="Times New Roman"/>
          <w:kern w:val="0"/>
          <w:sz w:val="20"/>
          <w:szCs w:val="20"/>
          <w:lang w:eastAsia="en-IN"/>
          <w14:ligatures w14:val="none"/>
        </w:rPr>
        <w:t>)</w:t>
      </w:r>
      <w:r>
        <w:rPr>
          <w:rFonts w:eastAsia="Times New Roman" w:cs="Times New Roman"/>
          <w:kern w:val="0"/>
          <w:sz w:val="20"/>
          <w:szCs w:val="20"/>
          <w:lang w:eastAsia="en-IN"/>
          <w14:ligatures w14:val="none"/>
        </w:rPr>
        <w:t>.</w:t>
      </w:r>
      <w:r w:rsidRPr="003574AD">
        <w:rPr>
          <w:rFonts w:eastAsia="Times New Roman" w:cs="Times New Roman"/>
          <w:kern w:val="0"/>
          <w:sz w:val="20"/>
          <w:szCs w:val="20"/>
          <w:lang w:eastAsia="en-IN"/>
          <w14:ligatures w14:val="none"/>
        </w:rPr>
        <w:t>The</w:t>
      </w:r>
      <w:proofErr w:type="gramEnd"/>
      <w:r w:rsidRPr="003574AD">
        <w:rPr>
          <w:rFonts w:eastAsia="Times New Roman" w:cs="Times New Roman"/>
          <w:kern w:val="0"/>
          <w:sz w:val="20"/>
          <w:szCs w:val="20"/>
          <w:lang w:eastAsia="en-IN"/>
          <w14:ligatures w14:val="none"/>
        </w:rPr>
        <w:t xml:space="preserve"> log-likelihood is easier to differentiate and work with due to its additive properties.</w:t>
      </w:r>
    </w:p>
    <w:p w14:paraId="3A79DBFE" w14:textId="77777777" w:rsidR="003574AD" w:rsidRPr="003574AD" w:rsidRDefault="003574AD" w:rsidP="003574AD">
      <w:pPr>
        <w:numPr>
          <w:ilvl w:val="0"/>
          <w:numId w:val="16"/>
        </w:numPr>
        <w:spacing w:before="100" w:beforeAutospacing="1" w:after="100" w:afterAutospacing="1" w:line="240" w:lineRule="auto"/>
        <w:jc w:val="both"/>
        <w:rPr>
          <w:rFonts w:eastAsia="Times New Roman" w:cs="Times New Roman"/>
          <w:kern w:val="0"/>
          <w:sz w:val="20"/>
          <w:szCs w:val="20"/>
          <w:lang w:eastAsia="en-IN"/>
          <w14:ligatures w14:val="none"/>
        </w:rPr>
      </w:pPr>
      <w:r w:rsidRPr="003574AD">
        <w:rPr>
          <w:rFonts w:eastAsia="Times New Roman" w:cs="Times New Roman"/>
          <w:b/>
          <w:bCs/>
          <w:kern w:val="0"/>
          <w:sz w:val="20"/>
          <w:szCs w:val="20"/>
          <w:lang w:eastAsia="en-IN"/>
          <w14:ligatures w14:val="none"/>
        </w:rPr>
        <w:t>Maximize the Log-Likelihood:</w:t>
      </w:r>
      <w:r w:rsidRPr="003574AD">
        <w:rPr>
          <w:rFonts w:eastAsia="Times New Roman" w:cs="Times New Roman"/>
          <w:kern w:val="0"/>
          <w:sz w:val="20"/>
          <w:szCs w:val="20"/>
          <w:lang w:eastAsia="en-IN"/>
          <w14:ligatures w14:val="none"/>
        </w:rPr>
        <w:t xml:space="preserve"> Find the parameter values that maximize the log-likelihood function. This typically involves taking the derivative of the log-likelihood function with respect to the parameters, setting the derivatives to zero, and solving for the parameters.</w:t>
      </w:r>
    </w:p>
    <w:p w14:paraId="6FF96DF2" w14:textId="77777777" w:rsidR="003574AD" w:rsidRPr="003574AD" w:rsidRDefault="003574AD" w:rsidP="003574AD">
      <w:pPr>
        <w:numPr>
          <w:ilvl w:val="0"/>
          <w:numId w:val="16"/>
        </w:numPr>
        <w:spacing w:before="100" w:beforeAutospacing="1" w:after="100" w:afterAutospacing="1" w:line="240" w:lineRule="auto"/>
        <w:jc w:val="both"/>
        <w:rPr>
          <w:rFonts w:eastAsia="Times New Roman" w:cs="Times New Roman"/>
          <w:kern w:val="0"/>
          <w:sz w:val="20"/>
          <w:szCs w:val="20"/>
          <w:lang w:eastAsia="en-IN"/>
          <w14:ligatures w14:val="none"/>
        </w:rPr>
      </w:pPr>
      <w:r w:rsidRPr="003574AD">
        <w:rPr>
          <w:rFonts w:eastAsia="Times New Roman" w:cs="Times New Roman"/>
          <w:b/>
          <w:bCs/>
          <w:kern w:val="0"/>
          <w:sz w:val="20"/>
          <w:szCs w:val="20"/>
          <w:lang w:eastAsia="en-IN"/>
          <w14:ligatures w14:val="none"/>
        </w:rPr>
        <w:t>Solve for the Parameters:</w:t>
      </w:r>
      <w:r w:rsidRPr="003574AD">
        <w:rPr>
          <w:rFonts w:eastAsia="Times New Roman" w:cs="Times New Roman"/>
          <w:kern w:val="0"/>
          <w:sz w:val="20"/>
          <w:szCs w:val="20"/>
          <w:lang w:eastAsia="en-IN"/>
          <w14:ligatures w14:val="none"/>
        </w:rPr>
        <w:t xml:space="preserve"> The values of the parameters that maximize the log-likelihood function are the maximum likelihood estimates.</w:t>
      </w:r>
    </w:p>
    <w:p w14:paraId="43728585" w14:textId="77777777" w:rsidR="006A73BA" w:rsidRPr="003574AD" w:rsidRDefault="006A73BA" w:rsidP="003574AD">
      <w:pPr>
        <w:spacing w:before="100" w:beforeAutospacing="1" w:after="100" w:afterAutospacing="1" w:line="240" w:lineRule="auto"/>
        <w:jc w:val="both"/>
        <w:rPr>
          <w:rFonts w:eastAsia="Times New Roman" w:cs="Times New Roman"/>
          <w:kern w:val="0"/>
          <w:sz w:val="20"/>
          <w:szCs w:val="20"/>
          <w:lang w:eastAsia="en-IN"/>
          <w14:ligatures w14:val="none"/>
        </w:rPr>
      </w:pPr>
    </w:p>
    <w:p w14:paraId="0DBBDA83" w14:textId="77777777" w:rsidR="006A73BA" w:rsidRPr="006A73BA" w:rsidRDefault="006A73BA" w:rsidP="003574AD">
      <w:pPr>
        <w:spacing w:before="100" w:beforeAutospacing="1" w:after="100" w:afterAutospacing="1" w:line="240" w:lineRule="auto"/>
        <w:jc w:val="both"/>
        <w:rPr>
          <w:rFonts w:eastAsia="Times New Roman" w:cs="Times New Roman"/>
          <w:kern w:val="0"/>
          <w:sz w:val="20"/>
          <w:szCs w:val="20"/>
          <w:lang w:eastAsia="en-IN"/>
          <w14:ligatures w14:val="none"/>
        </w:rPr>
      </w:pPr>
    </w:p>
    <w:p w14:paraId="030C12FD" w14:textId="77777777" w:rsidR="006A73BA" w:rsidRPr="00185BF7" w:rsidRDefault="006A73BA" w:rsidP="003574AD">
      <w:pPr>
        <w:spacing w:before="100" w:beforeAutospacing="1" w:after="100" w:afterAutospacing="1" w:line="240" w:lineRule="auto"/>
        <w:jc w:val="both"/>
        <w:rPr>
          <w:rFonts w:eastAsia="Times New Roman" w:cs="Times New Roman"/>
          <w:kern w:val="0"/>
          <w:sz w:val="20"/>
          <w:szCs w:val="20"/>
          <w:lang w:eastAsia="en-IN"/>
          <w14:ligatures w14:val="none"/>
        </w:rPr>
      </w:pPr>
    </w:p>
    <w:p w14:paraId="2469F4B2" w14:textId="77777777" w:rsidR="00185BF7" w:rsidRPr="003574AD" w:rsidRDefault="00185BF7" w:rsidP="003574AD">
      <w:pPr>
        <w:spacing w:before="100" w:beforeAutospacing="1" w:after="100" w:afterAutospacing="1" w:line="240" w:lineRule="auto"/>
        <w:jc w:val="both"/>
        <w:rPr>
          <w:rFonts w:eastAsia="Times New Roman" w:cs="Times New Roman"/>
          <w:kern w:val="0"/>
          <w:sz w:val="20"/>
          <w:szCs w:val="20"/>
          <w:lang w:eastAsia="en-IN"/>
          <w14:ligatures w14:val="none"/>
        </w:rPr>
      </w:pPr>
    </w:p>
    <w:p w14:paraId="14F43EF4" w14:textId="77777777" w:rsidR="00185BF7" w:rsidRPr="003574AD" w:rsidRDefault="00185BF7" w:rsidP="003574AD">
      <w:pPr>
        <w:spacing w:before="100" w:beforeAutospacing="1" w:after="100" w:afterAutospacing="1" w:line="240" w:lineRule="auto"/>
        <w:jc w:val="both"/>
        <w:rPr>
          <w:rFonts w:eastAsia="Times New Roman" w:cs="Times New Roman"/>
          <w:kern w:val="0"/>
          <w:sz w:val="20"/>
          <w:szCs w:val="20"/>
          <w:lang w:eastAsia="en-IN"/>
          <w14:ligatures w14:val="none"/>
        </w:rPr>
      </w:pPr>
    </w:p>
    <w:p w14:paraId="47E336D2" w14:textId="77777777" w:rsidR="00D8437F" w:rsidRPr="003574AD" w:rsidRDefault="00D8437F" w:rsidP="003574AD">
      <w:pPr>
        <w:jc w:val="both"/>
        <w:rPr>
          <w:sz w:val="20"/>
          <w:szCs w:val="20"/>
        </w:rPr>
      </w:pPr>
    </w:p>
    <w:sectPr w:rsidR="00D8437F" w:rsidRPr="00357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32F8F"/>
    <w:multiLevelType w:val="multilevel"/>
    <w:tmpl w:val="56FC9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64AA1"/>
    <w:multiLevelType w:val="multilevel"/>
    <w:tmpl w:val="A6208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F561A0"/>
    <w:multiLevelType w:val="hybridMultilevel"/>
    <w:tmpl w:val="F7ECE44C"/>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E526E3D"/>
    <w:multiLevelType w:val="hybridMultilevel"/>
    <w:tmpl w:val="DFF6631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7CA32D1"/>
    <w:multiLevelType w:val="hybridMultilevel"/>
    <w:tmpl w:val="6D96A562"/>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85B5F42"/>
    <w:multiLevelType w:val="multilevel"/>
    <w:tmpl w:val="4F283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DB01E6"/>
    <w:multiLevelType w:val="multilevel"/>
    <w:tmpl w:val="139A7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1E0EC9"/>
    <w:multiLevelType w:val="hybridMultilevel"/>
    <w:tmpl w:val="B8867AF6"/>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447E5C6E"/>
    <w:multiLevelType w:val="hybridMultilevel"/>
    <w:tmpl w:val="823A5D3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4B9E2DE9"/>
    <w:multiLevelType w:val="hybridMultilevel"/>
    <w:tmpl w:val="20526BA4"/>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55991FAD"/>
    <w:multiLevelType w:val="multilevel"/>
    <w:tmpl w:val="C5B44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0862EB"/>
    <w:multiLevelType w:val="hybridMultilevel"/>
    <w:tmpl w:val="F7C4D18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73F547F5"/>
    <w:multiLevelType w:val="multilevel"/>
    <w:tmpl w:val="89EC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054085"/>
    <w:multiLevelType w:val="hybridMultilevel"/>
    <w:tmpl w:val="530EBE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404DF7"/>
    <w:multiLevelType w:val="multilevel"/>
    <w:tmpl w:val="8090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DE7930"/>
    <w:multiLevelType w:val="hybridMultilevel"/>
    <w:tmpl w:val="D1D42FC8"/>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864949573">
    <w:abstractNumId w:val="0"/>
  </w:num>
  <w:num w:numId="2" w16cid:durableId="264773741">
    <w:abstractNumId w:val="7"/>
  </w:num>
  <w:num w:numId="3" w16cid:durableId="1319260948">
    <w:abstractNumId w:val="15"/>
  </w:num>
  <w:num w:numId="4" w16cid:durableId="814569808">
    <w:abstractNumId w:val="3"/>
  </w:num>
  <w:num w:numId="5" w16cid:durableId="575554788">
    <w:abstractNumId w:val="13"/>
  </w:num>
  <w:num w:numId="6" w16cid:durableId="65230377">
    <w:abstractNumId w:val="5"/>
  </w:num>
  <w:num w:numId="7" w16cid:durableId="678196846">
    <w:abstractNumId w:val="2"/>
  </w:num>
  <w:num w:numId="8" w16cid:durableId="1339893105">
    <w:abstractNumId w:val="4"/>
  </w:num>
  <w:num w:numId="9" w16cid:durableId="1029140445">
    <w:abstractNumId w:val="14"/>
  </w:num>
  <w:num w:numId="10" w16cid:durableId="1328436866">
    <w:abstractNumId w:val="1"/>
  </w:num>
  <w:num w:numId="11" w16cid:durableId="240142684">
    <w:abstractNumId w:val="12"/>
  </w:num>
  <w:num w:numId="12" w16cid:durableId="538206949">
    <w:abstractNumId w:val="10"/>
  </w:num>
  <w:num w:numId="13" w16cid:durableId="1002052581">
    <w:abstractNumId w:val="8"/>
  </w:num>
  <w:num w:numId="14" w16cid:durableId="1530608465">
    <w:abstractNumId w:val="11"/>
  </w:num>
  <w:num w:numId="15" w16cid:durableId="1268847028">
    <w:abstractNumId w:val="9"/>
  </w:num>
  <w:num w:numId="16" w16cid:durableId="3037782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BF7"/>
    <w:rsid w:val="00185BF7"/>
    <w:rsid w:val="003574AD"/>
    <w:rsid w:val="006A73BA"/>
    <w:rsid w:val="00C70390"/>
    <w:rsid w:val="00D84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C1B7E"/>
  <w15:chartTrackingRefBased/>
  <w15:docId w15:val="{F791517B-5D54-433E-98E0-D21D94CF0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B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B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5B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B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B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B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B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B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B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B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B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5B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B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B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B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B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B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BF7"/>
    <w:rPr>
      <w:rFonts w:eastAsiaTheme="majorEastAsia" w:cstheme="majorBidi"/>
      <w:color w:val="272727" w:themeColor="text1" w:themeTint="D8"/>
    </w:rPr>
  </w:style>
  <w:style w:type="paragraph" w:styleId="Title">
    <w:name w:val="Title"/>
    <w:basedOn w:val="Normal"/>
    <w:next w:val="Normal"/>
    <w:link w:val="TitleChar"/>
    <w:uiPriority w:val="10"/>
    <w:qFormat/>
    <w:rsid w:val="00185B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B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B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B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BF7"/>
    <w:pPr>
      <w:spacing w:before="160"/>
      <w:jc w:val="center"/>
    </w:pPr>
    <w:rPr>
      <w:i/>
      <w:iCs/>
      <w:color w:val="404040" w:themeColor="text1" w:themeTint="BF"/>
    </w:rPr>
  </w:style>
  <w:style w:type="character" w:customStyle="1" w:styleId="QuoteChar">
    <w:name w:val="Quote Char"/>
    <w:basedOn w:val="DefaultParagraphFont"/>
    <w:link w:val="Quote"/>
    <w:uiPriority w:val="29"/>
    <w:rsid w:val="00185BF7"/>
    <w:rPr>
      <w:i/>
      <w:iCs/>
      <w:color w:val="404040" w:themeColor="text1" w:themeTint="BF"/>
    </w:rPr>
  </w:style>
  <w:style w:type="paragraph" w:styleId="ListParagraph">
    <w:name w:val="List Paragraph"/>
    <w:basedOn w:val="Normal"/>
    <w:uiPriority w:val="34"/>
    <w:qFormat/>
    <w:rsid w:val="00185BF7"/>
    <w:pPr>
      <w:ind w:left="720"/>
      <w:contextualSpacing/>
    </w:pPr>
  </w:style>
  <w:style w:type="character" w:styleId="IntenseEmphasis">
    <w:name w:val="Intense Emphasis"/>
    <w:basedOn w:val="DefaultParagraphFont"/>
    <w:uiPriority w:val="21"/>
    <w:qFormat/>
    <w:rsid w:val="00185BF7"/>
    <w:rPr>
      <w:i/>
      <w:iCs/>
      <w:color w:val="0F4761" w:themeColor="accent1" w:themeShade="BF"/>
    </w:rPr>
  </w:style>
  <w:style w:type="paragraph" w:styleId="IntenseQuote">
    <w:name w:val="Intense Quote"/>
    <w:basedOn w:val="Normal"/>
    <w:next w:val="Normal"/>
    <w:link w:val="IntenseQuoteChar"/>
    <w:uiPriority w:val="30"/>
    <w:qFormat/>
    <w:rsid w:val="00185B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BF7"/>
    <w:rPr>
      <w:i/>
      <w:iCs/>
      <w:color w:val="0F4761" w:themeColor="accent1" w:themeShade="BF"/>
    </w:rPr>
  </w:style>
  <w:style w:type="character" w:styleId="IntenseReference">
    <w:name w:val="Intense Reference"/>
    <w:basedOn w:val="DefaultParagraphFont"/>
    <w:uiPriority w:val="32"/>
    <w:qFormat/>
    <w:rsid w:val="00185BF7"/>
    <w:rPr>
      <w:b/>
      <w:bCs/>
      <w:smallCaps/>
      <w:color w:val="0F4761" w:themeColor="accent1" w:themeShade="BF"/>
      <w:spacing w:val="5"/>
    </w:rPr>
  </w:style>
  <w:style w:type="paragraph" w:styleId="NormalWeb">
    <w:name w:val="Normal (Web)"/>
    <w:basedOn w:val="Normal"/>
    <w:uiPriority w:val="99"/>
    <w:semiHidden/>
    <w:unhideWhenUsed/>
    <w:rsid w:val="00185B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85BF7"/>
    <w:rPr>
      <w:b/>
      <w:bCs/>
    </w:rPr>
  </w:style>
  <w:style w:type="character" w:customStyle="1" w:styleId="katex-mathml">
    <w:name w:val="katex-mathml"/>
    <w:basedOn w:val="DefaultParagraphFont"/>
    <w:rsid w:val="00185BF7"/>
  </w:style>
  <w:style w:type="character" w:customStyle="1" w:styleId="mord">
    <w:name w:val="mord"/>
    <w:basedOn w:val="DefaultParagraphFont"/>
    <w:rsid w:val="00185BF7"/>
  </w:style>
  <w:style w:type="character" w:customStyle="1" w:styleId="mrel">
    <w:name w:val="mrel"/>
    <w:basedOn w:val="DefaultParagraphFont"/>
    <w:rsid w:val="00185BF7"/>
  </w:style>
  <w:style w:type="character" w:customStyle="1" w:styleId="mop">
    <w:name w:val="mop"/>
    <w:basedOn w:val="DefaultParagraphFont"/>
    <w:rsid w:val="00185BF7"/>
  </w:style>
  <w:style w:type="character" w:customStyle="1" w:styleId="vlist-s">
    <w:name w:val="vlist-s"/>
    <w:basedOn w:val="DefaultParagraphFont"/>
    <w:rsid w:val="00185BF7"/>
  </w:style>
  <w:style w:type="character" w:customStyle="1" w:styleId="mbin">
    <w:name w:val="mbin"/>
    <w:basedOn w:val="DefaultParagraphFont"/>
    <w:rsid w:val="00185BF7"/>
  </w:style>
  <w:style w:type="character" w:customStyle="1" w:styleId="mopen">
    <w:name w:val="mopen"/>
    <w:basedOn w:val="DefaultParagraphFont"/>
    <w:rsid w:val="003574AD"/>
  </w:style>
  <w:style w:type="character" w:customStyle="1" w:styleId="mclose">
    <w:name w:val="mclose"/>
    <w:basedOn w:val="DefaultParagraphFont"/>
    <w:rsid w:val="00357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172414">
      <w:bodyDiv w:val="1"/>
      <w:marLeft w:val="0"/>
      <w:marRight w:val="0"/>
      <w:marTop w:val="0"/>
      <w:marBottom w:val="0"/>
      <w:divBdr>
        <w:top w:val="none" w:sz="0" w:space="0" w:color="auto"/>
        <w:left w:val="none" w:sz="0" w:space="0" w:color="auto"/>
        <w:bottom w:val="none" w:sz="0" w:space="0" w:color="auto"/>
        <w:right w:val="none" w:sz="0" w:space="0" w:color="auto"/>
      </w:divBdr>
    </w:div>
    <w:div w:id="380133003">
      <w:bodyDiv w:val="1"/>
      <w:marLeft w:val="0"/>
      <w:marRight w:val="0"/>
      <w:marTop w:val="0"/>
      <w:marBottom w:val="0"/>
      <w:divBdr>
        <w:top w:val="none" w:sz="0" w:space="0" w:color="auto"/>
        <w:left w:val="none" w:sz="0" w:space="0" w:color="auto"/>
        <w:bottom w:val="none" w:sz="0" w:space="0" w:color="auto"/>
        <w:right w:val="none" w:sz="0" w:space="0" w:color="auto"/>
      </w:divBdr>
    </w:div>
    <w:div w:id="746459938">
      <w:bodyDiv w:val="1"/>
      <w:marLeft w:val="0"/>
      <w:marRight w:val="0"/>
      <w:marTop w:val="0"/>
      <w:marBottom w:val="0"/>
      <w:divBdr>
        <w:top w:val="none" w:sz="0" w:space="0" w:color="auto"/>
        <w:left w:val="none" w:sz="0" w:space="0" w:color="auto"/>
        <w:bottom w:val="none" w:sz="0" w:space="0" w:color="auto"/>
        <w:right w:val="none" w:sz="0" w:space="0" w:color="auto"/>
      </w:divBdr>
    </w:div>
    <w:div w:id="779758873">
      <w:bodyDiv w:val="1"/>
      <w:marLeft w:val="0"/>
      <w:marRight w:val="0"/>
      <w:marTop w:val="0"/>
      <w:marBottom w:val="0"/>
      <w:divBdr>
        <w:top w:val="none" w:sz="0" w:space="0" w:color="auto"/>
        <w:left w:val="none" w:sz="0" w:space="0" w:color="auto"/>
        <w:bottom w:val="none" w:sz="0" w:space="0" w:color="auto"/>
        <w:right w:val="none" w:sz="0" w:space="0" w:color="auto"/>
      </w:divBdr>
    </w:div>
    <w:div w:id="807625804">
      <w:bodyDiv w:val="1"/>
      <w:marLeft w:val="0"/>
      <w:marRight w:val="0"/>
      <w:marTop w:val="0"/>
      <w:marBottom w:val="0"/>
      <w:divBdr>
        <w:top w:val="none" w:sz="0" w:space="0" w:color="auto"/>
        <w:left w:val="none" w:sz="0" w:space="0" w:color="auto"/>
        <w:bottom w:val="none" w:sz="0" w:space="0" w:color="auto"/>
        <w:right w:val="none" w:sz="0" w:space="0" w:color="auto"/>
      </w:divBdr>
    </w:div>
    <w:div w:id="1000422700">
      <w:bodyDiv w:val="1"/>
      <w:marLeft w:val="0"/>
      <w:marRight w:val="0"/>
      <w:marTop w:val="0"/>
      <w:marBottom w:val="0"/>
      <w:divBdr>
        <w:top w:val="none" w:sz="0" w:space="0" w:color="auto"/>
        <w:left w:val="none" w:sz="0" w:space="0" w:color="auto"/>
        <w:bottom w:val="none" w:sz="0" w:space="0" w:color="auto"/>
        <w:right w:val="none" w:sz="0" w:space="0" w:color="auto"/>
      </w:divBdr>
    </w:div>
    <w:div w:id="1028339178">
      <w:bodyDiv w:val="1"/>
      <w:marLeft w:val="0"/>
      <w:marRight w:val="0"/>
      <w:marTop w:val="0"/>
      <w:marBottom w:val="0"/>
      <w:divBdr>
        <w:top w:val="none" w:sz="0" w:space="0" w:color="auto"/>
        <w:left w:val="none" w:sz="0" w:space="0" w:color="auto"/>
        <w:bottom w:val="none" w:sz="0" w:space="0" w:color="auto"/>
        <w:right w:val="none" w:sz="0" w:space="0" w:color="auto"/>
      </w:divBdr>
    </w:div>
    <w:div w:id="1120875784">
      <w:bodyDiv w:val="1"/>
      <w:marLeft w:val="0"/>
      <w:marRight w:val="0"/>
      <w:marTop w:val="0"/>
      <w:marBottom w:val="0"/>
      <w:divBdr>
        <w:top w:val="none" w:sz="0" w:space="0" w:color="auto"/>
        <w:left w:val="none" w:sz="0" w:space="0" w:color="auto"/>
        <w:bottom w:val="none" w:sz="0" w:space="0" w:color="auto"/>
        <w:right w:val="none" w:sz="0" w:space="0" w:color="auto"/>
      </w:divBdr>
    </w:div>
    <w:div w:id="120313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Madhaiyan</dc:creator>
  <cp:keywords/>
  <dc:description/>
  <cp:lastModifiedBy>Manikandan Madhaiyan</cp:lastModifiedBy>
  <cp:revision>1</cp:revision>
  <dcterms:created xsi:type="dcterms:W3CDTF">2024-07-18T14:13:00Z</dcterms:created>
  <dcterms:modified xsi:type="dcterms:W3CDTF">2024-07-18T14:44:00Z</dcterms:modified>
</cp:coreProperties>
</file>