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B1002" w14:textId="38320B48" w:rsidR="00221D96" w:rsidRPr="00221D96" w:rsidRDefault="00221D96" w:rsidP="00221D96">
      <w:pPr>
        <w:pStyle w:val="Heading1"/>
        <w:rPr>
          <w:color w:val="000000" w:themeColor="text1"/>
        </w:rPr>
      </w:pPr>
      <w:bookmarkStart w:id="0" w:name="_Toc58962808"/>
      <w:r w:rsidRPr="00221D96">
        <w:rPr>
          <w:color w:val="000000" w:themeColor="text1"/>
        </w:rPr>
        <w:t>M</w:t>
      </w:r>
      <w:bookmarkEnd w:id="0"/>
      <w:r w:rsidR="00D751E1">
        <w:rPr>
          <w:color w:val="000000" w:themeColor="text1"/>
        </w:rPr>
        <w:t>ine</w:t>
      </w:r>
      <w:r w:rsidR="00D20C07">
        <w:rPr>
          <w:color w:val="000000" w:themeColor="text1"/>
        </w:rPr>
        <w:t xml:space="preserve"> </w:t>
      </w:r>
      <w:r w:rsidR="00D751E1">
        <w:rPr>
          <w:color w:val="000000" w:themeColor="text1"/>
        </w:rPr>
        <w:t>Guard</w:t>
      </w:r>
      <w:r w:rsidR="00D20C07">
        <w:rPr>
          <w:color w:val="000000" w:themeColor="text1"/>
        </w:rPr>
        <w:t xml:space="preserve"> AI: A Hybrid Predictive Rock fall </w:t>
      </w:r>
      <w:r w:rsidR="00D8674B">
        <w:rPr>
          <w:color w:val="000000" w:themeColor="text1"/>
        </w:rPr>
        <w:t>Management System</w:t>
      </w:r>
    </w:p>
    <w:p w14:paraId="6DC1D1D9" w14:textId="77777777" w:rsidR="00221D96" w:rsidRPr="00221D96" w:rsidRDefault="00221D96" w:rsidP="00221D96">
      <w:pPr>
        <w:rPr>
          <w:b/>
          <w:bCs/>
          <w:i/>
          <w:iCs/>
          <w:color w:val="000000" w:themeColor="text1"/>
          <w:sz w:val="20"/>
        </w:rPr>
      </w:pPr>
    </w:p>
    <w:p w14:paraId="6E90834B" w14:textId="34641C1D" w:rsidR="00221D96" w:rsidRPr="00F36CBD" w:rsidRDefault="00277E2E" w:rsidP="00243AE7">
      <w:pPr>
        <w:pStyle w:val="Heading2"/>
        <w:rPr>
          <w:color w:val="000000" w:themeColor="text1"/>
          <w:vertAlign w:val="superscript"/>
        </w:rPr>
      </w:pPr>
      <w:bookmarkStart w:id="1" w:name="_Toc58962809"/>
      <w:r>
        <w:rPr>
          <w:color w:val="000000" w:themeColor="text1"/>
        </w:rPr>
        <w:t>Harine</w:t>
      </w:r>
      <w:r w:rsidR="00FD5AE0">
        <w:rPr>
          <w:color w:val="000000" w:themeColor="text1"/>
        </w:rPr>
        <w:t xml:space="preserve"> P</w:t>
      </w:r>
      <w:r w:rsidR="00221D96" w:rsidRPr="00221D96">
        <w:rPr>
          <w:color w:val="000000" w:themeColor="text1"/>
          <w:vertAlign w:val="superscript"/>
        </w:rPr>
        <w:t>1</w:t>
      </w:r>
      <w:r w:rsidR="00180030">
        <w:rPr>
          <w:color w:val="000000" w:themeColor="text1"/>
          <w:vertAlign w:val="superscript"/>
        </w:rPr>
        <w:t>*</w:t>
      </w:r>
      <w:r w:rsidR="00221D96" w:rsidRPr="00221D96">
        <w:rPr>
          <w:color w:val="000000" w:themeColor="text1"/>
        </w:rPr>
        <w:t xml:space="preserve">, </w:t>
      </w:r>
      <w:r>
        <w:rPr>
          <w:color w:val="000000" w:themeColor="text1"/>
        </w:rPr>
        <w:t xml:space="preserve">Gandhi </w:t>
      </w:r>
      <w:r w:rsidR="00FD5AE0">
        <w:rPr>
          <w:color w:val="000000" w:themeColor="text1"/>
        </w:rPr>
        <w:t>Manikandan A</w:t>
      </w:r>
      <w:r w:rsidR="00221D96" w:rsidRPr="00221D96">
        <w:rPr>
          <w:color w:val="000000" w:themeColor="text1"/>
          <w:vertAlign w:val="superscript"/>
        </w:rPr>
        <w:t>2</w:t>
      </w:r>
      <w:r w:rsidR="00221D96" w:rsidRPr="00221D96">
        <w:rPr>
          <w:color w:val="000000" w:themeColor="text1"/>
        </w:rPr>
        <w:t xml:space="preserve">, </w:t>
      </w:r>
      <w:proofErr w:type="spellStart"/>
      <w:r w:rsidR="00FD5AE0">
        <w:rPr>
          <w:color w:val="000000" w:themeColor="text1"/>
        </w:rPr>
        <w:t>Sagaya</w:t>
      </w:r>
      <w:proofErr w:type="spellEnd"/>
      <w:r w:rsidR="00FD5AE0">
        <w:rPr>
          <w:color w:val="000000" w:themeColor="text1"/>
        </w:rPr>
        <w:t xml:space="preserve"> </w:t>
      </w:r>
      <w:proofErr w:type="spellStart"/>
      <w:r w:rsidR="00FD5AE0">
        <w:rPr>
          <w:color w:val="000000" w:themeColor="text1"/>
        </w:rPr>
        <w:t>Antruz</w:t>
      </w:r>
      <w:proofErr w:type="spellEnd"/>
      <w:r w:rsidR="001E0DB7">
        <w:rPr>
          <w:color w:val="000000" w:themeColor="text1"/>
        </w:rPr>
        <w:t xml:space="preserve"> J</w:t>
      </w:r>
      <w:r w:rsidR="00221D96" w:rsidRPr="00221D96">
        <w:rPr>
          <w:color w:val="000000" w:themeColor="text1"/>
          <w:vertAlign w:val="superscript"/>
        </w:rPr>
        <w:t>3</w:t>
      </w:r>
      <w:r w:rsidR="00221D96" w:rsidRPr="00221D96">
        <w:rPr>
          <w:color w:val="000000" w:themeColor="text1"/>
        </w:rPr>
        <w:t xml:space="preserve">, </w:t>
      </w:r>
      <w:r w:rsidR="001E0DB7">
        <w:rPr>
          <w:color w:val="000000" w:themeColor="text1"/>
        </w:rPr>
        <w:t>Arul Sakthi D</w:t>
      </w:r>
      <w:r w:rsidR="00221D96" w:rsidRPr="00221D96">
        <w:rPr>
          <w:color w:val="000000" w:themeColor="text1"/>
          <w:vertAlign w:val="superscript"/>
        </w:rPr>
        <w:t>4</w:t>
      </w:r>
      <w:bookmarkEnd w:id="1"/>
      <w:r w:rsidR="00F36CBD">
        <w:rPr>
          <w:color w:val="000000" w:themeColor="text1"/>
        </w:rPr>
        <w:t>,</w:t>
      </w:r>
      <w:r w:rsidR="00540E91">
        <w:rPr>
          <w:color w:val="000000" w:themeColor="text1"/>
        </w:rPr>
        <w:t xml:space="preserve"> </w:t>
      </w:r>
      <w:r w:rsidR="00F36CBD">
        <w:rPr>
          <w:color w:val="000000" w:themeColor="text1"/>
        </w:rPr>
        <w:t>Jalini S</w:t>
      </w:r>
      <w:r w:rsidR="00F36CBD">
        <w:rPr>
          <w:color w:val="000000" w:themeColor="text1"/>
          <w:vertAlign w:val="superscript"/>
        </w:rPr>
        <w:t>5</w:t>
      </w:r>
    </w:p>
    <w:p w14:paraId="3909D114" w14:textId="7AE82D2C" w:rsidR="00221D96" w:rsidRPr="00221D96" w:rsidRDefault="00221D96" w:rsidP="00221D96">
      <w:pPr>
        <w:pStyle w:val="Heading4"/>
        <w:rPr>
          <w:color w:val="000000" w:themeColor="text1"/>
        </w:rPr>
      </w:pPr>
      <w:r w:rsidRPr="00221D96">
        <w:rPr>
          <w:color w:val="000000" w:themeColor="text1"/>
          <w:vertAlign w:val="superscript"/>
        </w:rPr>
        <w:t>1</w:t>
      </w:r>
      <w:r w:rsidR="00180030">
        <w:rPr>
          <w:color w:val="000000" w:themeColor="text1"/>
          <w:vertAlign w:val="superscript"/>
        </w:rPr>
        <w:t>,2,3.4</w:t>
      </w:r>
      <w:r w:rsidR="003D2AD9">
        <w:rPr>
          <w:color w:val="000000" w:themeColor="text1"/>
          <w:vertAlign w:val="superscript"/>
        </w:rPr>
        <w:t xml:space="preserve"> </w:t>
      </w:r>
      <w:r w:rsidR="003D2AD9">
        <w:rPr>
          <w:color w:val="000000" w:themeColor="text1"/>
        </w:rPr>
        <w:t xml:space="preserve">UG </w:t>
      </w:r>
      <w:r w:rsidR="00180030">
        <w:rPr>
          <w:color w:val="000000" w:themeColor="text1"/>
        </w:rPr>
        <w:t xml:space="preserve">Scholar </w:t>
      </w:r>
      <w:r w:rsidR="001E0DB7">
        <w:rPr>
          <w:color w:val="000000" w:themeColor="text1"/>
        </w:rPr>
        <w:t>–</w:t>
      </w:r>
      <w:r w:rsidR="003D2AD9">
        <w:rPr>
          <w:color w:val="000000" w:themeColor="text1"/>
        </w:rPr>
        <w:t xml:space="preserve"> </w:t>
      </w:r>
      <w:r w:rsidR="001E0DB7">
        <w:rPr>
          <w:color w:val="000000" w:themeColor="text1"/>
        </w:rPr>
        <w:t>Artificial Intelligence and Data Science</w:t>
      </w:r>
      <w:r w:rsidRPr="00221D96">
        <w:rPr>
          <w:color w:val="000000" w:themeColor="text1"/>
        </w:rPr>
        <w:t xml:space="preserve">, </w:t>
      </w:r>
      <w:r w:rsidR="00E576FF">
        <w:rPr>
          <w:color w:val="000000" w:themeColor="text1"/>
        </w:rPr>
        <w:t>SRM TRP Engineering College</w:t>
      </w:r>
      <w:r w:rsidRPr="00221D96">
        <w:rPr>
          <w:color w:val="000000" w:themeColor="text1"/>
        </w:rPr>
        <w:t xml:space="preserve">, </w:t>
      </w:r>
      <w:r w:rsidR="00E576FF">
        <w:rPr>
          <w:color w:val="000000" w:themeColor="text1"/>
        </w:rPr>
        <w:t>Tiruchirappalli</w:t>
      </w:r>
      <w:r w:rsidRPr="00221D96">
        <w:rPr>
          <w:color w:val="000000" w:themeColor="text1"/>
        </w:rPr>
        <w:t xml:space="preserve">, </w:t>
      </w:r>
      <w:r w:rsidR="00E576FF">
        <w:rPr>
          <w:color w:val="000000" w:themeColor="text1"/>
        </w:rPr>
        <w:t>Tamil Nadu</w:t>
      </w:r>
    </w:p>
    <w:p w14:paraId="3ED764D4" w14:textId="19CC0B1A" w:rsidR="00221D96" w:rsidRPr="00221D96" w:rsidRDefault="00180030" w:rsidP="00221D96">
      <w:pPr>
        <w:pStyle w:val="Heading4"/>
        <w:rPr>
          <w:color w:val="000000" w:themeColor="text1"/>
        </w:rPr>
      </w:pPr>
      <w:r>
        <w:rPr>
          <w:color w:val="000000" w:themeColor="text1"/>
          <w:vertAlign w:val="superscript"/>
        </w:rPr>
        <w:t>5</w:t>
      </w:r>
      <w:r w:rsidR="003D2AD9">
        <w:rPr>
          <w:color w:val="000000" w:themeColor="text1"/>
          <w:vertAlign w:val="superscript"/>
        </w:rPr>
        <w:t xml:space="preserve"> </w:t>
      </w:r>
      <w:r w:rsidR="003D2AD9">
        <w:rPr>
          <w:color w:val="000000" w:themeColor="text1"/>
        </w:rPr>
        <w:t>Assistant Professor,</w:t>
      </w:r>
      <w:r w:rsidR="00F36CBD">
        <w:rPr>
          <w:color w:val="000000" w:themeColor="text1"/>
        </w:rPr>
        <w:t xml:space="preserve"> </w:t>
      </w:r>
      <w:r w:rsidR="007368F4">
        <w:rPr>
          <w:color w:val="000000" w:themeColor="text1"/>
        </w:rPr>
        <w:t>Artificial Intelligence and Data Science</w:t>
      </w:r>
      <w:r w:rsidR="007368F4" w:rsidRPr="00221D96">
        <w:rPr>
          <w:color w:val="000000" w:themeColor="text1"/>
        </w:rPr>
        <w:t xml:space="preserve">, </w:t>
      </w:r>
      <w:r w:rsidR="007368F4">
        <w:rPr>
          <w:color w:val="000000" w:themeColor="text1"/>
        </w:rPr>
        <w:t>SRM TRP Engineering College</w:t>
      </w:r>
      <w:r w:rsidR="007368F4" w:rsidRPr="00221D96">
        <w:rPr>
          <w:color w:val="000000" w:themeColor="text1"/>
        </w:rPr>
        <w:t xml:space="preserve">, </w:t>
      </w:r>
      <w:r w:rsidR="007368F4">
        <w:rPr>
          <w:color w:val="000000" w:themeColor="text1"/>
        </w:rPr>
        <w:t>Tiruchirappalli</w:t>
      </w:r>
      <w:r w:rsidR="007368F4" w:rsidRPr="00221D96">
        <w:rPr>
          <w:color w:val="000000" w:themeColor="text1"/>
        </w:rPr>
        <w:t xml:space="preserve">, </w:t>
      </w:r>
      <w:r w:rsidR="007368F4">
        <w:rPr>
          <w:color w:val="000000" w:themeColor="text1"/>
        </w:rPr>
        <w:t>Tamil Nadu</w:t>
      </w:r>
    </w:p>
    <w:p w14:paraId="4FEC036B" w14:textId="06607678" w:rsidR="00221D96" w:rsidRPr="006952F1" w:rsidRDefault="00221D96" w:rsidP="008E64A2">
      <w:pPr>
        <w:pStyle w:val="Heading4"/>
        <w:rPr>
          <w:b/>
          <w:bCs w:val="0"/>
          <w:i/>
          <w:iCs w:val="0"/>
          <w:color w:val="4472C4" w:themeColor="accent1"/>
          <w:sz w:val="20"/>
          <w:szCs w:val="20"/>
          <w:u w:val="single"/>
        </w:rPr>
      </w:pPr>
      <w:r w:rsidRPr="006530E3">
        <w:rPr>
          <w:b/>
          <w:bCs w:val="0"/>
          <w:i/>
          <w:iCs w:val="0"/>
          <w:color w:val="000000" w:themeColor="text1"/>
          <w:sz w:val="20"/>
          <w:szCs w:val="20"/>
          <w:vertAlign w:val="superscript"/>
        </w:rPr>
        <w:t>1</w:t>
      </w:r>
      <w:r w:rsidR="00180030" w:rsidRPr="006530E3">
        <w:rPr>
          <w:b/>
          <w:bCs w:val="0"/>
          <w:i/>
          <w:iCs w:val="0"/>
          <w:color w:val="000000" w:themeColor="text1"/>
          <w:sz w:val="20"/>
          <w:szCs w:val="20"/>
          <w:vertAlign w:val="superscript"/>
        </w:rPr>
        <w:t>*</w:t>
      </w:r>
      <w:hyperlink r:id="rId4" w:history="1">
        <w:r w:rsidR="00743807" w:rsidRPr="00D15226">
          <w:rPr>
            <w:rStyle w:val="Hyperlink"/>
            <w:b/>
            <w:bCs w:val="0"/>
            <w:i/>
            <w:iCs w:val="0"/>
            <w:color w:val="0070C0"/>
            <w:sz w:val="20"/>
            <w:szCs w:val="20"/>
          </w:rPr>
          <w:t>harine3prakash@gmail.com</w:t>
        </w:r>
      </w:hyperlink>
      <w:r w:rsidRPr="006530E3">
        <w:rPr>
          <w:b/>
          <w:bCs w:val="0"/>
          <w:i/>
          <w:iCs w:val="0"/>
          <w:color w:val="000000" w:themeColor="text1"/>
          <w:sz w:val="20"/>
          <w:szCs w:val="20"/>
        </w:rPr>
        <w:t>,</w:t>
      </w:r>
      <w:r w:rsidRPr="006530E3">
        <w:rPr>
          <w:b/>
          <w:bCs w:val="0"/>
          <w:i/>
          <w:iCs w:val="0"/>
          <w:color w:val="000000" w:themeColor="text1"/>
          <w:sz w:val="20"/>
          <w:szCs w:val="20"/>
          <w:vertAlign w:val="superscript"/>
        </w:rPr>
        <w:t>2</w:t>
      </w:r>
      <w:hyperlink r:id="rId5" w:history="1">
        <w:r w:rsidR="00D15226" w:rsidRPr="008F75DF">
          <w:rPr>
            <w:rStyle w:val="Hyperlink"/>
            <w:b/>
            <w:bCs w:val="0"/>
            <w:i/>
            <w:iCs w:val="0"/>
            <w:sz w:val="20"/>
            <w:szCs w:val="20"/>
          </w:rPr>
          <w:t>gandhimanikandan1@gmail.com</w:t>
        </w:r>
      </w:hyperlink>
      <w:r w:rsidRPr="006530E3">
        <w:rPr>
          <w:b/>
          <w:bCs w:val="0"/>
          <w:i/>
          <w:iCs w:val="0"/>
          <w:color w:val="000000" w:themeColor="text1"/>
          <w:sz w:val="20"/>
          <w:szCs w:val="20"/>
        </w:rPr>
        <w:t>,</w:t>
      </w:r>
      <w:r w:rsidR="008E64A2">
        <w:rPr>
          <w:b/>
          <w:bCs w:val="0"/>
          <w:i/>
          <w:iCs w:val="0"/>
          <w:color w:val="000000" w:themeColor="text1"/>
          <w:sz w:val="20"/>
          <w:szCs w:val="20"/>
        </w:rPr>
        <w:t xml:space="preserve"> </w:t>
      </w:r>
      <w:r w:rsidRPr="006530E3">
        <w:rPr>
          <w:b/>
          <w:bCs w:val="0"/>
          <w:i/>
          <w:iCs w:val="0"/>
          <w:color w:val="000000" w:themeColor="text1"/>
          <w:sz w:val="20"/>
          <w:szCs w:val="20"/>
          <w:vertAlign w:val="superscript"/>
        </w:rPr>
        <w:t>3</w:t>
      </w:r>
      <w:hyperlink r:id="rId6" w:history="1">
        <w:r w:rsidR="00EF0268" w:rsidRPr="00D15226">
          <w:rPr>
            <w:rStyle w:val="Hyperlink"/>
            <w:b/>
            <w:bCs w:val="0"/>
            <w:i/>
            <w:iCs w:val="0"/>
            <w:color w:val="0070C0"/>
            <w:sz w:val="20"/>
            <w:szCs w:val="20"/>
          </w:rPr>
          <w:t>sagayaantruz2710@gmail.com</w:t>
        </w:r>
      </w:hyperlink>
      <w:r w:rsidRPr="006530E3">
        <w:rPr>
          <w:b/>
          <w:bCs w:val="0"/>
          <w:i/>
          <w:iCs w:val="0"/>
          <w:color w:val="000000" w:themeColor="text1"/>
          <w:sz w:val="20"/>
          <w:szCs w:val="20"/>
        </w:rPr>
        <w:t>,</w:t>
      </w:r>
      <w:r w:rsidR="008E64A2">
        <w:rPr>
          <w:b/>
          <w:bCs w:val="0"/>
          <w:i/>
          <w:iCs w:val="0"/>
          <w:color w:val="000000" w:themeColor="text1"/>
          <w:sz w:val="20"/>
          <w:szCs w:val="20"/>
        </w:rPr>
        <w:t xml:space="preserve"> </w:t>
      </w:r>
      <w:r w:rsidR="00B85F2D">
        <w:rPr>
          <w:b/>
          <w:bCs w:val="0"/>
          <w:i/>
          <w:iCs w:val="0"/>
          <w:color w:val="000000" w:themeColor="text1"/>
          <w:sz w:val="20"/>
          <w:szCs w:val="20"/>
          <w:vertAlign w:val="superscript"/>
        </w:rPr>
        <w:t>4</w:t>
      </w:r>
      <w:hyperlink r:id="rId7" w:history="1">
        <w:r w:rsidR="00B85F2D" w:rsidRPr="00D15226">
          <w:rPr>
            <w:rStyle w:val="Hyperlink"/>
            <w:b/>
            <w:bCs w:val="0"/>
            <w:i/>
            <w:iCs w:val="0"/>
            <w:color w:val="0070C0"/>
            <w:sz w:val="20"/>
            <w:szCs w:val="20"/>
          </w:rPr>
          <w:t>arulmsdarulmsd@gmail.com</w:t>
        </w:r>
      </w:hyperlink>
      <w:r w:rsidR="008E64A2">
        <w:rPr>
          <w:b/>
          <w:bCs w:val="0"/>
          <w:i/>
          <w:iCs w:val="0"/>
          <w:color w:val="000000" w:themeColor="text1"/>
          <w:sz w:val="20"/>
          <w:szCs w:val="20"/>
          <w:u w:val="single"/>
        </w:rPr>
        <w:t>,</w:t>
      </w:r>
      <w:r w:rsidRPr="00221D96">
        <w:rPr>
          <w:b/>
          <w:i/>
          <w:color w:val="000000" w:themeColor="text1"/>
          <w:sz w:val="20"/>
        </w:rPr>
        <w:t xml:space="preserve"> </w:t>
      </w:r>
      <w:r w:rsidR="00D15226" w:rsidRPr="00D15226">
        <w:rPr>
          <w:b/>
          <w:i/>
          <w:color w:val="000000" w:themeColor="text1"/>
          <w:sz w:val="20"/>
          <w:vertAlign w:val="superscript"/>
        </w:rPr>
        <w:t>5</w:t>
      </w:r>
      <w:r w:rsidR="008E64A2" w:rsidRPr="00D15226">
        <w:rPr>
          <w:b/>
          <w:i/>
          <w:color w:val="0070C0"/>
          <w:sz w:val="20"/>
          <w:u w:val="single"/>
        </w:rPr>
        <w:t>jalini</w:t>
      </w:r>
      <w:r w:rsidR="00FD38CF" w:rsidRPr="00D15226">
        <w:rPr>
          <w:b/>
          <w:i/>
          <w:color w:val="0070C0"/>
          <w:sz w:val="20"/>
          <w:u w:val="single"/>
        </w:rPr>
        <w:t>.s@trp.sr</w:t>
      </w:r>
      <w:r w:rsidR="006952F1" w:rsidRPr="00D15226">
        <w:rPr>
          <w:b/>
          <w:i/>
          <w:color w:val="0070C0"/>
          <w:sz w:val="20"/>
          <w:u w:val="single"/>
        </w:rPr>
        <w:t>mtrichy.edu.in</w:t>
      </w:r>
    </w:p>
    <w:p w14:paraId="1797DE26" w14:textId="77777777" w:rsidR="006952F1" w:rsidRDefault="006952F1" w:rsidP="00221D96">
      <w:pPr>
        <w:pStyle w:val="Heading3"/>
        <w:rPr>
          <w:color w:val="000000" w:themeColor="text1"/>
        </w:rPr>
      </w:pPr>
    </w:p>
    <w:p w14:paraId="2C4BF657" w14:textId="78D82888" w:rsidR="00221D96" w:rsidRPr="00221D96" w:rsidRDefault="00221D96" w:rsidP="00221D96">
      <w:pPr>
        <w:pStyle w:val="Heading3"/>
        <w:rPr>
          <w:color w:val="000000" w:themeColor="text1"/>
          <w:lang w:val="en-US"/>
        </w:rPr>
      </w:pPr>
      <w:r w:rsidRPr="00221D96">
        <w:rPr>
          <w:color w:val="000000" w:themeColor="text1"/>
        </w:rPr>
        <w:t>ABSTRACT</w:t>
      </w:r>
    </w:p>
    <w:p w14:paraId="5D3141D4" w14:textId="77777777" w:rsidR="002959BC" w:rsidRDefault="002959BC" w:rsidP="002959BC">
      <w:pPr>
        <w:spacing w:line="240" w:lineRule="auto"/>
        <w:rPr>
          <w:b/>
          <w:bCs/>
          <w:color w:val="000000" w:themeColor="text1"/>
        </w:rPr>
      </w:pPr>
      <w:r w:rsidRPr="002959BC">
        <w:rPr>
          <w:color w:val="000000" w:themeColor="text1"/>
        </w:rPr>
        <w:t xml:space="preserve">Rockfall incidents in open-pit mines pose significant risks to worker safety, heavy machinery, and operational stability. Current monitoring methods often react after incidents happen. They rely on manual inspections and standalone sensor systems that have limitations. To tackle these issues, this paper introduces Mine Guard AI, a hybrid predictive rockfall management system. This intelligent, real-time safety framework combines geotechnical sensors, computer vision, and weather data to predict hazards proactively. The system gathers data on displacement, pore pressure, strain, and tilt from IoT-enabled sensors. It integrates this with real-time rainfall and environmental information. A YOLOv8-based deep learning model identifies and pinpoints surface cracks from surveillance images. A hybrid AI fusion engine, using Random Forest and </w:t>
      </w:r>
      <w:proofErr w:type="spellStart"/>
      <w:r w:rsidRPr="002959BC">
        <w:rPr>
          <w:color w:val="000000" w:themeColor="text1"/>
        </w:rPr>
        <w:t>XGBoost</w:t>
      </w:r>
      <w:proofErr w:type="spellEnd"/>
      <w:r w:rsidRPr="002959BC">
        <w:rPr>
          <w:color w:val="000000" w:themeColor="text1"/>
        </w:rPr>
        <w:t xml:space="preserve">, </w:t>
      </w:r>
      <w:proofErr w:type="spellStart"/>
      <w:r w:rsidRPr="002959BC">
        <w:rPr>
          <w:color w:val="000000" w:themeColor="text1"/>
        </w:rPr>
        <w:t>analyzes</w:t>
      </w:r>
      <w:proofErr w:type="spellEnd"/>
      <w:r w:rsidRPr="002959BC">
        <w:rPr>
          <w:color w:val="000000" w:themeColor="text1"/>
        </w:rPr>
        <w:t xml:space="preserve"> trends from sensors and visual irregularities. This generates a dynamic rockfall risk probability score and a real-time hazard heatmap visualization. To promote transparency and trust in decision-making, an Explainable AI module, powered by a local Large Language Model, offers clear reasoning for predictions. This allows for operator validation of the system's output. Designed for edge deployment on platforms like NVIDIA Jetson, the system can function offline in remote mining areas with limited connectivity. Mine Guard AI changes traditional slope monitoring into a proactive early-warning system. It sends instant alerts through dashboards and SMS notifications, helping to lower accident risks, reduce downtime, and protect critical infrastructure. By merging IoT, deep learning, predictive analytics, and explainable AI into a scalable and usable framework, this solution aids in smart management of geotechnical disasters. It also significantly improves safety standards in modern mining operations.</w:t>
      </w:r>
      <w:r w:rsidRPr="002959BC">
        <w:rPr>
          <w:b/>
          <w:bCs/>
          <w:color w:val="000000" w:themeColor="text1"/>
        </w:rPr>
        <w:t xml:space="preserve"> </w:t>
      </w:r>
    </w:p>
    <w:p w14:paraId="2F405DB2" w14:textId="4C6406C2" w:rsidR="00221D96" w:rsidRPr="002959BC" w:rsidRDefault="00221D96" w:rsidP="002959BC">
      <w:pPr>
        <w:spacing w:line="240" w:lineRule="auto"/>
        <w:rPr>
          <w:color w:val="000000" w:themeColor="text1"/>
        </w:rPr>
      </w:pPr>
      <w:r w:rsidRPr="00221D96">
        <w:rPr>
          <w:b/>
          <w:bCs/>
          <w:color w:val="000000" w:themeColor="text1"/>
        </w:rPr>
        <w:t>Keywords—</w:t>
      </w:r>
      <w:r w:rsidR="00E66734">
        <w:rPr>
          <w:b/>
          <w:bCs/>
          <w:color w:val="000000" w:themeColor="text1"/>
        </w:rPr>
        <w:t>Hybrid AI Fusion,</w:t>
      </w:r>
      <w:r w:rsidR="005B3C69">
        <w:rPr>
          <w:b/>
          <w:bCs/>
          <w:color w:val="000000" w:themeColor="text1"/>
        </w:rPr>
        <w:t xml:space="preserve"> Rockfall Prediction, Computer </w:t>
      </w:r>
      <w:proofErr w:type="gramStart"/>
      <w:r w:rsidR="005B3C69">
        <w:rPr>
          <w:b/>
          <w:bCs/>
          <w:color w:val="000000" w:themeColor="text1"/>
        </w:rPr>
        <w:t>Vision(</w:t>
      </w:r>
      <w:proofErr w:type="gramEnd"/>
      <w:r w:rsidR="005B3C69">
        <w:rPr>
          <w:b/>
          <w:bCs/>
          <w:color w:val="000000" w:themeColor="text1"/>
        </w:rPr>
        <w:t>YOLOv8), Geotechnical Sensor Anal</w:t>
      </w:r>
      <w:r w:rsidR="0014358F">
        <w:rPr>
          <w:b/>
          <w:bCs/>
          <w:color w:val="000000" w:themeColor="text1"/>
        </w:rPr>
        <w:t>ytics, Explainable AI (XAI)</w:t>
      </w:r>
    </w:p>
    <w:p w14:paraId="239C7968" w14:textId="77777777" w:rsidR="00E96B25" w:rsidRPr="00221D96" w:rsidRDefault="00E96B25">
      <w:pPr>
        <w:rPr>
          <w:color w:val="000000" w:themeColor="text1"/>
        </w:rPr>
      </w:pPr>
    </w:p>
    <w:sectPr w:rsidR="00E96B25" w:rsidRPr="00221D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1"/>
    <w:family w:val="roman"/>
    <w:pitch w:val="variable"/>
    <w:sig w:usb0="0004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B25"/>
    <w:rsid w:val="0014358F"/>
    <w:rsid w:val="00180030"/>
    <w:rsid w:val="001E0DB7"/>
    <w:rsid w:val="00221D96"/>
    <w:rsid w:val="00243AE7"/>
    <w:rsid w:val="00277E2E"/>
    <w:rsid w:val="00286E60"/>
    <w:rsid w:val="002959BC"/>
    <w:rsid w:val="00330C69"/>
    <w:rsid w:val="003C4CFD"/>
    <w:rsid w:val="003D2AD9"/>
    <w:rsid w:val="004101B3"/>
    <w:rsid w:val="0050016C"/>
    <w:rsid w:val="00540E91"/>
    <w:rsid w:val="005B3C69"/>
    <w:rsid w:val="006530E3"/>
    <w:rsid w:val="006952F1"/>
    <w:rsid w:val="007368F4"/>
    <w:rsid w:val="00743807"/>
    <w:rsid w:val="0077608E"/>
    <w:rsid w:val="007A0BAB"/>
    <w:rsid w:val="008A663C"/>
    <w:rsid w:val="008E64A2"/>
    <w:rsid w:val="009533AC"/>
    <w:rsid w:val="00974BB8"/>
    <w:rsid w:val="00B17181"/>
    <w:rsid w:val="00B85F2D"/>
    <w:rsid w:val="00BC4A3D"/>
    <w:rsid w:val="00D15226"/>
    <w:rsid w:val="00D20C07"/>
    <w:rsid w:val="00D751E1"/>
    <w:rsid w:val="00D8674B"/>
    <w:rsid w:val="00DA071F"/>
    <w:rsid w:val="00DA6C4F"/>
    <w:rsid w:val="00E576FF"/>
    <w:rsid w:val="00E66734"/>
    <w:rsid w:val="00E96B25"/>
    <w:rsid w:val="00EF0268"/>
    <w:rsid w:val="00F058B9"/>
    <w:rsid w:val="00F36CBD"/>
    <w:rsid w:val="00FD38CF"/>
    <w:rsid w:val="00FD5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4041C"/>
  <w15:chartTrackingRefBased/>
  <w15:docId w15:val="{AD64DC85-F496-4B6B-9C86-EA21C38CF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D96"/>
    <w:pPr>
      <w:spacing w:after="200" w:line="360" w:lineRule="auto"/>
      <w:jc w:val="both"/>
    </w:pPr>
    <w:rPr>
      <w:rFonts w:ascii="Times New Roman" w:eastAsia="Calibri" w:hAnsi="Times New Roman" w:cs="Latha"/>
      <w:sz w:val="24"/>
      <w:lang w:val="en-IN"/>
    </w:rPr>
  </w:style>
  <w:style w:type="paragraph" w:styleId="Heading1">
    <w:name w:val="heading 1"/>
    <w:basedOn w:val="Normal"/>
    <w:link w:val="Heading1Char"/>
    <w:uiPriority w:val="1"/>
    <w:qFormat/>
    <w:rsid w:val="00221D96"/>
    <w:pPr>
      <w:widowControl w:val="0"/>
      <w:autoSpaceDE w:val="0"/>
      <w:autoSpaceDN w:val="0"/>
      <w:spacing w:after="0"/>
      <w:ind w:left="100"/>
      <w:jc w:val="center"/>
      <w:outlineLvl w:val="0"/>
    </w:pPr>
    <w:rPr>
      <w:rFonts w:eastAsia="Times New Roman" w:cs="Times New Roman"/>
      <w:b/>
      <w:bCs/>
      <w:sz w:val="32"/>
      <w:lang w:val="en-US"/>
    </w:rPr>
  </w:style>
  <w:style w:type="paragraph" w:styleId="Heading2">
    <w:name w:val="heading 2"/>
    <w:basedOn w:val="Normal"/>
    <w:next w:val="Normal"/>
    <w:link w:val="Heading2Char"/>
    <w:uiPriority w:val="9"/>
    <w:unhideWhenUsed/>
    <w:qFormat/>
    <w:rsid w:val="00221D96"/>
    <w:pPr>
      <w:keepNext/>
      <w:keepLines/>
      <w:spacing w:before="40" w:after="0"/>
      <w:jc w:val="center"/>
      <w:outlineLvl w:val="1"/>
    </w:pPr>
    <w:rPr>
      <w:rFonts w:eastAsia="Times New Roman" w:cs="Times New Roman"/>
      <w:color w:val="1F3864"/>
      <w:szCs w:val="26"/>
    </w:rPr>
  </w:style>
  <w:style w:type="paragraph" w:styleId="Heading3">
    <w:name w:val="heading 3"/>
    <w:basedOn w:val="Normal"/>
    <w:next w:val="Normal"/>
    <w:link w:val="Heading3Char"/>
    <w:uiPriority w:val="9"/>
    <w:unhideWhenUsed/>
    <w:qFormat/>
    <w:rsid w:val="00221D96"/>
    <w:pPr>
      <w:keepNext/>
      <w:keepLines/>
      <w:spacing w:before="40" w:after="0"/>
      <w:jc w:val="center"/>
      <w:outlineLvl w:val="2"/>
    </w:pPr>
    <w:rPr>
      <w:rFonts w:eastAsia="Times New Roman" w:cs="Times New Roman"/>
      <w:b/>
      <w:sz w:val="28"/>
      <w:szCs w:val="24"/>
    </w:rPr>
  </w:style>
  <w:style w:type="paragraph" w:styleId="Heading4">
    <w:name w:val="heading 4"/>
    <w:basedOn w:val="Normal"/>
    <w:next w:val="Normal"/>
    <w:link w:val="Heading4Char"/>
    <w:uiPriority w:val="9"/>
    <w:unhideWhenUsed/>
    <w:qFormat/>
    <w:rsid w:val="00221D96"/>
    <w:pPr>
      <w:keepNext/>
      <w:keepLines/>
      <w:spacing w:before="200" w:after="0" w:line="240" w:lineRule="auto"/>
      <w:jc w:val="center"/>
      <w:outlineLvl w:val="3"/>
    </w:pPr>
    <w:rPr>
      <w:rFonts w:eastAsia="Times New Roman" w:cs="Times New Roman"/>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21D96"/>
    <w:rPr>
      <w:rFonts w:ascii="Times New Roman" w:eastAsia="Times New Roman" w:hAnsi="Times New Roman" w:cs="Times New Roman"/>
      <w:b/>
      <w:bCs/>
      <w:sz w:val="32"/>
    </w:rPr>
  </w:style>
  <w:style w:type="character" w:customStyle="1" w:styleId="Heading2Char">
    <w:name w:val="Heading 2 Char"/>
    <w:basedOn w:val="DefaultParagraphFont"/>
    <w:link w:val="Heading2"/>
    <w:uiPriority w:val="9"/>
    <w:rsid w:val="00221D96"/>
    <w:rPr>
      <w:rFonts w:ascii="Times New Roman" w:eastAsia="Times New Roman" w:hAnsi="Times New Roman" w:cs="Times New Roman"/>
      <w:color w:val="1F3864"/>
      <w:sz w:val="24"/>
      <w:szCs w:val="26"/>
      <w:lang w:val="en-IN"/>
    </w:rPr>
  </w:style>
  <w:style w:type="character" w:customStyle="1" w:styleId="Heading3Char">
    <w:name w:val="Heading 3 Char"/>
    <w:basedOn w:val="DefaultParagraphFont"/>
    <w:link w:val="Heading3"/>
    <w:uiPriority w:val="9"/>
    <w:rsid w:val="00221D96"/>
    <w:rPr>
      <w:rFonts w:ascii="Times New Roman" w:eastAsia="Times New Roman" w:hAnsi="Times New Roman" w:cs="Times New Roman"/>
      <w:b/>
      <w:sz w:val="28"/>
      <w:szCs w:val="24"/>
      <w:lang w:val="en-IN"/>
    </w:rPr>
  </w:style>
  <w:style w:type="character" w:customStyle="1" w:styleId="Heading4Char">
    <w:name w:val="Heading 4 Char"/>
    <w:basedOn w:val="DefaultParagraphFont"/>
    <w:link w:val="Heading4"/>
    <w:uiPriority w:val="9"/>
    <w:rsid w:val="00221D96"/>
    <w:rPr>
      <w:rFonts w:ascii="Times New Roman" w:eastAsia="Times New Roman" w:hAnsi="Times New Roman" w:cs="Times New Roman"/>
      <w:bCs/>
      <w:iCs/>
      <w:sz w:val="24"/>
      <w:lang w:val="en-IN"/>
    </w:rPr>
  </w:style>
  <w:style w:type="character" w:styleId="Hyperlink">
    <w:name w:val="Hyperlink"/>
    <w:basedOn w:val="DefaultParagraphFont"/>
    <w:uiPriority w:val="99"/>
    <w:unhideWhenUsed/>
    <w:rsid w:val="00221D96"/>
    <w:rPr>
      <w:color w:val="0563C1"/>
      <w:u w:val="single"/>
    </w:rPr>
  </w:style>
  <w:style w:type="character" w:styleId="UnresolvedMention">
    <w:name w:val="Unresolved Mention"/>
    <w:basedOn w:val="DefaultParagraphFont"/>
    <w:uiPriority w:val="99"/>
    <w:semiHidden/>
    <w:unhideWhenUsed/>
    <w:rsid w:val="007438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arulmsdarulmsd@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agayaantruz2710@gmail.com" TargetMode="External"/><Relationship Id="rId5" Type="http://schemas.openxmlformats.org/officeDocument/2006/relationships/hyperlink" Target="mailto:gandhimanikandan1@gmail.com" TargetMode="External"/><Relationship Id="rId4" Type="http://schemas.openxmlformats.org/officeDocument/2006/relationships/hyperlink" Target="mailto:harine3prakash@gmail.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407</Words>
  <Characters>2325</Characters>
  <Application>Microsoft Office Word</Application>
  <DocSecurity>0</DocSecurity>
  <Lines>19</Lines>
  <Paragraphs>5</Paragraphs>
  <ScaleCrop>false</ScaleCrop>
  <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 Kumar</dc:creator>
  <cp:keywords/>
  <dc:description/>
  <cp:lastModifiedBy>Rohith .M</cp:lastModifiedBy>
  <cp:revision>3</cp:revision>
  <dcterms:created xsi:type="dcterms:W3CDTF">2026-03-02T07:30:00Z</dcterms:created>
  <dcterms:modified xsi:type="dcterms:W3CDTF">2026-03-02T07:46:00Z</dcterms:modified>
</cp:coreProperties>
</file>