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Increasing plastic waste generation</w:t>
      </w:r>
    </w:p>
    <w:p>
      <w:r>
        <w:t>- Low recycling rates</w:t>
      </w:r>
    </w:p>
    <w:p>
      <w:r>
        <w:t>- Environmental pollution</w:t>
      </w:r>
    </w:p>
    <w:p>
      <w:r>
        <w:t>- Lack of awareness and infrastructure</w:t>
      </w:r>
    </w:p>
    <w:p/>
    <w:p>
      <w:r>
        <w:t>Problem:</w:t>
      </w:r>
    </w:p>
    <w:p>
      <w:r>
        <w:t>How can plastic waste be effectively transformed into sustainable and useful products to reduce environmental impact?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