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That measurement was taken on the highway cycle, and the processor-in-the-loop campaign in section 26 finds the opposite on the aggressive cycle that was sealed for testing. Read the two together; neither on its own is the whole answer.</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28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one to five seconds. Blue is the shipped firmware, orange has the handling removed. The lines only join the measured points; nothing between them was measured. The figure predates the 0.2, 0.5 and 10 second rows and does not show them; the table above is the complete sweep.</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1"/>
      </w:pPr>
      <w:r>
        <w:t>28.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29.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30.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31.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453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