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21.</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27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one to five seconds. Blue is the shipped firmware, orange has the handling removed. The lines only join the measured points; nothing between them was measured. The figure predates the 0.2, 0.5 and 10 second rows and does not show them; the table above is the complete sweep.</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which is one of the three things the energy manager sets and which the learned controller uses and the rules effectively do not. Section 25 saw the same effect from the other direction and reached the same explanation. It remains an inference: the power ceiling the chip applies is not recorded in the result files, only the current that follows from it. Logging it is the single change that would turn this from a consistent story into a measured one, and it is worth making before this result is published.</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28.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29.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30.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450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