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32"/>
          <w:szCs w:val="32"/>
        </w:rPr>
        <w:t xml:space="preserve">PROJECT REPORT</w:t>
      </w:r>
    </w:p>
    <w:p>
      <w:pPr>
        <w:spacing w:after="200"/>
        <w:jc w:val="center"/>
      </w:pPr>
      <w:r>
        <w:rPr>
          <w:b/>
          <w:bCs/>
          <w:color w:val="1F4E79"/>
          <w:sz w:val="48"/>
          <w:szCs w:val="48"/>
        </w:rPr>
        <w:t xml:space="preserve">EMERGENCY MEDICINE DELIVERY DRONE (EMDD)</w:t>
      </w:r>
    </w:p>
    <w:p>
      <w:pPr>
        <w:spacing w:after="900"/>
        <w:jc w:val="center"/>
      </w:pPr>
      <w:r>
        <w:rPr>
          <w:i/>
          <w:iCs/>
          <w:sz w:val="26"/>
          <w:szCs w:val="26"/>
        </w:rPr>
        <w:t xml:space="preserve">An Autonomous UAV System for GPS-Guided, OTP-Verified Medicine Delivery</w:t>
      </w:r>
    </w:p>
    <w:p>
      <w:pPr>
        <w:spacing w:after="200"/>
        <w:jc w:val="center"/>
      </w:pPr>
      <w:r>
        <w:rPr>
          <w:b/>
          <w:bCs/>
          <w:sz w:val="24"/>
          <w:szCs w:val="24"/>
        </w:rPr>
        <w:t xml:space="preserve">Smart India Hackathon (SIH) 2023 – Grand Finale Winning Project</w:t>
      </w:r>
    </w:p>
    <w:p>
      <w:pPr>
        <w:spacing w:after="1600"/>
        <w:jc w:val="center"/>
      </w:pPr>
      <w:r>
        <w:rPr>
          <w:i/>
          <w:iCs/>
          <w:sz w:val="20"/>
          <w:szCs w:val="20"/>
        </w:rPr>
        <w:t xml:space="preserve">(Developed on a common hardware platform also used for the Women Protection Drone, winner – Spark Tank)</w:t>
      </w:r>
    </w:p>
    <w:p>
      <w:pPr>
        <w:spacing w:before="2400"/>
      </w:pPr>
    </w:p>
    <w:p>
      <w:pPr>
        <w:spacing w:after="200"/>
        <w:jc w:val="center"/>
      </w:pPr>
      <w:r>
        <w:rPr>
          <w:sz w:val="22"/>
          <w:szCs w:val="22"/>
        </w:rPr>
        <w:t xml:space="preserve">Team Name:  Vishnu</w:t>
      </w:r>
    </w:p>
    <w:p>
      <w:pPr>
        <w:spacing w:after="200"/>
        <w:jc w:val="center"/>
      </w:pPr>
      <w:r>
        <w:rPr>
          <w:sz w:val="22"/>
          <w:szCs w:val="22"/>
        </w:rPr>
        <w:t xml:space="preserve">Institution:  Vishnu Institute of Technology</w:t>
      </w:r>
    </w:p>
    <w:p>
      <w:pPr>
        <w:jc w:val="center"/>
      </w:pPr>
      <w:r>
        <w:rPr>
          <w:sz w:val="22"/>
          <w:szCs w:val="22"/>
        </w:rPr>
        <w:t xml:space="preserve">Department:  ECE (Electronics and Communication Engineering)</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p>
      <w:pPr>
        <w:spacing w:after="100"/>
        <w:ind w:left="0"/>
      </w:pPr>
      <w:r>
        <w:t xml:space="preserve">Abstract</w:t>
      </w:r>
      <w:r>
        <w:ptab w:alignment="right" w:leader="dot"/>
      </w:r>
      <w:r>
        <w:t xml:space="preserve">3</w:t>
      </w:r>
    </w:p>
    <w:p>
      <w:pPr>
        <w:spacing w:after="100"/>
        <w:ind w:left="0"/>
      </w:pPr>
      <w:r>
        <w:t xml:space="preserve">1. Introduction</w:t>
      </w:r>
      <w:r>
        <w:ptab w:alignment="right" w:leader="dot"/>
      </w:r>
      <w:r>
        <w:t xml:space="preserve">3</w:t>
      </w:r>
    </w:p>
    <w:p>
      <w:pPr>
        <w:spacing w:after="100"/>
        <w:ind w:left="300"/>
      </w:pPr>
      <w:r>
        <w:t xml:space="preserve">1.1 Background</w:t>
      </w:r>
      <w:r>
        <w:ptab w:alignment="right" w:leader="dot"/>
      </w:r>
      <w:r>
        <w:t xml:space="preserve">3</w:t>
      </w:r>
    </w:p>
    <w:p>
      <w:pPr>
        <w:spacing w:after="100"/>
        <w:ind w:left="300"/>
      </w:pPr>
      <w:r>
        <w:t xml:space="preserve">1.2 Problem Statement</w:t>
      </w:r>
      <w:r>
        <w:ptab w:alignment="right" w:leader="dot"/>
      </w:r>
      <w:r>
        <w:t xml:space="preserve">3</w:t>
      </w:r>
    </w:p>
    <w:p>
      <w:pPr>
        <w:spacing w:after="100"/>
        <w:ind w:left="300"/>
      </w:pPr>
      <w:r>
        <w:t xml:space="preserve">1.3 Objectives</w:t>
      </w:r>
      <w:r>
        <w:ptab w:alignment="right" w:leader="dot"/>
      </w:r>
      <w:r>
        <w:t xml:space="preserve">3</w:t>
      </w:r>
    </w:p>
    <w:p>
      <w:pPr>
        <w:spacing w:after="100"/>
        <w:ind w:left="0"/>
      </w:pPr>
      <w:r>
        <w:t xml:space="preserve">2. System Overview</w:t>
      </w:r>
      <w:r>
        <w:ptab w:alignment="right" w:leader="dot"/>
      </w:r>
      <w:r>
        <w:t xml:space="preserve">3</w:t>
      </w:r>
    </w:p>
    <w:p>
      <w:pPr>
        <w:spacing w:after="100"/>
        <w:ind w:left="0"/>
      </w:pPr>
      <w:r>
        <w:t xml:space="preserve">3. Hardware Design</w:t>
      </w:r>
      <w:r>
        <w:ptab w:alignment="right" w:leader="dot"/>
      </w:r>
      <w:r>
        <w:t xml:space="preserve">4</w:t>
      </w:r>
    </w:p>
    <w:p>
      <w:pPr>
        <w:spacing w:after="100"/>
        <w:ind w:left="300"/>
      </w:pPr>
      <w:r>
        <w:t xml:space="preserve">3.1 Airframe</w:t>
      </w:r>
      <w:r>
        <w:ptab w:alignment="right" w:leader="dot"/>
      </w:r>
      <w:r>
        <w:t xml:space="preserve">4</w:t>
      </w:r>
    </w:p>
    <w:p>
      <w:pPr>
        <w:spacing w:after="100"/>
        <w:ind w:left="300"/>
      </w:pPr>
      <w:r>
        <w:t xml:space="preserve">3.2 Flight Controller</w:t>
      </w:r>
      <w:r>
        <w:ptab w:alignment="right" w:leader="dot"/>
      </w:r>
      <w:r>
        <w:t xml:space="preserve">4</w:t>
      </w:r>
    </w:p>
    <w:p>
      <w:pPr>
        <w:spacing w:after="100"/>
        <w:ind w:left="300"/>
      </w:pPr>
      <w:r>
        <w:t xml:space="preserve">3.3 Propulsion – Motors, Propellers and ESCs</w:t>
      </w:r>
      <w:r>
        <w:ptab w:alignment="right" w:leader="dot"/>
      </w:r>
      <w:r>
        <w:t xml:space="preserve">4</w:t>
      </w:r>
    </w:p>
    <w:p>
      <w:pPr>
        <w:spacing w:after="100"/>
        <w:ind w:left="300"/>
      </w:pPr>
      <w:r>
        <w:t xml:space="preserve">3.4 Navigation – GPS</w:t>
      </w:r>
      <w:r>
        <w:ptab w:alignment="right" w:leader="dot"/>
      </w:r>
      <w:r>
        <w:t xml:space="preserve">4</w:t>
      </w:r>
    </w:p>
    <w:p>
      <w:pPr>
        <w:spacing w:after="100"/>
        <w:ind w:left="300"/>
      </w:pPr>
      <w:r>
        <w:t xml:space="preserve">3.5 Manual Control Link</w:t>
      </w:r>
      <w:r>
        <w:ptab w:alignment="right" w:leader="dot"/>
      </w:r>
      <w:r>
        <w:t xml:space="preserve">4</w:t>
      </w:r>
    </w:p>
    <w:p>
      <w:pPr>
        <w:spacing w:after="100"/>
        <w:ind w:left="300"/>
      </w:pPr>
      <w:r>
        <w:t xml:space="preserve">3.6 Companion Computer</w:t>
      </w:r>
      <w:r>
        <w:ptab w:alignment="right" w:leader="dot"/>
      </w:r>
      <w:r>
        <w:t xml:space="preserve">4</w:t>
      </w:r>
    </w:p>
    <w:p>
      <w:pPr>
        <w:spacing w:after="100"/>
        <w:ind w:left="300"/>
      </w:pPr>
      <w:r>
        <w:t xml:space="preserve">3.7 Delivery Verification – GSM Module</w:t>
      </w:r>
      <w:r>
        <w:ptab w:alignment="right" w:leader="dot"/>
      </w:r>
      <w:r>
        <w:t xml:space="preserve">4</w:t>
      </w:r>
    </w:p>
    <w:p>
      <w:pPr>
        <w:spacing w:after="100"/>
        <w:ind w:left="300"/>
      </w:pPr>
      <w:r>
        <w:t xml:space="preserve">3.8 Bill of Materials</w:t>
      </w:r>
      <w:r>
        <w:ptab w:alignment="right" w:leader="dot"/>
      </w:r>
      <w:r>
        <w:t xml:space="preserve">5</w:t>
      </w:r>
    </w:p>
    <w:p>
      <w:pPr>
        <w:spacing w:after="100"/>
        <w:ind w:left="0"/>
      </w:pPr>
      <w:r>
        <w:t xml:space="preserve">4. Assembly and Integration</w:t>
      </w:r>
      <w:r>
        <w:ptab w:alignment="right" w:leader="dot"/>
      </w:r>
      <w:r>
        <w:t xml:space="preserve">5</w:t>
      </w:r>
    </w:p>
    <w:p>
      <w:pPr>
        <w:spacing w:after="100"/>
        <w:ind w:left="0"/>
      </w:pPr>
      <w:r>
        <w:t xml:space="preserve">5. Flight Controller Configuration</w:t>
      </w:r>
      <w:r>
        <w:ptab w:alignment="right" w:leader="dot"/>
      </w:r>
      <w:r>
        <w:t xml:space="preserve">6</w:t>
      </w:r>
    </w:p>
    <w:p>
      <w:pPr>
        <w:spacing w:after="100"/>
        <w:ind w:left="0"/>
      </w:pPr>
      <w:r>
        <w:t xml:space="preserve">6. Autonomous Delivery Software System</w:t>
      </w:r>
      <w:r>
        <w:ptab w:alignment="right" w:leader="dot"/>
      </w:r>
      <w:r>
        <w:t xml:space="preserve">6</w:t>
      </w:r>
    </w:p>
    <w:p>
      <w:pPr>
        <w:spacing w:after="100"/>
        <w:ind w:left="300"/>
      </w:pPr>
      <w:r>
        <w:t xml:space="preserve">6.1 Architecture</w:t>
      </w:r>
      <w:r>
        <w:ptab w:alignment="right" w:leader="dot"/>
      </w:r>
      <w:r>
        <w:t xml:space="preserve">6</w:t>
      </w:r>
    </w:p>
    <w:p>
      <w:pPr>
        <w:spacing w:after="100"/>
        <w:ind w:left="300"/>
      </w:pPr>
      <w:r>
        <w:t xml:space="preserve">6.2 Mission Workflow</w:t>
      </w:r>
      <w:r>
        <w:ptab w:alignment="right" w:leader="dot"/>
      </w:r>
      <w:r>
        <w:t xml:space="preserve">6</w:t>
      </w:r>
    </w:p>
    <w:p>
      <w:pPr>
        <w:spacing w:after="100"/>
        <w:ind w:left="300"/>
      </w:pPr>
      <w:r>
        <w:t xml:space="preserve">6.3 OTP-Based Delivery Verification</w:t>
      </w:r>
      <w:r>
        <w:ptab w:alignment="right" w:leader="dot"/>
      </w:r>
      <w:r>
        <w:t xml:space="preserve">7</w:t>
      </w:r>
    </w:p>
    <w:p>
      <w:pPr>
        <w:spacing w:after="100"/>
        <w:ind w:left="300"/>
      </w:pPr>
      <w:r>
        <w:t xml:space="preserve">6.4 Key Software Modules</w:t>
      </w:r>
      <w:r>
        <w:ptab w:alignment="right" w:leader="dot"/>
      </w:r>
      <w:r>
        <w:t xml:space="preserve">7</w:t>
      </w:r>
    </w:p>
    <w:p>
      <w:pPr>
        <w:spacing w:after="100"/>
        <w:ind w:left="0"/>
      </w:pPr>
      <w:r>
        <w:t xml:space="preserve">7. Testing and Results</w:t>
      </w:r>
      <w:r>
        <w:ptab w:alignment="right" w:leader="dot"/>
      </w:r>
      <w:r>
        <w:t xml:space="preserve">7</w:t>
      </w:r>
    </w:p>
    <w:p>
      <w:pPr>
        <w:spacing w:after="100"/>
        <w:ind w:left="0"/>
      </w:pPr>
      <w:r>
        <w:t xml:space="preserve">8. Applications</w:t>
      </w:r>
      <w:r>
        <w:ptab w:alignment="right" w:leader="dot"/>
      </w:r>
      <w:r>
        <w:t xml:space="preserve">7</w:t>
      </w:r>
    </w:p>
    <w:p>
      <w:pPr>
        <w:spacing w:after="100"/>
        <w:ind w:left="0"/>
      </w:pPr>
      <w:r>
        <w:t xml:space="preserve">9. Challenges and Learnings</w:t>
      </w:r>
      <w:r>
        <w:ptab w:alignment="right" w:leader="dot"/>
      </w:r>
      <w:r>
        <w:t xml:space="preserve">8</w:t>
      </w:r>
    </w:p>
    <w:p>
      <w:pPr>
        <w:spacing w:after="100"/>
        <w:ind w:left="0"/>
      </w:pPr>
      <w:r>
        <w:t xml:space="preserve">10. Conclusion and Future Scope</w:t>
      </w:r>
      <w:r>
        <w:ptab w:alignment="right" w:leader="dot"/>
      </w:r>
      <w:r>
        <w:t xml:space="preserve">8</w:t>
      </w:r>
    </w:p>
    <w:p>
      <w:pPr>
        <w:spacing w:after="100"/>
        <w:ind w:left="0"/>
      </w:pPr>
      <w:r>
        <w:t xml:space="preserve">References</w:t>
      </w:r>
      <w:r>
        <w:ptab w:alignment="right" w:leader="dot"/>
      </w:r>
      <w:r>
        <w:t xml:space="preserve">8</w:t>
      </w:r>
    </w:p>
    <w:p>
      <w:r>
        <w:br w:type="page"/>
      </w:r>
    </w:p>
    <w:p>
      <w:pPr>
        <w:pStyle w:val="Heading1"/>
        <w:spacing w:after="160" w:before="320"/>
      </w:pPr>
      <w:r>
        <w:t xml:space="preserve">Abstract</w:t>
      </w:r>
    </w:p>
    <w:p>
      <w:pPr>
        <w:spacing w:after="160"/>
        <w:jc w:val="both"/>
      </w:pPr>
      <w:r>
        <w:t xml:space="preserve">The Emergency Medicine Delivery Drone (EMDD) is an autonomous unmanned aerial vehicle (UAV) system designed to transport medicines and emergency supplies from a pharmacy or shop to a patient's location without manual intervention during the flight phase. The system combines a quadcopter airframe built around a Cube Orange flight controller with a Raspberry Pi companion computer that runs the mission logic. Delivery requests, along with the pickup and drop locations, are captured through a web application and stored in a Firebase Realtime Database, which the drone polls to plan its route autonomously using GPS waypoint navigation. To guarantee that the payload reaches the intended recipient, the system incorporates a GSM-based one-time-password (OTP) verification step: the drone transmits a delivery OTP to the recipient's registered phone number and confirms receipt before completing the mission and returning to base. A servo-actuated release mechanism, controlled through the Raspberry Pi's GPIO pins, handles payload pickup and drop. The project was recognised as a Grand Finale winning solution at Smart India Hackathon (SIH) 2023, and its underlying hardware platform was reused for a related Women Protection Drone project. This report documents the system architecture, hardware selection, assembly and calibration process, and the autonomous delivery software developed for the platform.</w:t>
      </w:r>
    </w:p>
    <w:p>
      <w:pPr>
        <w:pStyle w:val="Heading1"/>
        <w:spacing w:after="160" w:before="320"/>
      </w:pPr>
      <w:r>
        <w:t xml:space="preserve">1. Introduction</w:t>
      </w:r>
    </w:p>
    <w:p>
      <w:pPr>
        <w:pStyle w:val="Heading2"/>
        <w:spacing w:after="120" w:before="240"/>
      </w:pPr>
      <w:r>
        <w:t xml:space="preserve">1.1 Background</w:t>
      </w:r>
    </w:p>
    <w:p>
      <w:pPr>
        <w:spacing w:after="160"/>
        <w:jc w:val="both"/>
      </w:pPr>
      <w:r>
        <w:t xml:space="preserve">Timely delivery of emergency medicines is often constrained by traffic congestion, difficult terrain, or the unavailability of immediate human transport, particularly in semi-urban and rural settings. Unmanned aerial vehicles offer a way to bypass ground-level congestion and deliver small, time-critical payloads such as medicines, first-aid kits, or diagnostic samples directly between a pharmacy/shop and a patient.</w:t>
      </w:r>
    </w:p>
    <w:p>
      <w:pPr>
        <w:pStyle w:val="Heading2"/>
        <w:spacing w:after="120" w:before="240"/>
      </w:pPr>
      <w:r>
        <w:t xml:space="preserve">1.2 Problem Statement</w:t>
      </w:r>
    </w:p>
    <w:p>
      <w:pPr>
        <w:spacing w:after="160"/>
        <w:jc w:val="both"/>
      </w:pPr>
      <w:r>
        <w:t xml:space="preserve">Design and build a low-cost, autonomous quadcopter capable of navigating between a shop and a patient location using GPS, picking up and releasing a medicine payload without manual piloting for the delivery leg, and verifying that the delivery has reached the correct recipient before the mission is marked complete.</w:t>
      </w:r>
    </w:p>
    <w:p>
      <w:pPr>
        <w:pStyle w:val="Heading2"/>
        <w:spacing w:after="120" w:before="240"/>
      </w:pPr>
      <w:r>
        <w:t xml:space="preserve">1.3 Objectives</w:t>
      </w:r>
    </w:p>
    <w:p>
      <w:pPr>
        <w:pStyle w:val="ListParagraph"/>
        <w:numPr>
          <w:ilvl w:val="0"/>
          <w:numId w:val="1"/>
        </w:numPr>
        <w:spacing w:after="80"/>
      </w:pPr>
      <w:r>
        <w:t xml:space="preserve">Build a reliable quadcopter airframe capable of carrying a small medicine payload.</w:t>
      </w:r>
    </w:p>
    <w:p>
      <w:pPr>
        <w:pStyle w:val="ListParagraph"/>
        <w:numPr>
          <w:ilvl w:val="0"/>
          <w:numId w:val="1"/>
        </w:numPr>
        <w:spacing w:after="80"/>
      </w:pPr>
      <w:r>
        <w:t xml:space="preserve">Integrate an open-source flight controller (Cube Orange) for stable autonomous flight.</w:t>
      </w:r>
    </w:p>
    <w:p>
      <w:pPr>
        <w:pStyle w:val="ListParagraph"/>
        <w:numPr>
          <w:ilvl w:val="0"/>
          <w:numId w:val="1"/>
        </w:numPr>
        <w:spacing w:after="80"/>
      </w:pPr>
      <w:r>
        <w:t xml:space="preserve">Use GPS-based waypoint navigation to travel autonomously between shop and patient coordinates.</w:t>
      </w:r>
    </w:p>
    <w:p>
      <w:pPr>
        <w:pStyle w:val="ListParagraph"/>
        <w:numPr>
          <w:ilvl w:val="0"/>
          <w:numId w:val="1"/>
        </w:numPr>
        <w:spacing w:after="80"/>
      </w:pPr>
      <w:r>
        <w:t xml:space="preserve">Interface a Raspberry Pi companion computer to run higher-level mission logic via DroneKit/MAVLink.</w:t>
      </w:r>
    </w:p>
    <w:p>
      <w:pPr>
        <w:pStyle w:val="ListParagraph"/>
        <w:numPr>
          <w:ilvl w:val="0"/>
          <w:numId w:val="1"/>
        </w:numPr>
        <w:spacing w:after="80"/>
      </w:pPr>
      <w:r>
        <w:t xml:space="preserve">Use a cloud database (Firebase) to receive delivery requests from a web application in real time.</w:t>
      </w:r>
    </w:p>
    <w:p>
      <w:pPr>
        <w:pStyle w:val="ListParagraph"/>
        <w:numPr>
          <w:ilvl w:val="0"/>
          <w:numId w:val="1"/>
        </w:numPr>
        <w:spacing w:after="80"/>
      </w:pPr>
      <w:r>
        <w:t xml:space="preserve">Implement a servo-actuated payload release/pickup mechanism.</w:t>
      </w:r>
    </w:p>
    <w:p>
      <w:pPr>
        <w:pStyle w:val="ListParagraph"/>
        <w:numPr>
          <w:ilvl w:val="0"/>
          <w:numId w:val="1"/>
        </w:numPr>
        <w:spacing w:after="80"/>
      </w:pPr>
      <w:r>
        <w:t xml:space="preserve">Add an OTP-based verification step over GSM/SMS so that delivery is confirmed only after the correct recipient authenticates it.</w:t>
      </w:r>
    </w:p>
    <w:p>
      <w:pPr>
        <w:pStyle w:val="Heading1"/>
        <w:spacing w:after="160" w:before="320"/>
      </w:pPr>
      <w:r>
        <w:t xml:space="preserve">2. System Overview</w:t>
      </w:r>
    </w:p>
    <w:p>
      <w:pPr>
        <w:spacing w:after="160"/>
        <w:jc w:val="both"/>
      </w:pPr>
      <w:r>
        <w:t xml:space="preserve">The EMDD platform can be viewed as three cooperating layers:</w:t>
      </w:r>
    </w:p>
    <w:p>
      <w:pPr>
        <w:pStyle w:val="ListParagraph"/>
        <w:numPr>
          <w:ilvl w:val="0"/>
          <w:numId w:val="1"/>
        </w:numPr>
        <w:spacing w:after="80"/>
      </w:pPr>
      <w:r>
        <w:t xml:space="preserve">Hardware / Flight Layer – the quadcopter airframe, propulsion, ESCs, flight controller and GPS, responsible for stable and controllable flight.</w:t>
      </w:r>
    </w:p>
    <w:p>
      <w:pPr>
        <w:pStyle w:val="ListParagraph"/>
        <w:numPr>
          <w:ilvl w:val="0"/>
          <w:numId w:val="1"/>
        </w:numPr>
        <w:spacing w:after="80"/>
      </w:pPr>
      <w:r>
        <w:t xml:space="preserve">Companion Computer / Autonomy Layer – a Raspberry Pi connected to the flight controller over MAVLink (via DroneKit), responsible for mission decision-making: arming, take-off, navigation to waypoints, landing, and payload actuation.</w:t>
      </w:r>
    </w:p>
    <w:p>
      <w:pPr>
        <w:pStyle w:val="ListParagraph"/>
        <w:numPr>
          <w:ilvl w:val="0"/>
          <w:numId w:val="1"/>
        </w:numPr>
        <w:spacing w:after="80"/>
      </w:pPr>
      <w:r>
        <w:t xml:space="preserve">Cloud / Communication Layer – a Firebase Realtime Database that stores each delivery request (user details, shop details, coordinates, and drone/route status), and a SIM800L GSM module that independently confirms delivery to the recipient over SMS.</w:t>
      </w:r>
    </w:p>
    <w:p>
      <w:pPr>
        <w:spacing w:after="160"/>
        <w:jc w:val="both"/>
      </w:pPr>
      <w:r>
        <w:t xml:space="preserve">A delivery cycle proceeds as: a request is created in the web application → the Raspberry Pi reads the pending request from Firebase → the drone autonomously flies to the shop, is loaded, flies to the patient location, and requests OTP confirmation over SMS → on successful verification the drone returns to its home location and the request status in Firebase is updated to complete.</w:t>
      </w:r>
    </w:p>
    <w:p>
      <w:pPr>
        <w:pStyle w:val="Heading1"/>
        <w:spacing w:after="160" w:before="320"/>
      </w:pPr>
      <w:r>
        <w:t xml:space="preserve">3. Hardware Design</w:t>
      </w:r>
    </w:p>
    <w:p>
      <w:pPr>
        <w:pStyle w:val="Heading2"/>
        <w:spacing w:after="120" w:before="240"/>
      </w:pPr>
      <w:r>
        <w:t xml:space="preserve">3.1 Airframe</w:t>
      </w:r>
    </w:p>
    <w:p>
      <w:pPr>
        <w:spacing w:after="160"/>
        <w:jc w:val="both"/>
      </w:pPr>
      <w:r>
        <w:t xml:space="preserve">The airframe is an F450/Q450-class quadcopter frame with an integrated power-distribution PCB and plastic landing gear. It has a 450 mm wheelbase, glass-fibre and polyamide-nylon arms (220 x 40 mm), a 200 mm landing-gear height, and an all-up frame weight of about 330 g. The two-tone arm colouring (two red, two white) is used as a visual orientation reference during flight.</w:t>
      </w:r>
    </w:p>
    <w:p>
      <w:pPr>
        <w:pStyle w:val="Heading2"/>
        <w:spacing w:after="120" w:before="240"/>
      </w:pPr>
      <w:r>
        <w:t xml:space="preserve">3.2 Flight Controller</w:t>
      </w:r>
    </w:p>
    <w:p>
      <w:pPr>
        <w:spacing w:after="160"/>
        <w:jc w:val="both"/>
      </w:pPr>
      <w:r>
        <w:t xml:space="preserve">The Cube Orange autopilot was selected as the flight controller. It runs open-source ArduPilot firmware, giving access to a mature ecosystem of configuration tools (Mission Planner), sensor fusion, and autonomous flight modes, along with strong community support – all of which made it well suited to a rapid-prototyping, hackathon timeline.</w:t>
      </w:r>
    </w:p>
    <w:p>
      <w:pPr>
        <w:pStyle w:val="Heading2"/>
        <w:spacing w:after="120" w:before="240"/>
      </w:pPr>
      <w:r>
        <w:t xml:space="preserve">3.3 Propulsion – Motors, Propellers and ESCs</w:t>
      </w:r>
    </w:p>
    <w:p>
      <w:pPr>
        <w:spacing w:after="160"/>
        <w:jc w:val="both"/>
      </w:pPr>
      <w:r>
        <w:t xml:space="preserve">Lift is generated by four EMAX MT2213 935KV brushless DC motors, paired with 1045 propellers in clockwise/counter-clockwise sets so that reactive torque cancels out across the frame. Each motor is driven by a BLHeli-series 30A ESC operating on the Oneshot protocol, which reduces the communication latency between the flight controller and the motors and improves throttle responsiveness.</w:t>
      </w:r>
    </w:p>
    <w:p>
      <w:pPr>
        <w:pStyle w:val="Heading2"/>
        <w:spacing w:after="120" w:before="240"/>
      </w:pPr>
      <w:r>
        <w:t xml:space="preserve">3.4 Navigation – GPS</w:t>
      </w:r>
    </w:p>
    <w:p>
      <w:pPr>
        <w:spacing w:after="160"/>
        <w:jc w:val="both"/>
      </w:pPr>
      <w:r>
        <w:t xml:space="preserve">A Here 3/3+ GNSS receiver provides position and heading data over the DroneCAN protocol. It supports RTK operation for higher positioning accuracy and includes an onboard inertial measurement unit (compass, gyroscope and accelerometer) for redundancy in navigation.</w:t>
      </w:r>
    </w:p>
    <w:p>
      <w:pPr>
        <w:pStyle w:val="Heading2"/>
        <w:spacing w:after="120" w:before="240"/>
      </w:pPr>
      <w:r>
        <w:t xml:space="preserve">3.5 Manual Control Link</w:t>
      </w:r>
    </w:p>
    <w:p>
      <w:pPr>
        <w:spacing w:after="160"/>
        <w:jc w:val="both"/>
      </w:pPr>
      <w:r>
        <w:t xml:space="preserve">A FlySky FS-i6 6-channel 2.4 GHz transmitter, paired with an FS-iA6 receiver over the AFHDS frequency-hopping protocol, is used as the manual control and safety-override link – required for test flights, arming/safety checks, and manual recovery if needed.</w:t>
      </w:r>
    </w:p>
    <w:p>
      <w:pPr>
        <w:pStyle w:val="Heading2"/>
        <w:spacing w:after="120" w:before="240"/>
      </w:pPr>
      <w:r>
        <w:t xml:space="preserve">3.6 Companion Computer</w:t>
      </w:r>
    </w:p>
    <w:p>
      <w:pPr>
        <w:spacing w:after="160"/>
        <w:jc w:val="both"/>
      </w:pPr>
      <w:r>
        <w:t xml:space="preserve">A Raspberry Pi (3B+ or 4, selected based on the processing needs of a given mission profile) is connected to the Cube Orange over a USB serial link and acts as the autonomy layer. It runs the Python mission-control script, communicates with Firebase over Wi-Fi/cellular data, and drives the payload servo and GSM module. It is powered independently from the main flight battery through a UBEC 3A, 5V step-down converter.</w:t>
      </w:r>
    </w:p>
    <w:p>
      <w:pPr>
        <w:pStyle w:val="Heading2"/>
        <w:spacing w:after="120" w:before="240"/>
      </w:pPr>
      <w:r>
        <w:t xml:space="preserve">3.7 Delivery Verification – GSM Module</w:t>
      </w:r>
    </w:p>
    <w:p>
      <w:pPr>
        <w:spacing w:after="160"/>
        <w:jc w:val="both"/>
      </w:pPr>
      <w:r>
        <w:t xml:space="preserve">A SIM800L GSM module, interfaced to the Raspberry Pi over UART, sends the delivery OTP by SMS to the recipient's registered phone number and listens for the reply SMS so the Pi can verify it. Its onboard LED gives a simple visual diagnostic: it blinks roughly once a second while searching for a network, once every two seconds once a GPRS data session is active, and once every three seconds once it has registered on the cellular network and can send/receive SMS and voice.</w:t>
      </w:r>
    </w:p>
    <w:p>
      <w:pPr>
        <w:pStyle w:val="Heading2"/>
        <w:spacing w:after="120" w:before="240"/>
      </w:pPr>
      <w:r>
        <w:t xml:space="preserve">3.8 Bill of Materials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000"/>
      </w:tblGrid>
      <w:tr>
        <w:trPr>
          <w:tblHeader/>
        </w:trPr>
        <w:tc>
          <w:tcPr>
            <w:tcW w:type="dxa" w:w="2400"/>
            <w:shd w:fill="DCE6F1" w:val="clear"/>
            <w:vAlign w:val="center"/>
          </w:tcPr>
          <w:p>
            <w:r>
              <w:rPr>
                <w:b/>
                <w:bCs/>
                <w:sz w:val="20"/>
                <w:szCs w:val="20"/>
              </w:rPr>
              <w:t xml:space="preserve">Subsystem / Component</w:t>
            </w:r>
          </w:p>
        </w:tc>
        <w:tc>
          <w:tcPr>
            <w:tcW w:type="dxa" w:w="2600"/>
            <w:shd w:fill="DCE6F1" w:val="clear"/>
            <w:vAlign w:val="center"/>
          </w:tcPr>
          <w:p>
            <w:r>
              <w:rPr>
                <w:b/>
                <w:bCs/>
                <w:sz w:val="20"/>
                <w:szCs w:val="20"/>
              </w:rPr>
              <w:t xml:space="preserve">Model / Specification</w:t>
            </w:r>
          </w:p>
        </w:tc>
        <w:tc>
          <w:tcPr>
            <w:tcW w:type="dxa" w:w="2200"/>
            <w:shd w:fill="DCE6F1" w:val="clear"/>
            <w:vAlign w:val="center"/>
          </w:tcPr>
          <w:p>
            <w:r>
              <w:rPr>
                <w:b/>
                <w:bCs/>
                <w:sz w:val="20"/>
                <w:szCs w:val="20"/>
              </w:rPr>
              <w:t xml:space="preserve">Function</w:t>
            </w:r>
          </w:p>
        </w:tc>
        <w:tc>
          <w:tcPr>
            <w:tcW w:type="dxa" w:w="2000"/>
            <w:shd w:fill="DCE6F1" w:val="clear"/>
            <w:vAlign w:val="center"/>
          </w:tcPr>
          <w:p>
            <w:r>
              <w:rPr>
                <w:b/>
                <w:bCs/>
                <w:sz w:val="20"/>
                <w:szCs w:val="20"/>
              </w:rPr>
              <w:t xml:space="preserve">Approx. Cost (INR)</w:t>
            </w:r>
          </w:p>
        </w:tc>
      </w:tr>
      <w:tr>
        <w:tc>
          <w:tcPr>
            <w:tcW w:type="dxa" w:w="2400"/>
            <w:vAlign w:val="center"/>
          </w:tcPr>
          <w:p>
            <w:r>
              <w:rPr>
                <w:b w:val="false"/>
                <w:bCs w:val="false"/>
                <w:sz w:val="20"/>
                <w:szCs w:val="20"/>
              </w:rPr>
              <w:t xml:space="preserve">Frame</w:t>
            </w:r>
          </w:p>
        </w:tc>
        <w:tc>
          <w:tcPr>
            <w:tcW w:type="dxa" w:w="2600"/>
            <w:vAlign w:val="center"/>
          </w:tcPr>
          <w:p>
            <w:r>
              <w:rPr>
                <w:b w:val="false"/>
                <w:bCs w:val="false"/>
                <w:sz w:val="20"/>
                <w:szCs w:val="20"/>
              </w:rPr>
              <w:t xml:space="preserve">F450/Q450 quadcopter frame, PCB-integrated, glass fibre + polyamide-nylon, 450 mm wheelbase, 330 g</w:t>
            </w:r>
          </w:p>
        </w:tc>
        <w:tc>
          <w:tcPr>
            <w:tcW w:type="dxa" w:w="2200"/>
            <w:vAlign w:val="center"/>
          </w:tcPr>
          <w:p>
            <w:r>
              <w:rPr>
                <w:b w:val="false"/>
                <w:bCs w:val="false"/>
                <w:sz w:val="20"/>
                <w:szCs w:val="20"/>
              </w:rPr>
              <w:t xml:space="preserve">Structural base carrying all subsystems</w:t>
            </w:r>
          </w:p>
        </w:tc>
        <w:tc>
          <w:tcPr>
            <w:tcW w:type="dxa" w:w="2000"/>
            <w:vAlign w:val="center"/>
          </w:tcPr>
          <w:p>
            <w:r>
              <w:rPr>
                <w:b w:val="false"/>
                <w:bCs w:val="false"/>
                <w:sz w:val="20"/>
                <w:szCs w:val="20"/>
              </w:rPr>
              <w:t xml:space="preserve">800 - 900</w:t>
            </w:r>
          </w:p>
        </w:tc>
      </w:tr>
      <w:tr>
        <w:tc>
          <w:tcPr>
            <w:tcW w:type="dxa" w:w="2400"/>
            <w:vAlign w:val="center"/>
          </w:tcPr>
          <w:p>
            <w:r>
              <w:rPr>
                <w:b w:val="false"/>
                <w:bCs w:val="false"/>
                <w:sz w:val="20"/>
                <w:szCs w:val="20"/>
              </w:rPr>
              <w:t xml:space="preserve">Flight Controller</w:t>
            </w:r>
          </w:p>
        </w:tc>
        <w:tc>
          <w:tcPr>
            <w:tcW w:type="dxa" w:w="2600"/>
            <w:vAlign w:val="center"/>
          </w:tcPr>
          <w:p>
            <w:r>
              <w:rPr>
                <w:b w:val="false"/>
                <w:bCs w:val="false"/>
                <w:sz w:val="20"/>
                <w:szCs w:val="20"/>
              </w:rPr>
              <w:t xml:space="preserve">Cube Orange (open-source autopilot)</w:t>
            </w:r>
          </w:p>
        </w:tc>
        <w:tc>
          <w:tcPr>
            <w:tcW w:type="dxa" w:w="2200"/>
            <w:vAlign w:val="center"/>
          </w:tcPr>
          <w:p>
            <w:r>
              <w:rPr>
                <w:b w:val="false"/>
                <w:bCs w:val="false"/>
                <w:sz w:val="20"/>
                <w:szCs w:val="20"/>
              </w:rPr>
              <w:t xml:space="preserve">Core autonomous flight control and sensor fusion</w:t>
            </w:r>
          </w:p>
        </w:tc>
        <w:tc>
          <w:tcPr>
            <w:tcW w:type="dxa" w:w="2000"/>
            <w:vAlign w:val="center"/>
          </w:tcPr>
          <w:p>
            <w:r>
              <w:rPr>
                <w:b w:val="false"/>
                <w:bCs w:val="false"/>
                <w:sz w:val="20"/>
                <w:szCs w:val="20"/>
              </w:rPr>
              <w:t xml:space="preserve">33,000 - 34,000</w:t>
            </w:r>
          </w:p>
        </w:tc>
      </w:tr>
      <w:tr>
        <w:tc>
          <w:tcPr>
            <w:tcW w:type="dxa" w:w="2400"/>
            <w:vAlign w:val="center"/>
          </w:tcPr>
          <w:p>
            <w:r>
              <w:rPr>
                <w:b w:val="false"/>
                <w:bCs w:val="false"/>
                <w:sz w:val="20"/>
                <w:szCs w:val="20"/>
              </w:rPr>
              <w:t xml:space="preserve">Motors</w:t>
            </w:r>
          </w:p>
        </w:tc>
        <w:tc>
          <w:tcPr>
            <w:tcW w:type="dxa" w:w="2600"/>
            <w:vAlign w:val="center"/>
          </w:tcPr>
          <w:p>
            <w:r>
              <w:rPr>
                <w:b w:val="false"/>
                <w:bCs w:val="false"/>
                <w:sz w:val="20"/>
                <w:szCs w:val="20"/>
              </w:rPr>
              <w:t xml:space="preserve">EMAX MT2213, 935 KV brushless DC (x4, CW/CCW pairs)</w:t>
            </w:r>
          </w:p>
        </w:tc>
        <w:tc>
          <w:tcPr>
            <w:tcW w:type="dxa" w:w="2200"/>
            <w:vAlign w:val="center"/>
          </w:tcPr>
          <w:p>
            <w:r>
              <w:rPr>
                <w:b w:val="false"/>
                <w:bCs w:val="false"/>
                <w:sz w:val="20"/>
                <w:szCs w:val="20"/>
              </w:rPr>
              <w:t xml:space="preserve">Generates thrust for lift and control</w:t>
            </w:r>
          </w:p>
        </w:tc>
        <w:tc>
          <w:tcPr>
            <w:tcW w:type="dxa" w:w="2000"/>
            <w:vAlign w:val="center"/>
          </w:tcPr>
          <w:p>
            <w:r>
              <w:rPr>
                <w:b w:val="false"/>
                <w:bCs w:val="false"/>
                <w:sz w:val="20"/>
                <w:szCs w:val="20"/>
              </w:rPr>
              <w:t xml:space="preserve">included in combo</w:t>
            </w:r>
          </w:p>
        </w:tc>
      </w:tr>
      <w:tr>
        <w:tc>
          <w:tcPr>
            <w:tcW w:type="dxa" w:w="2400"/>
            <w:vAlign w:val="center"/>
          </w:tcPr>
          <w:p>
            <w:r>
              <w:rPr>
                <w:b w:val="false"/>
                <w:bCs w:val="false"/>
                <w:sz w:val="20"/>
                <w:szCs w:val="20"/>
              </w:rPr>
              <w:t xml:space="preserve">Propellers</w:t>
            </w:r>
          </w:p>
        </w:tc>
        <w:tc>
          <w:tcPr>
            <w:tcW w:type="dxa" w:w="2600"/>
            <w:vAlign w:val="center"/>
          </w:tcPr>
          <w:p>
            <w:r>
              <w:rPr>
                <w:b w:val="false"/>
                <w:bCs w:val="false"/>
                <w:sz w:val="20"/>
                <w:szCs w:val="20"/>
              </w:rPr>
              <w:t xml:space="preserve">1045 propeller combo (paired with motors)</w:t>
            </w:r>
          </w:p>
        </w:tc>
        <w:tc>
          <w:tcPr>
            <w:tcW w:type="dxa" w:w="2200"/>
            <w:vAlign w:val="center"/>
          </w:tcPr>
          <w:p>
            <w:r>
              <w:rPr>
                <w:b w:val="false"/>
                <w:bCs w:val="false"/>
                <w:sz w:val="20"/>
                <w:szCs w:val="20"/>
              </w:rPr>
              <w:t xml:space="preserve">Converts motor torque into thrust</w:t>
            </w:r>
          </w:p>
        </w:tc>
        <w:tc>
          <w:tcPr>
            <w:tcW w:type="dxa" w:w="2000"/>
            <w:vAlign w:val="center"/>
          </w:tcPr>
          <w:p>
            <w:r>
              <w:rPr>
                <w:b w:val="false"/>
                <w:bCs w:val="false"/>
                <w:sz w:val="20"/>
                <w:szCs w:val="20"/>
              </w:rPr>
              <w:t xml:space="preserve">included in combo</w:t>
            </w:r>
          </w:p>
        </w:tc>
      </w:tr>
      <w:tr>
        <w:tc>
          <w:tcPr>
            <w:tcW w:type="dxa" w:w="2400"/>
            <w:vAlign w:val="center"/>
          </w:tcPr>
          <w:p>
            <w:r>
              <w:rPr>
                <w:b w:val="false"/>
                <w:bCs w:val="false"/>
                <w:sz w:val="20"/>
                <w:szCs w:val="20"/>
              </w:rPr>
              <w:t xml:space="preserve">ESCs</w:t>
            </w:r>
          </w:p>
        </w:tc>
        <w:tc>
          <w:tcPr>
            <w:tcW w:type="dxa" w:w="2600"/>
            <w:vAlign w:val="center"/>
          </w:tcPr>
          <w:p>
            <w:r>
              <w:rPr>
                <w:b w:val="false"/>
                <w:bCs w:val="false"/>
                <w:sz w:val="20"/>
                <w:szCs w:val="20"/>
              </w:rPr>
              <w:t xml:space="preserve">BLHeli series, 30A, Oneshot protocol (x4)</w:t>
            </w:r>
          </w:p>
        </w:tc>
        <w:tc>
          <w:tcPr>
            <w:tcW w:type="dxa" w:w="2200"/>
            <w:vAlign w:val="center"/>
          </w:tcPr>
          <w:p>
            <w:r>
              <w:rPr>
                <w:b w:val="false"/>
                <w:bCs w:val="false"/>
                <w:sz w:val="20"/>
                <w:szCs w:val="20"/>
              </w:rPr>
              <w:t xml:space="preserve">Regulates motor speed from flight-controller commands</w:t>
            </w:r>
          </w:p>
        </w:tc>
        <w:tc>
          <w:tcPr>
            <w:tcW w:type="dxa" w:w="2000"/>
            <w:vAlign w:val="center"/>
          </w:tcPr>
          <w:p>
            <w:r>
              <w:rPr>
                <w:b w:val="false"/>
                <w:bCs w:val="false"/>
                <w:sz w:val="20"/>
                <w:szCs w:val="20"/>
              </w:rPr>
              <w:t xml:space="preserve">1,000 - 1,500 each</w:t>
            </w:r>
          </w:p>
        </w:tc>
      </w:tr>
      <w:tr>
        <w:tc>
          <w:tcPr>
            <w:tcW w:type="dxa" w:w="2400"/>
            <w:vAlign w:val="center"/>
          </w:tcPr>
          <w:p>
            <w:r>
              <w:rPr>
                <w:b w:val="false"/>
                <w:bCs w:val="false"/>
                <w:sz w:val="20"/>
                <w:szCs w:val="20"/>
              </w:rPr>
              <w:t xml:space="preserve">GPS / Navigation</w:t>
            </w:r>
          </w:p>
        </w:tc>
        <w:tc>
          <w:tcPr>
            <w:tcW w:type="dxa" w:w="2600"/>
            <w:vAlign w:val="center"/>
          </w:tcPr>
          <w:p>
            <w:r>
              <w:rPr>
                <w:b w:val="false"/>
                <w:bCs w:val="false"/>
                <w:sz w:val="20"/>
                <w:szCs w:val="20"/>
              </w:rPr>
              <w:t xml:space="preserve">Here 3 / Here 3+ (DroneCAN, RTK-capable, STM32-based)</w:t>
            </w:r>
          </w:p>
        </w:tc>
        <w:tc>
          <w:tcPr>
            <w:tcW w:type="dxa" w:w="2200"/>
            <w:vAlign w:val="center"/>
          </w:tcPr>
          <w:p>
            <w:r>
              <w:rPr>
                <w:b w:val="false"/>
                <w:bCs w:val="false"/>
                <w:sz w:val="20"/>
                <w:szCs w:val="20"/>
              </w:rPr>
              <w:t xml:space="preserve">Position, heading and navigation data for autonomous flight</w:t>
            </w:r>
          </w:p>
        </w:tc>
        <w:tc>
          <w:tcPr>
            <w:tcW w:type="dxa" w:w="2000"/>
            <w:vAlign w:val="center"/>
          </w:tcPr>
          <w:p>
            <w:r>
              <w:rPr>
                <w:b w:val="false"/>
                <w:bCs w:val="false"/>
                <w:sz w:val="20"/>
                <w:szCs w:val="20"/>
              </w:rPr>
              <w:t xml:space="preserve">17,000 - 18,000</w:t>
            </w:r>
          </w:p>
        </w:tc>
      </w:tr>
      <w:tr>
        <w:tc>
          <w:tcPr>
            <w:tcW w:type="dxa" w:w="2400"/>
            <w:vAlign w:val="center"/>
          </w:tcPr>
          <w:p>
            <w:r>
              <w:rPr>
                <w:b w:val="false"/>
                <w:bCs w:val="false"/>
                <w:sz w:val="20"/>
                <w:szCs w:val="20"/>
              </w:rPr>
              <w:t xml:space="preserve">RC Transmitter/Receiver</w:t>
            </w:r>
          </w:p>
        </w:tc>
        <w:tc>
          <w:tcPr>
            <w:tcW w:type="dxa" w:w="2600"/>
            <w:vAlign w:val="center"/>
          </w:tcPr>
          <w:p>
            <w:r>
              <w:rPr>
                <w:b w:val="false"/>
                <w:bCs w:val="false"/>
                <w:sz w:val="20"/>
                <w:szCs w:val="20"/>
              </w:rPr>
              <w:t xml:space="preserve">FlySky FS-i6 (Tx) with FS-iA6 (Rx), AFHDS 2.4 GHz</w:t>
            </w:r>
          </w:p>
        </w:tc>
        <w:tc>
          <w:tcPr>
            <w:tcW w:type="dxa" w:w="2200"/>
            <w:vAlign w:val="center"/>
          </w:tcPr>
          <w:p>
            <w:r>
              <w:rPr>
                <w:b w:val="false"/>
                <w:bCs w:val="false"/>
                <w:sz w:val="20"/>
                <w:szCs w:val="20"/>
              </w:rPr>
              <w:t xml:space="preserve">Manual override and safety control link</w:t>
            </w:r>
          </w:p>
        </w:tc>
        <w:tc>
          <w:tcPr>
            <w:tcW w:type="dxa" w:w="2000"/>
            <w:vAlign w:val="center"/>
          </w:tcPr>
          <w:p>
            <w:r>
              <w:rPr>
                <w:b w:val="false"/>
                <w:bCs w:val="false"/>
                <w:sz w:val="20"/>
                <w:szCs w:val="20"/>
              </w:rPr>
              <w:t xml:space="preserve">–</w:t>
            </w:r>
          </w:p>
        </w:tc>
      </w:tr>
      <w:tr>
        <w:tc>
          <w:tcPr>
            <w:tcW w:type="dxa" w:w="2400"/>
            <w:vAlign w:val="center"/>
          </w:tcPr>
          <w:p>
            <w:r>
              <w:rPr>
                <w:b w:val="false"/>
                <w:bCs w:val="false"/>
                <w:sz w:val="20"/>
                <w:szCs w:val="20"/>
              </w:rPr>
              <w:t xml:space="preserve">Companion Computer</w:t>
            </w:r>
          </w:p>
        </w:tc>
        <w:tc>
          <w:tcPr>
            <w:tcW w:type="dxa" w:w="2600"/>
            <w:vAlign w:val="center"/>
          </w:tcPr>
          <w:p>
            <w:r>
              <w:rPr>
                <w:b w:val="false"/>
                <w:bCs w:val="false"/>
                <w:sz w:val="20"/>
                <w:szCs w:val="20"/>
              </w:rPr>
              <w:t xml:space="preserve">Raspberry Pi 3B+ / Pi 4</w:t>
            </w:r>
          </w:p>
        </w:tc>
        <w:tc>
          <w:tcPr>
            <w:tcW w:type="dxa" w:w="2200"/>
            <w:vAlign w:val="center"/>
          </w:tcPr>
          <w:p>
            <w:r>
              <w:rPr>
                <w:b w:val="false"/>
                <w:bCs w:val="false"/>
                <w:sz w:val="20"/>
                <w:szCs w:val="20"/>
              </w:rPr>
              <w:t xml:space="preserve">Runs the autonomous mission-planning and delivery logic</w:t>
            </w:r>
          </w:p>
        </w:tc>
        <w:tc>
          <w:tcPr>
            <w:tcW w:type="dxa" w:w="2000"/>
            <w:vAlign w:val="center"/>
          </w:tcPr>
          <w:p>
            <w:r>
              <w:rPr>
                <w:b w:val="false"/>
                <w:bCs w:val="false"/>
                <w:sz w:val="20"/>
                <w:szCs w:val="20"/>
              </w:rPr>
              <w:t xml:space="preserve">3,200 - 4,700</w:t>
            </w:r>
          </w:p>
        </w:tc>
      </w:tr>
      <w:tr>
        <w:tc>
          <w:tcPr>
            <w:tcW w:type="dxa" w:w="2400"/>
            <w:vAlign w:val="center"/>
          </w:tcPr>
          <w:p>
            <w:r>
              <w:rPr>
                <w:b w:val="false"/>
                <w:bCs w:val="false"/>
                <w:sz w:val="20"/>
                <w:szCs w:val="20"/>
              </w:rPr>
              <w:t xml:space="preserve">Companion Computer Power</w:t>
            </w:r>
          </w:p>
        </w:tc>
        <w:tc>
          <w:tcPr>
            <w:tcW w:type="dxa" w:w="2600"/>
            <w:vAlign w:val="center"/>
          </w:tcPr>
          <w:p>
            <w:r>
              <w:rPr>
                <w:b w:val="false"/>
                <w:bCs w:val="false"/>
                <w:sz w:val="20"/>
                <w:szCs w:val="20"/>
              </w:rPr>
              <w:t xml:space="preserve">UBEC 3A, 5V step-down converter</w:t>
            </w:r>
          </w:p>
        </w:tc>
        <w:tc>
          <w:tcPr>
            <w:tcW w:type="dxa" w:w="2200"/>
            <w:vAlign w:val="center"/>
          </w:tcPr>
          <w:p>
            <w:r>
              <w:rPr>
                <w:b w:val="false"/>
                <w:bCs w:val="false"/>
                <w:sz w:val="20"/>
                <w:szCs w:val="20"/>
              </w:rPr>
              <w:t xml:space="preserve">Regulated power supply from main battery to Raspberry Pi</w:t>
            </w:r>
          </w:p>
        </w:tc>
        <w:tc>
          <w:tcPr>
            <w:tcW w:type="dxa" w:w="2000"/>
            <w:vAlign w:val="center"/>
          </w:tcPr>
          <w:p>
            <w:r>
              <w:rPr>
                <w:b w:val="false"/>
                <w:bCs w:val="false"/>
                <w:sz w:val="20"/>
                <w:szCs w:val="20"/>
              </w:rPr>
              <w:t xml:space="preserve">200 - 250</w:t>
            </w:r>
          </w:p>
        </w:tc>
      </w:tr>
      <w:tr>
        <w:tc>
          <w:tcPr>
            <w:tcW w:type="dxa" w:w="2400"/>
            <w:vAlign w:val="center"/>
          </w:tcPr>
          <w:p>
            <w:r>
              <w:rPr>
                <w:b w:val="false"/>
                <w:bCs w:val="false"/>
                <w:sz w:val="20"/>
                <w:szCs w:val="20"/>
              </w:rPr>
              <w:t xml:space="preserve">Cellular Communication</w:t>
            </w:r>
          </w:p>
        </w:tc>
        <w:tc>
          <w:tcPr>
            <w:tcW w:type="dxa" w:w="2600"/>
            <w:vAlign w:val="center"/>
          </w:tcPr>
          <w:p>
            <w:r>
              <w:rPr>
                <w:b w:val="false"/>
                <w:bCs w:val="false"/>
                <w:sz w:val="20"/>
                <w:szCs w:val="20"/>
              </w:rPr>
              <w:t xml:space="preserve">SIM800L GSM module</w:t>
            </w:r>
          </w:p>
        </w:tc>
        <w:tc>
          <w:tcPr>
            <w:tcW w:type="dxa" w:w="2200"/>
            <w:vAlign w:val="center"/>
          </w:tcPr>
          <w:p>
            <w:r>
              <w:rPr>
                <w:b w:val="false"/>
                <w:bCs w:val="false"/>
                <w:sz w:val="20"/>
                <w:szCs w:val="20"/>
              </w:rPr>
              <w:t xml:space="preserve">Sends/receives SMS for OTP-based delivery verification</w:t>
            </w:r>
          </w:p>
        </w:tc>
        <w:tc>
          <w:tcPr>
            <w:tcW w:type="dxa" w:w="2000"/>
            <w:vAlign w:val="center"/>
          </w:tcPr>
          <w:p>
            <w:r>
              <w:rPr>
                <w:b w:val="false"/>
                <w:bCs w:val="false"/>
                <w:sz w:val="20"/>
                <w:szCs w:val="20"/>
              </w:rPr>
              <w:t xml:space="preserve">–</w:t>
            </w:r>
          </w:p>
        </w:tc>
      </w:tr>
    </w:tbl>
    <w:p>
      <w:pPr>
        <w:spacing w:after="200"/>
      </w:pPr>
    </w:p>
    <w:p>
      <w:pPr>
        <w:spacing w:after="160"/>
        <w:jc w:val="both"/>
      </w:pPr>
      <w:r>
        <w:t xml:space="preserve">Note: costs are approximate component prices at the time of sourcing and are given only to illustrate that the platform was built on a low, hackathon-appropriate budget (well under ₹70,000 total, dominated by the flight controller and GPS).</w:t>
      </w:r>
    </w:p>
    <w:p>
      <w:pPr>
        <w:pStyle w:val="Heading1"/>
        <w:spacing w:after="160" w:before="320"/>
      </w:pPr>
      <w:r>
        <w:t xml:space="preserve">4. Assembly and Integration</w:t>
      </w:r>
    </w:p>
    <w:p>
      <w:pPr>
        <w:spacing w:after="160"/>
        <w:jc w:val="both"/>
      </w:pPr>
      <w:r>
        <w:t xml:space="preserve">The physical build followed a fixed sequence so that every subsystem could be tested in isolation before the next was added:</w:t>
      </w:r>
    </w:p>
    <w:p>
      <w:pPr>
        <w:pStyle w:val="ListParagraph"/>
        <w:numPr>
          <w:ilvl w:val="0"/>
          <w:numId w:val="2"/>
        </w:numPr>
        <w:spacing w:after="80"/>
      </w:pPr>
      <w:r>
        <w:t xml:space="preserve">Assemble the F450 frame – mount the four ESCs on the power-distribution board, fit the coloured arms/legs, and solder the main power leads to the PDB.</w:t>
      </w:r>
    </w:p>
    <w:p>
      <w:pPr>
        <w:pStyle w:val="ListParagraph"/>
        <w:numPr>
          <w:ilvl w:val="0"/>
          <w:numId w:val="2"/>
        </w:numPr>
        <w:spacing w:after="80"/>
      </w:pPr>
      <w:r>
        <w:t xml:space="preserve">Mount the Cube Orange flight controller centrally on the frame using double-sided tape/adhesive, oriented as per the manufacturer's reference marking.</w:t>
      </w:r>
    </w:p>
    <w:p>
      <w:pPr>
        <w:pStyle w:val="ListParagraph"/>
        <w:numPr>
          <w:ilvl w:val="0"/>
          <w:numId w:val="2"/>
        </w:numPr>
        <w:spacing w:after="80"/>
      </w:pPr>
      <w:r>
        <w:t xml:space="preserve">Select and fit the motors and propellers – one motor/propeller pair per arm, with clockwise and counter-clockwise propellers alternated diagonally.</w:t>
      </w:r>
    </w:p>
    <w:p>
      <w:pPr>
        <w:pStyle w:val="ListParagraph"/>
        <w:numPr>
          <w:ilvl w:val="0"/>
          <w:numId w:val="2"/>
        </w:numPr>
        <w:spacing w:after="80"/>
      </w:pPr>
      <w:r>
        <w:t xml:space="preserve">Wire each motor to its ESC in the correct phase order, swapping any one motor lead to reverse rotation direction where required.</w:t>
      </w:r>
    </w:p>
    <w:p>
      <w:pPr>
        <w:pStyle w:val="ListParagraph"/>
        <w:numPr>
          <w:ilvl w:val="0"/>
          <w:numId w:val="2"/>
        </w:numPr>
        <w:spacing w:after="80"/>
      </w:pPr>
      <w:r>
        <w:t xml:space="preserve">Wire each ESC's signal/ground/5V lines into the flight controller's main-output rail, in the same numbering order used for the motors.</w:t>
      </w:r>
    </w:p>
    <w:p>
      <w:pPr>
        <w:pStyle w:val="ListParagraph"/>
        <w:numPr>
          <w:ilvl w:val="0"/>
          <w:numId w:val="2"/>
        </w:numPr>
        <w:spacing w:after="80"/>
      </w:pPr>
      <w:r>
        <w:t xml:space="preserve">Mount and connect the GPS module ahead of the flight controller, facing the front of the frame, on its DroneCAN port.</w:t>
      </w:r>
    </w:p>
    <w:p>
      <w:pPr>
        <w:pStyle w:val="ListParagraph"/>
        <w:numPr>
          <w:ilvl w:val="0"/>
          <w:numId w:val="2"/>
        </w:numPr>
        <w:spacing w:after="80"/>
      </w:pPr>
      <w:r>
        <w:t xml:space="preserve">Connect the buzzer (via the Cube's USB expansion) and the safety switch (to the GPS1 port), which together give audible status feedback and a physical arm/disarm interlock.</w:t>
      </w:r>
    </w:p>
    <w:p>
      <w:pPr>
        <w:pStyle w:val="ListParagraph"/>
        <w:numPr>
          <w:ilvl w:val="0"/>
          <w:numId w:val="2"/>
        </w:numPr>
        <w:spacing w:after="80"/>
      </w:pPr>
      <w:r>
        <w:t xml:space="preserve">Connect the power module between the battery and the flight controller's POWER1 port, so the autopilot powers on automatically once the battery is connected.</w:t>
      </w:r>
    </w:p>
    <w:p>
      <w:pPr>
        <w:pStyle w:val="ListParagraph"/>
        <w:numPr>
          <w:ilvl w:val="0"/>
          <w:numId w:val="2"/>
        </w:numPr>
        <w:spacing w:after="80"/>
      </w:pPr>
      <w:r>
        <w:t xml:space="preserve">Bind the FlySky transmitter and receiver, then run the Mission Planner calibration sequence (accelerometer, compass, ESC, radio, and flight-mode configuration) described in Section 5.</w:t>
      </w:r>
    </w:p>
    <w:p>
      <w:pPr>
        <w:pStyle w:val="ListParagraph"/>
        <w:numPr>
          <w:ilvl w:val="0"/>
          <w:numId w:val="2"/>
        </w:numPr>
        <w:spacing w:after="80"/>
      </w:pPr>
      <w:r>
        <w:t xml:space="preserve">Integrate the SIM800L GSM module (SIM insertion and UART wiring) for the SMS-based OTP step.</w:t>
      </w:r>
    </w:p>
    <w:p>
      <w:pPr>
        <w:pStyle w:val="ListParagraph"/>
        <w:numPr>
          <w:ilvl w:val="0"/>
          <w:numId w:val="2"/>
        </w:numPr>
        <w:spacing w:after="80"/>
      </w:pPr>
      <w:r>
        <w:t xml:space="preserve">Set up the Raspberry Pi companion computer (OS flashing, UART configuration, and required Python libraries) and connect it to the Cube Orange over USB.</w:t>
      </w:r>
    </w:p>
    <w:p>
      <w:pPr>
        <w:pStyle w:val="Heading1"/>
        <w:spacing w:after="160" w:before="320"/>
      </w:pPr>
      <w:r>
        <w:t xml:space="preserve">5. Flight Controller Configuration</w:t>
      </w:r>
    </w:p>
    <w:p>
      <w:pPr>
        <w:spacing w:after="160"/>
        <w:jc w:val="both"/>
      </w:pPr>
      <w:r>
        <w:t xml:space="preserve">After the ArduPilot firmware was loaded onto the Cube Orange through Mission Planner, the autopilot was taken through ArduPilot's standard mandatory-hardware calibration sequence before any test flight:</w:t>
      </w:r>
    </w:p>
    <w:p>
      <w:pPr>
        <w:pStyle w:val="ListParagraph"/>
        <w:numPr>
          <w:ilvl w:val="0"/>
          <w:numId w:val="1"/>
        </w:numPr>
        <w:spacing w:after="80"/>
      </w:pPr>
      <w:r>
        <w:t xml:space="preserve">Accelerometer calibration – orienting the flight controller through a set of fixed positions so Mission Planner can characterise its accelerometers.</w:t>
      </w:r>
    </w:p>
    <w:p>
      <w:pPr>
        <w:pStyle w:val="ListParagraph"/>
        <w:numPr>
          <w:ilvl w:val="0"/>
          <w:numId w:val="1"/>
        </w:numPr>
        <w:spacing w:after="80"/>
      </w:pPr>
      <w:r>
        <w:t xml:space="preserve">Compass calibration – rotating and tilting the vehicle through all three axes so the magnetometer can be calibrated against magnetic interference from the frame and wiring.</w:t>
      </w:r>
    </w:p>
    <w:p>
      <w:pPr>
        <w:pStyle w:val="ListParagraph"/>
        <w:numPr>
          <w:ilvl w:val="0"/>
          <w:numId w:val="1"/>
        </w:numPr>
        <w:spacing w:after="80"/>
      </w:pPr>
      <w:r>
        <w:t xml:space="preserve">ESC calibration – synchronising the throttle range recognised by all four ESCs with the flight controller's output range.</w:t>
      </w:r>
    </w:p>
    <w:p>
      <w:pPr>
        <w:pStyle w:val="ListParagraph"/>
        <w:numPr>
          <w:ilvl w:val="0"/>
          <w:numId w:val="1"/>
        </w:numPr>
        <w:spacing w:after="80"/>
      </w:pPr>
      <w:r>
        <w:t xml:space="preserve">Radio calibration – recording the minimum/maximum travel of every transmitter channel.</w:t>
      </w:r>
    </w:p>
    <w:p>
      <w:pPr>
        <w:pStyle w:val="ListParagraph"/>
        <w:numPr>
          <w:ilvl w:val="0"/>
          <w:numId w:val="1"/>
        </w:numPr>
        <w:spacing w:after="80"/>
      </w:pPr>
      <w:r>
        <w:t xml:space="preserve">Flight-mode configuration – mapping transmitter switch positions to ArduCopter flight modes (e.g. Stabilize, Alt Hold, Loiter, Guided) used during manual and autonomous phases.</w:t>
      </w:r>
    </w:p>
    <w:p>
      <w:pPr>
        <w:spacing w:after="160"/>
        <w:jc w:val="both"/>
      </w:pPr>
      <w:r>
        <w:t xml:space="preserve">For the GPS, the relevant DroneCAN parameters (CAN_D1_PROTOCOL, CAN_P1_DRIVER, GPS_TYPE, NTF_LED_TYPES, and related safety-switch parameters) were set so the Here 3 module communicated correctly over CAN. A manual test flight was performed after every calibration pass, with re-calibration whenever instability was observed.</w:t>
      </w:r>
    </w:p>
    <w:p>
      <w:pPr>
        <w:pStyle w:val="Heading1"/>
        <w:spacing w:after="160" w:before="320"/>
      </w:pPr>
      <w:r>
        <w:t xml:space="preserve">6. Autonomous Delivery Software System</w:t>
      </w:r>
    </w:p>
    <w:p>
      <w:pPr>
        <w:pStyle w:val="Heading2"/>
        <w:spacing w:after="120" w:before="240"/>
      </w:pPr>
      <w:r>
        <w:t xml:space="preserve">6.1 Architecture</w:t>
      </w:r>
    </w:p>
    <w:p>
      <w:pPr>
        <w:spacing w:after="160"/>
        <w:jc w:val="both"/>
      </w:pPr>
      <w:r>
        <w:t xml:space="preserve">The mission software runs on the Raspberry Pi in Python, using the DroneKit library to talk to the Cube Orange over MAVLink, the Firebase Admin SDK to read/write delivery requests, and the pyserial interface to drive the SIM800L GSM module. RPi.GPIO controls a pair of servos used for payload release.</w:t>
      </w:r>
    </w:p>
    <w:p>
      <w:pPr>
        <w:pStyle w:val="Heading2"/>
        <w:spacing w:after="120" w:before="240"/>
      </w:pPr>
      <w:r>
        <w:t xml:space="preserve">6.2 Mission Workflow</w:t>
      </w:r>
    </w:p>
    <w:p>
      <w:pPr>
        <w:spacing w:after="160"/>
        <w:jc w:val="both"/>
      </w:pPr>
      <w:r>
        <w:t xml:space="preserve">On each run, the script reads pending requests from the Firebase Realtime Database and determines the active route: either 'shop' (drone must first collect the payload from the shop) or 'pres' (payload already collected, drone must proceed to the patient/recipient). Depending on the route, it extracts the relevant shop and/or user GPS coordinates, along with the recipient's registered phone number, from the database record.</w:t>
      </w:r>
    </w:p>
    <w:p>
      <w:pPr>
        <w:spacing w:after="160"/>
        <w:jc w:val="both"/>
      </w:pPr>
      <w:r>
        <w:t xml:space="preserve">The core flight sequence is: arm the vehicle and take off to a fixed operating altitude → navigate autonomously to the shop coordinates (waypoint arrival is checked using a geodesic distance calculation) → land, actuate the payload servo to load the medicine, take off again → navigate to the recipient's coordinates → hold position while the OTP verification step (Section 6.3) runs → on success, land, release the payload via the servo, take off, and return to the home coordinates recorded at the start of the mission → land and mark the request 'done' in Firebase.</w:t>
      </w:r>
    </w:p>
    <w:p>
      <w:pPr>
        <w:pStyle w:val="Heading2"/>
        <w:spacing w:after="120" w:before="240"/>
      </w:pPr>
      <w:r>
        <w:t xml:space="preserve">6.3 OTP-Based Delivery Verification</w:t>
      </w:r>
    </w:p>
    <w:p>
      <w:pPr>
        <w:spacing w:after="160"/>
        <w:jc w:val="both"/>
      </w:pPr>
      <w:r>
        <w:t xml:space="preserve">Once the drone reaches the recipient's location, a four-digit OTP is generated at random and sent as an SMS to the recipient's registered number via the SIM800L module (using standard AT commands to set text mode and address the recipient). The script then listens on the same serial connection for an incoming SMS reply and compares the received value against the OTP it generated. The delivery/landing sequence proceeds only if the values match; otherwise, the drone returns to base with the payload still onboard, so a delivery cannot be completed by an unverified recipient.</w:t>
      </w:r>
    </w:p>
    <w:p>
      <w:pPr>
        <w:pStyle w:val="Heading2"/>
        <w:spacing w:after="120" w:before="240"/>
      </w:pPr>
      <w:r>
        <w:t xml:space="preserve">6.4 Key Software Modules</w:t>
      </w:r>
    </w:p>
    <w:p>
      <w:pPr>
        <w:spacing w:after="160"/>
        <w:jc w:val="both"/>
      </w:pPr>
      <w:r>
        <w:t xml:space="preserve">The control script is organised into a small number of focused functions:</w:t>
      </w:r>
    </w:p>
    <w:p>
      <w:pPr>
        <w:pStyle w:val="ListParagraph"/>
        <w:numPr>
          <w:ilvl w:val="0"/>
          <w:numId w:val="1"/>
        </w:numPr>
        <w:spacing w:after="80"/>
      </w:pPr>
      <w:r>
        <w:t xml:space="preserve">connectMyCopter() – establishes the DroneKit/MAVLink connection to the flight controller.</w:t>
      </w:r>
    </w:p>
    <w:p>
      <w:pPr>
        <w:pStyle w:val="ListParagraph"/>
        <w:numPr>
          <w:ilvl w:val="0"/>
          <w:numId w:val="1"/>
        </w:numPr>
        <w:spacing w:after="80"/>
      </w:pPr>
      <w:r>
        <w:t xml:space="preserve">get_dstance() – computes the geodesic distance between two GPS coordinates, used to detect waypoint arrival.</w:t>
      </w:r>
    </w:p>
    <w:p>
      <w:pPr>
        <w:pStyle w:val="ListParagraph"/>
        <w:numPr>
          <w:ilvl w:val="0"/>
          <w:numId w:val="1"/>
        </w:numPr>
        <w:spacing w:after="80"/>
      </w:pPr>
      <w:r>
        <w:t xml:space="preserve">arm_and_takeoff() – runs pre-arm checks, arms the vehicle in GUIDED mode, and climbs to a target altitude.</w:t>
      </w:r>
    </w:p>
    <w:p>
      <w:pPr>
        <w:pStyle w:val="ListParagraph"/>
        <w:numPr>
          <w:ilvl w:val="0"/>
          <w:numId w:val="1"/>
        </w:numPr>
        <w:spacing w:after="80"/>
      </w:pPr>
      <w:r>
        <w:t xml:space="preserve">goto_location() – commands the vehicle to a target GPS coordinate and blocks until it is within a small tolerance of that point.</w:t>
      </w:r>
    </w:p>
    <w:p>
      <w:pPr>
        <w:pStyle w:val="ListParagraph"/>
        <w:numPr>
          <w:ilvl w:val="0"/>
          <w:numId w:val="1"/>
        </w:numPr>
        <w:spacing w:after="80"/>
      </w:pPr>
      <w:r>
        <w:t xml:space="preserve">servo() – drives the two payload servos via Raspberry Pi GPIO PWM to release or hold the medicine.</w:t>
      </w:r>
    </w:p>
    <w:p>
      <w:pPr>
        <w:pStyle w:val="ListParagraph"/>
        <w:numPr>
          <w:ilvl w:val="0"/>
          <w:numId w:val="1"/>
        </w:numPr>
        <w:spacing w:after="80"/>
      </w:pPr>
      <w:r>
        <w:t xml:space="preserve">setup_sim800l() / send_command() / read_serial() – configure the GSM module and handle raw AT-command serial I/O.</w:t>
      </w:r>
    </w:p>
    <w:p>
      <w:pPr>
        <w:pStyle w:val="ListParagraph"/>
        <w:numPr>
          <w:ilvl w:val="0"/>
          <w:numId w:val="1"/>
        </w:numPr>
        <w:spacing w:after="80"/>
      </w:pPr>
      <w:r>
        <w:t xml:space="preserve">gsm() – generates and sends the delivery OTP by SMS to the recipient.</w:t>
      </w:r>
    </w:p>
    <w:p>
      <w:pPr>
        <w:pStyle w:val="ListParagraph"/>
        <w:numPr>
          <w:ilvl w:val="0"/>
          <w:numId w:val="1"/>
        </w:numPr>
        <w:spacing w:after="80"/>
      </w:pPr>
      <w:r>
        <w:t xml:space="preserve">receive_sms() – polls the serial buffer for the recipient's SMS reply and captures it for OTP comparison.</w:t>
      </w:r>
    </w:p>
    <w:p>
      <w:pPr>
        <w:spacing w:after="160"/>
        <w:jc w:val="both"/>
      </w:pPr>
      <w:r>
        <w:t xml:space="preserve">The main execution block ties these functions together: it reads the pending request from Firebase, resolves the shop/user route, drives the arm → navigate → land → servo → navigate → verify → return sequence described above, and finally writes the completed status back to Firebase.</w:t>
      </w:r>
    </w:p>
    <w:p>
      <w:pPr>
        <w:pStyle w:val="Heading1"/>
        <w:spacing w:after="160" w:before="320"/>
      </w:pPr>
      <w:r>
        <w:t xml:space="preserve">7. Testing and Results</w:t>
      </w:r>
    </w:p>
    <w:p>
      <w:pPr>
        <w:pStyle w:val="ListParagraph"/>
        <w:numPr>
          <w:ilvl w:val="0"/>
          <w:numId w:val="1"/>
        </w:numPr>
        <w:spacing w:after="80"/>
      </w:pPr>
      <w:r>
        <w:t xml:space="preserve">The airframe, propulsion and flight-controller build was verified with successful manual test flights in Stabilize and Loiter modes before autonomous features were enabled.</w:t>
      </w:r>
    </w:p>
    <w:p>
      <w:pPr>
        <w:pStyle w:val="ListParagraph"/>
        <w:numPr>
          <w:ilvl w:val="0"/>
          <w:numId w:val="1"/>
        </w:numPr>
        <w:spacing w:after="80"/>
      </w:pPr>
      <w:r>
        <w:t xml:space="preserve">GPS waypoint navigation between fixed shop and recipient coordinates was validated in Guided mode using the geodesic-distance arrival check.</w:t>
      </w:r>
    </w:p>
    <w:p>
      <w:pPr>
        <w:pStyle w:val="ListParagraph"/>
        <w:numPr>
          <w:ilvl w:val="0"/>
          <w:numId w:val="1"/>
        </w:numPr>
        <w:spacing w:after="80"/>
      </w:pPr>
      <w:r>
        <w:t xml:space="preserve">The servo-based payload release mechanism was tested on the ground and in flight for reliable pickup/drop actuation.</w:t>
      </w:r>
    </w:p>
    <w:p>
      <w:pPr>
        <w:pStyle w:val="ListParagraph"/>
        <w:numPr>
          <w:ilvl w:val="0"/>
          <w:numId w:val="1"/>
        </w:numPr>
        <w:spacing w:after="80"/>
      </w:pPr>
      <w:r>
        <w:t xml:space="preserve">The GSM/OTP verification loop was tested end-to-end: OTP generation, SMS dispatch, recipient reply, and match/no-match handling.</w:t>
      </w:r>
    </w:p>
    <w:p>
      <w:pPr>
        <w:pStyle w:val="ListParagraph"/>
        <w:numPr>
          <w:ilvl w:val="0"/>
          <w:numId w:val="1"/>
        </w:numPr>
        <w:spacing w:after="80"/>
      </w:pPr>
      <w:r>
        <w:t xml:space="preserve">The complete platform was evaluated and recognised as a Grand Finale winning solution at Smart India Hackathon (SIH) 2023.</w:t>
      </w:r>
    </w:p>
    <w:p>
      <w:pPr>
        <w:pStyle w:val="ListParagraph"/>
        <w:numPr>
          <w:ilvl w:val="0"/>
          <w:numId w:val="1"/>
        </w:numPr>
        <w:spacing w:after="80"/>
      </w:pPr>
      <w:r>
        <w:t xml:space="preserve">The same hardware platform (frame, flight controller, propulsion and GPS stack) was reused for a related Women Protection Drone project, which won Spark Tank.</w:t>
      </w:r>
    </w:p>
    <w:p>
      <w:pPr>
        <w:pStyle w:val="Heading1"/>
        <w:spacing w:after="160" w:before="320"/>
      </w:pPr>
      <w:r>
        <w:t xml:space="preserve">8. Applications</w:t>
      </w:r>
    </w:p>
    <w:p>
      <w:pPr>
        <w:pStyle w:val="ListParagraph"/>
        <w:numPr>
          <w:ilvl w:val="0"/>
          <w:numId w:val="1"/>
        </w:numPr>
        <w:spacing w:after="80"/>
      </w:pPr>
      <w:r>
        <w:t xml:space="preserve">Last-mile delivery of medicines, first-aid kits, or diagnostic samples between a pharmacy and a patient in areas with difficult road access.</w:t>
      </w:r>
    </w:p>
    <w:p>
      <w:pPr>
        <w:pStyle w:val="ListParagraph"/>
        <w:numPr>
          <w:ilvl w:val="0"/>
          <w:numId w:val="1"/>
        </w:numPr>
        <w:spacing w:after="80"/>
      </w:pPr>
      <w:r>
        <w:t xml:space="preserve">Rapid emergency-response supply drops where verified, contactless handover is required.</w:t>
      </w:r>
    </w:p>
    <w:p>
      <w:pPr>
        <w:pStyle w:val="ListParagraph"/>
        <w:numPr>
          <w:ilvl w:val="0"/>
          <w:numId w:val="1"/>
        </w:numPr>
        <w:spacing w:after="80"/>
      </w:pPr>
      <w:r>
        <w:t xml:space="preserve">A reusable autonomous-delivery hardware/software platform adaptable to other small-payload delivery or monitoring use cases (e.g. the Women Protection Drone variant built on the same base).</w:t>
      </w:r>
    </w:p>
    <w:p>
      <w:pPr>
        <w:pStyle w:val="Heading1"/>
        <w:spacing w:after="160" w:before="320"/>
      </w:pPr>
      <w:r>
        <w:t xml:space="preserve">9. Challenges and Learnings</w:t>
      </w:r>
    </w:p>
    <w:p>
      <w:pPr>
        <w:pStyle w:val="ListParagraph"/>
        <w:numPr>
          <w:ilvl w:val="0"/>
          <w:numId w:val="1"/>
        </w:numPr>
        <w:spacing w:after="80"/>
      </w:pPr>
      <w:r>
        <w:t xml:space="preserve">Achieving reliable waypoint arrival detection required tuning the geodesic-distance threshold used in goto_location() against GPS accuracy in the field.</w:t>
      </w:r>
    </w:p>
    <w:p>
      <w:pPr>
        <w:pStyle w:val="ListParagraph"/>
        <w:numPr>
          <w:ilvl w:val="0"/>
          <w:numId w:val="1"/>
        </w:numPr>
        <w:spacing w:after="80"/>
      </w:pPr>
      <w:r>
        <w:t xml:space="preserve">Synchronising the independent GSM/OTP verification loop with the flight state machine (so the drone would not land/release prematurely) needed careful sequencing of the SMS send/receive steps against the flight commands.</w:t>
      </w:r>
    </w:p>
    <w:p>
      <w:pPr>
        <w:pStyle w:val="ListParagraph"/>
        <w:numPr>
          <w:ilvl w:val="0"/>
          <w:numId w:val="1"/>
        </w:numPr>
        <w:spacing w:after="80"/>
      </w:pPr>
      <w:r>
        <w:t xml:space="preserve">Calibration (accelerometer, compass, ESC, radio) had to be redone whenever wiring or frame changes introduced fresh magnetic interference or throttle-range drift, reinforcing the value of a repeatable calibration checklist.</w:t>
      </w:r>
    </w:p>
    <w:p>
      <w:pPr>
        <w:pStyle w:val="ListParagraph"/>
        <w:numPr>
          <w:ilvl w:val="0"/>
          <w:numId w:val="1"/>
        </w:numPr>
        <w:spacing w:after="80"/>
      </w:pPr>
      <w:r>
        <w:t xml:space="preserve">Working within a fixed hackathon timeline meant prioritising a working end-to-end flow first, then iterating on individual subsystems (this is reflected in a few commented-out/legacy code paths retained in the current script for reference).</w:t>
      </w:r>
    </w:p>
    <w:p>
      <w:pPr>
        <w:pStyle w:val="Heading1"/>
        <w:spacing w:after="160" w:before="320"/>
      </w:pPr>
      <w:r>
        <w:t xml:space="preserve">10. Conclusion and Future Scope</w:t>
      </w:r>
    </w:p>
    <w:p>
      <w:pPr>
        <w:spacing w:after="160"/>
        <w:jc w:val="both"/>
      </w:pPr>
      <w:r>
        <w:t xml:space="preserve">The Emergency Medicine Delivery Drone demonstrates a complete, low-cost autonomous delivery pipeline: a stable ArduPilot-based quadcopter, GPS waypoint autonomy, cloud-driven mission assignment through Firebase, and a GSM/OTP-based verification step that ensures medicine reaches the correct recipient before a delivery is confirmed. The project's Grand Finale recognition at SIH 2023, and the reuse of its hardware platform for a second award-winning project (Women Protection Drone, Spark Tank), reflect both the technical soundness and the versatility of the design.</w:t>
      </w:r>
    </w:p>
    <w:p>
      <w:pPr>
        <w:spacing w:after="160"/>
        <w:jc w:val="both"/>
      </w:pPr>
      <w:r>
        <w:t xml:space="preserve">Future extensions identified for the platform include: onboard obstacle detection and avoidance for beyond-visual-line-of-sight operation, encrypted/authenticated Firebase communication, a companion mobile application for real-time delivery tracking, battery-swap or charging-dock automation for continuous operation, and formal payload-drop mechanisms rated for temperature-sensitive medicines.</w:t>
      </w:r>
    </w:p>
    <w:p>
      <w:pPr>
        <w:pStyle w:val="Heading1"/>
        <w:spacing w:after="160" w:before="320"/>
      </w:pPr>
      <w:r>
        <w:t xml:space="preserve">References</w:t>
      </w:r>
    </w:p>
    <w:p>
      <w:pPr>
        <w:spacing w:after="160"/>
        <w:jc w:val="both"/>
      </w:pPr>
      <w:r>
        <w:rPr>
          <w:sz w:val="20"/>
          <w:szCs w:val="20"/>
        </w:rPr>
        <w:t xml:space="preserve">1. ArduPilot / Mission Planner official documentation – ardupilot.org</w:t>
      </w:r>
    </w:p>
    <w:p>
      <w:pPr>
        <w:spacing w:after="160"/>
        <w:jc w:val="both"/>
      </w:pPr>
      <w:r>
        <w:rPr>
          <w:sz w:val="20"/>
          <w:szCs w:val="20"/>
        </w:rPr>
        <w:t xml:space="preserve">2. Cube Orange (Hex/CubePilot) autopilot hardware documentation</w:t>
      </w:r>
    </w:p>
    <w:p>
      <w:pPr>
        <w:spacing w:after="160"/>
        <w:jc w:val="both"/>
      </w:pPr>
      <w:r>
        <w:rPr>
          <w:sz w:val="20"/>
          <w:szCs w:val="20"/>
        </w:rPr>
        <w:t xml:space="preserve">3. DroneKit-Python API documentation</w:t>
      </w:r>
    </w:p>
    <w:p>
      <w:pPr>
        <w:spacing w:after="160"/>
        <w:jc w:val="both"/>
      </w:pPr>
      <w:r>
        <w:rPr>
          <w:sz w:val="20"/>
          <w:szCs w:val="20"/>
        </w:rPr>
        <w:t xml:space="preserve">4. SIM800L GSM/GPRS module AT command reference</w:t>
      </w:r>
    </w:p>
    <w:p>
      <w:pPr>
        <w:spacing w:after="160"/>
        <w:jc w:val="both"/>
      </w:pPr>
      <w:r>
        <w:rPr>
          <w:sz w:val="20"/>
          <w:szCs w:val="20"/>
        </w:rPr>
        <w:t xml:space="preserve">5. Firebase Realtime Database and Firebase Admin SDK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Emergency Medicine Delivery Drone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2026-07-25T10:26:30.043Z</dcterms:created>
  <dcterms:modified xsi:type="dcterms:W3CDTF">2026-07-25T10:26:30.056Z</dcterms:modified>
</cp:coreProperties>
</file>

<file path=docProps/custom.xml><?xml version="1.0" encoding="utf-8"?>
<Properties xmlns="http://schemas.openxmlformats.org/officeDocument/2006/custom-properties" xmlns:vt="http://schemas.openxmlformats.org/officeDocument/2006/docPropsVTypes"/>
</file>