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92E34" w14:textId="77777777" w:rsidR="002C1F27" w:rsidRDefault="00000000">
      <w:pPr>
        <w:spacing w:after="0" w:line="259" w:lineRule="auto"/>
        <w:ind w:left="0" w:right="131" w:firstLine="0"/>
        <w:jc w:val="center"/>
      </w:pPr>
      <w:r>
        <w:rPr>
          <w:rFonts w:ascii="Calibri" w:eastAsia="Calibri" w:hAnsi="Calibri" w:cs="Calibri"/>
          <w:b/>
          <w:color w:val="365F91"/>
          <w:sz w:val="28"/>
        </w:rPr>
        <w:t xml:space="preserve">Project Design Phase </w:t>
      </w:r>
      <w:r>
        <w:rPr>
          <w:rFonts w:ascii="Calibri" w:eastAsia="Calibri" w:hAnsi="Calibri" w:cs="Calibri"/>
        </w:rPr>
        <w:t xml:space="preserve"> </w:t>
      </w:r>
    </w:p>
    <w:p w14:paraId="730E4898" w14:textId="77777777" w:rsidR="002C1F27" w:rsidRDefault="00000000">
      <w:pPr>
        <w:spacing w:after="0" w:line="259" w:lineRule="auto"/>
        <w:ind w:left="0" w:firstLine="0"/>
        <w:jc w:val="center"/>
      </w:pPr>
      <w:r>
        <w:t xml:space="preserve">Problem – Solution Fit Template </w:t>
      </w:r>
      <w:r>
        <w:rPr>
          <w:rFonts w:ascii="Calibri" w:eastAsia="Calibri" w:hAnsi="Calibri" w:cs="Calibri"/>
        </w:rPr>
        <w:t xml:space="preserve"> </w:t>
      </w:r>
    </w:p>
    <w:tbl>
      <w:tblPr>
        <w:tblStyle w:val="TableGrid"/>
        <w:tblW w:w="8812" w:type="dxa"/>
        <w:tblInd w:w="24" w:type="dxa"/>
        <w:tblCellMar>
          <w:top w:w="85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67"/>
        <w:gridCol w:w="6145"/>
      </w:tblGrid>
      <w:tr w:rsidR="002C1F27" w14:paraId="3A54482F" w14:textId="77777777">
        <w:trPr>
          <w:trHeight w:val="634"/>
        </w:trPr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3E8E8" w14:textId="77777777" w:rsidR="002C1F27" w:rsidRDefault="00000000">
            <w:pPr>
              <w:spacing w:after="0" w:line="259" w:lineRule="auto"/>
              <w:ind w:left="0" w:right="0" w:firstLine="0"/>
            </w:pPr>
            <w:r>
              <w:t xml:space="preserve">Date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ABF28" w14:textId="77777777" w:rsidR="002C1F27" w:rsidRDefault="00000000">
            <w:pPr>
              <w:spacing w:after="0" w:line="259" w:lineRule="auto"/>
              <w:ind w:left="0" w:right="0" w:firstLine="0"/>
            </w:pPr>
            <w:r>
              <w:t xml:space="preserve">15 February 2026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2C1F27" w14:paraId="5F7B2F21" w14:textId="77777777">
        <w:trPr>
          <w:trHeight w:val="634"/>
        </w:trPr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20711" w14:textId="77777777" w:rsidR="002C1F27" w:rsidRDefault="00000000">
            <w:pPr>
              <w:spacing w:after="0" w:line="259" w:lineRule="auto"/>
              <w:ind w:left="0" w:right="0" w:firstLine="0"/>
            </w:pPr>
            <w:r>
              <w:t xml:space="preserve">Team ID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608C5" w14:textId="51AD0C5D" w:rsidR="002C1F27" w:rsidRDefault="006E1639">
            <w:pPr>
              <w:spacing w:after="0" w:line="259" w:lineRule="auto"/>
              <w:ind w:left="0" w:right="0" w:firstLine="0"/>
            </w:pPr>
            <w:r w:rsidRPr="006E1639">
              <w:t>LTVIP2026TMIDS80893</w:t>
            </w:r>
          </w:p>
        </w:tc>
      </w:tr>
      <w:tr w:rsidR="002C1F27" w14:paraId="11815EF0" w14:textId="77777777">
        <w:trPr>
          <w:trHeight w:val="650"/>
        </w:trPr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BDC5C" w14:textId="77777777" w:rsidR="002C1F27" w:rsidRDefault="00000000">
            <w:pPr>
              <w:spacing w:after="0" w:line="259" w:lineRule="auto"/>
              <w:ind w:left="0" w:right="0" w:firstLine="0"/>
            </w:pPr>
            <w:r>
              <w:t xml:space="preserve">Project Name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160F5" w14:textId="77777777" w:rsidR="002C1F27" w:rsidRDefault="00000000">
            <w:pPr>
              <w:spacing w:after="0" w:line="259" w:lineRule="auto"/>
              <w:ind w:left="0" w:right="0" w:firstLine="0"/>
            </w:pPr>
            <w:r>
              <w:t xml:space="preserve">Rainfall Prediction System for Agriculture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2C1F27" w14:paraId="5BA64F5B" w14:textId="77777777">
        <w:trPr>
          <w:trHeight w:val="634"/>
        </w:trPr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3DF0D" w14:textId="77777777" w:rsidR="002C1F27" w:rsidRDefault="00000000">
            <w:pPr>
              <w:spacing w:after="0" w:line="259" w:lineRule="auto"/>
              <w:ind w:left="0" w:right="0" w:firstLine="0"/>
            </w:pPr>
            <w:r>
              <w:t xml:space="preserve">Maximum Marks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0C29A" w14:textId="77777777" w:rsidR="002C1F27" w:rsidRDefault="00000000">
            <w:pPr>
              <w:spacing w:after="0" w:line="259" w:lineRule="auto"/>
              <w:ind w:left="0" w:right="0" w:firstLine="0"/>
            </w:pPr>
            <w:r>
              <w:t xml:space="preserve">2 Marks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163F45DB" w14:textId="77777777" w:rsidR="002C1F27" w:rsidRDefault="00000000">
      <w:pPr>
        <w:spacing w:after="296" w:line="259" w:lineRule="auto"/>
        <w:ind w:left="14" w:right="0" w:firstLine="0"/>
      </w:pPr>
      <w: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14679656" w14:textId="77777777" w:rsidR="002C1F27" w:rsidRDefault="00000000">
      <w:pPr>
        <w:pStyle w:val="Heading1"/>
        <w:ind w:left="244" w:hanging="259"/>
      </w:pPr>
      <w:r>
        <w:t xml:space="preserve">Target Customer  </w:t>
      </w:r>
    </w:p>
    <w:p w14:paraId="64FF286C" w14:textId="77777777" w:rsidR="002C1F27" w:rsidRDefault="00000000">
      <w:pPr>
        <w:spacing w:after="294"/>
        <w:ind w:left="9" w:right="0"/>
      </w:pPr>
      <w:r>
        <w:t xml:space="preserve">Primary Customers: Farmers dependent on rainfall for crop cultivation. Secondary Customers: Agricultural planners and policymakers. </w:t>
      </w:r>
      <w:r>
        <w:rPr>
          <w:rFonts w:ascii="Calibri" w:eastAsia="Calibri" w:hAnsi="Calibri" w:cs="Calibri"/>
        </w:rPr>
        <w:t xml:space="preserve"> </w:t>
      </w:r>
    </w:p>
    <w:p w14:paraId="2BBEA681" w14:textId="77777777" w:rsidR="002C1F27" w:rsidRDefault="00000000">
      <w:pPr>
        <w:pStyle w:val="Heading1"/>
        <w:ind w:left="244" w:hanging="259"/>
      </w:pPr>
      <w:r>
        <w:t xml:space="preserve">Core Problem Identified  </w:t>
      </w:r>
    </w:p>
    <w:p w14:paraId="4C067296" w14:textId="77777777" w:rsidR="002C1F27" w:rsidRDefault="00000000">
      <w:pPr>
        <w:spacing w:after="293"/>
        <w:ind w:left="9" w:right="0"/>
      </w:pPr>
      <w:r>
        <w:t xml:space="preserve">Farmers face uncertainty due to unpredictable rainfall patterns. Lack of reliable short-term rainfall prediction leads to poor irrigation planning, incorrect fertilizer usage, crop damage, and financial loss. </w:t>
      </w:r>
      <w:r>
        <w:rPr>
          <w:rFonts w:ascii="Calibri" w:eastAsia="Calibri" w:hAnsi="Calibri" w:cs="Calibri"/>
        </w:rPr>
        <w:t xml:space="preserve"> </w:t>
      </w:r>
    </w:p>
    <w:p w14:paraId="2E66C886" w14:textId="77777777" w:rsidR="002C1F27" w:rsidRDefault="00000000">
      <w:pPr>
        <w:pStyle w:val="Heading1"/>
        <w:ind w:left="244" w:hanging="259"/>
      </w:pPr>
      <w:r>
        <w:t xml:space="preserve">Existing Situation  </w:t>
      </w:r>
    </w:p>
    <w:p w14:paraId="382782F7" w14:textId="77777777" w:rsidR="002C1F27" w:rsidRDefault="00000000">
      <w:pPr>
        <w:numPr>
          <w:ilvl w:val="0"/>
          <w:numId w:val="1"/>
        </w:numPr>
        <w:ind w:right="0" w:hanging="146"/>
      </w:pPr>
      <w:r>
        <w:t xml:space="preserve">Farmers rely on traditional knowledge or delayed weather forecasts. </w:t>
      </w:r>
      <w:r>
        <w:rPr>
          <w:rFonts w:ascii="Calibri" w:eastAsia="Calibri" w:hAnsi="Calibri" w:cs="Calibri"/>
        </w:rPr>
        <w:t xml:space="preserve"> </w:t>
      </w:r>
    </w:p>
    <w:p w14:paraId="5ED7FFBE" w14:textId="77777777" w:rsidR="002C1F27" w:rsidRDefault="00000000">
      <w:pPr>
        <w:numPr>
          <w:ilvl w:val="0"/>
          <w:numId w:val="1"/>
        </w:numPr>
        <w:ind w:right="0" w:hanging="146"/>
      </w:pPr>
      <w:r>
        <w:t xml:space="preserve">Manual decision-making increases risk during irregular climate conditions. </w:t>
      </w:r>
      <w:r>
        <w:rPr>
          <w:rFonts w:ascii="Calibri" w:eastAsia="Calibri" w:hAnsi="Calibri" w:cs="Calibri"/>
        </w:rPr>
        <w:t xml:space="preserve"> </w:t>
      </w:r>
    </w:p>
    <w:p w14:paraId="1F7AF6D7" w14:textId="77777777" w:rsidR="002C1F27" w:rsidRDefault="00000000">
      <w:pPr>
        <w:numPr>
          <w:ilvl w:val="0"/>
          <w:numId w:val="1"/>
        </w:numPr>
        <w:spacing w:after="291"/>
        <w:ind w:right="0" w:hanging="146"/>
      </w:pPr>
      <w:r>
        <w:t xml:space="preserve">No simple, localized prediction tool accessible via web interface. </w:t>
      </w:r>
      <w:r>
        <w:rPr>
          <w:rFonts w:ascii="Calibri" w:eastAsia="Calibri" w:hAnsi="Calibri" w:cs="Calibri"/>
        </w:rPr>
        <w:t xml:space="preserve"> </w:t>
      </w:r>
    </w:p>
    <w:p w14:paraId="4B5C4F47" w14:textId="77777777" w:rsidR="002C1F27" w:rsidRDefault="00000000">
      <w:pPr>
        <w:pStyle w:val="Heading1"/>
        <w:ind w:left="244" w:hanging="259"/>
      </w:pPr>
      <w:r>
        <w:t xml:space="preserve">Proposed Solution  </w:t>
      </w:r>
    </w:p>
    <w:p w14:paraId="2F5A20F9" w14:textId="77777777" w:rsidR="002C1F27" w:rsidRDefault="00000000">
      <w:pPr>
        <w:spacing w:after="292"/>
        <w:ind w:left="9" w:right="0"/>
      </w:pPr>
      <w:r>
        <w:t xml:space="preserve">The proposed solution is a Machine Learning-based Rainfall Prediction System that uses a Random Forest classification model (85.69% accuracy) deployed through a Flask web application. The system accepts weather parameters and provides real-time rainfall probability along with agricultural advisory. </w:t>
      </w:r>
      <w:r>
        <w:rPr>
          <w:rFonts w:ascii="Calibri" w:eastAsia="Calibri" w:hAnsi="Calibri" w:cs="Calibri"/>
        </w:rPr>
        <w:t xml:space="preserve"> </w:t>
      </w:r>
    </w:p>
    <w:p w14:paraId="2FAFC38E" w14:textId="77777777" w:rsidR="002C1F27" w:rsidRDefault="00000000">
      <w:pPr>
        <w:pStyle w:val="Heading1"/>
        <w:ind w:left="244" w:hanging="259"/>
      </w:pPr>
      <w:r>
        <w:t xml:space="preserve">Problem–Solution Fit Justification  </w:t>
      </w:r>
    </w:p>
    <w:p w14:paraId="04EDE2ED" w14:textId="77777777" w:rsidR="002C1F27" w:rsidRDefault="00000000">
      <w:pPr>
        <w:numPr>
          <w:ilvl w:val="0"/>
          <w:numId w:val="2"/>
        </w:numPr>
        <w:ind w:right="0" w:hanging="146"/>
      </w:pPr>
      <w:r>
        <w:t xml:space="preserve">The system directly addresses rainfall uncertainty. </w:t>
      </w:r>
      <w:r>
        <w:rPr>
          <w:rFonts w:ascii="Calibri" w:eastAsia="Calibri" w:hAnsi="Calibri" w:cs="Calibri"/>
        </w:rPr>
        <w:t xml:space="preserve"> </w:t>
      </w:r>
    </w:p>
    <w:p w14:paraId="35274463" w14:textId="77777777" w:rsidR="002C1F27" w:rsidRDefault="00000000">
      <w:pPr>
        <w:numPr>
          <w:ilvl w:val="0"/>
          <w:numId w:val="2"/>
        </w:numPr>
        <w:ind w:right="0" w:hanging="146"/>
      </w:pPr>
      <w:r>
        <w:t xml:space="preserve">Provides instant prediction instead of delayed forecasting. </w:t>
      </w:r>
      <w:r>
        <w:rPr>
          <w:rFonts w:ascii="Calibri" w:eastAsia="Calibri" w:hAnsi="Calibri" w:cs="Calibri"/>
        </w:rPr>
        <w:t xml:space="preserve"> </w:t>
      </w:r>
    </w:p>
    <w:p w14:paraId="3E775CD6" w14:textId="77777777" w:rsidR="002C1F27" w:rsidRDefault="00000000">
      <w:pPr>
        <w:numPr>
          <w:ilvl w:val="0"/>
          <w:numId w:val="2"/>
        </w:numPr>
        <w:ind w:right="0" w:hanging="146"/>
      </w:pPr>
      <w:r>
        <w:t xml:space="preserve">Offers actionable advisory recommendations (irrigation, fertilizer planning). </w:t>
      </w:r>
      <w:r>
        <w:rPr>
          <w:rFonts w:ascii="Calibri" w:eastAsia="Calibri" w:hAnsi="Calibri" w:cs="Calibri"/>
        </w:rPr>
        <w:t xml:space="preserve"> </w:t>
      </w:r>
    </w:p>
    <w:p w14:paraId="0431538A" w14:textId="77777777" w:rsidR="002C1F27" w:rsidRDefault="00000000">
      <w:pPr>
        <w:numPr>
          <w:ilvl w:val="0"/>
          <w:numId w:val="2"/>
        </w:numPr>
        <w:spacing w:after="288"/>
        <w:ind w:right="0" w:hanging="146"/>
      </w:pPr>
      <w:r>
        <w:t xml:space="preserve">Simple web interface ensures usability for non-technical users. </w:t>
      </w:r>
      <w:r>
        <w:rPr>
          <w:rFonts w:ascii="Calibri" w:eastAsia="Calibri" w:hAnsi="Calibri" w:cs="Calibri"/>
        </w:rPr>
        <w:t xml:space="preserve"> </w:t>
      </w:r>
    </w:p>
    <w:p w14:paraId="735E87C8" w14:textId="77777777" w:rsidR="002C1F27" w:rsidRDefault="00000000">
      <w:pPr>
        <w:pStyle w:val="Heading1"/>
        <w:ind w:left="244" w:hanging="259"/>
      </w:pPr>
      <w:r>
        <w:t xml:space="preserve">Behavioral Fit &amp; Adoption Strategy  </w:t>
      </w:r>
    </w:p>
    <w:p w14:paraId="0C8BFBC5" w14:textId="77777777" w:rsidR="002C1F27" w:rsidRDefault="00000000">
      <w:pPr>
        <w:numPr>
          <w:ilvl w:val="0"/>
          <w:numId w:val="3"/>
        </w:numPr>
        <w:ind w:right="0" w:hanging="146"/>
      </w:pPr>
      <w:r>
        <w:t xml:space="preserve">Farmers already use mobile browsers → Web-based solution fits existing behavior. </w:t>
      </w:r>
      <w:r>
        <w:rPr>
          <w:rFonts w:ascii="Calibri" w:eastAsia="Calibri" w:hAnsi="Calibri" w:cs="Calibri"/>
        </w:rPr>
        <w:t xml:space="preserve"> </w:t>
      </w:r>
    </w:p>
    <w:p w14:paraId="71466EA2" w14:textId="77777777" w:rsidR="002C1F27" w:rsidRDefault="00000000">
      <w:pPr>
        <w:numPr>
          <w:ilvl w:val="0"/>
          <w:numId w:val="3"/>
        </w:numPr>
        <w:ind w:right="0" w:hanging="146"/>
      </w:pPr>
      <w:r>
        <w:lastRenderedPageBreak/>
        <w:t xml:space="preserve">Simple input form reduces complexity. </w:t>
      </w:r>
      <w:r>
        <w:rPr>
          <w:rFonts w:ascii="Calibri" w:eastAsia="Calibri" w:hAnsi="Calibri" w:cs="Calibri"/>
        </w:rPr>
        <w:t xml:space="preserve"> </w:t>
      </w:r>
    </w:p>
    <w:p w14:paraId="360F344A" w14:textId="77777777" w:rsidR="002C1F27" w:rsidRDefault="00000000">
      <w:pPr>
        <w:numPr>
          <w:ilvl w:val="0"/>
          <w:numId w:val="3"/>
        </w:numPr>
        <w:ind w:right="0" w:hanging="146"/>
      </w:pPr>
      <w:r>
        <w:t xml:space="preserve">Advisory recommendations build trust through practical value. </w:t>
      </w:r>
      <w:r>
        <w:rPr>
          <w:rFonts w:ascii="Calibri" w:eastAsia="Calibri" w:hAnsi="Calibri" w:cs="Calibri"/>
        </w:rPr>
        <w:t xml:space="preserve"> </w:t>
      </w:r>
    </w:p>
    <w:p w14:paraId="0055C30B" w14:textId="77777777" w:rsidR="002C1F27" w:rsidRDefault="00000000">
      <w:pPr>
        <w:numPr>
          <w:ilvl w:val="0"/>
          <w:numId w:val="3"/>
        </w:numPr>
        <w:spacing w:after="288"/>
        <w:ind w:right="0" w:hanging="146"/>
      </w:pPr>
      <w:r>
        <w:t xml:space="preserve">Frequent usage encouraged during planting and irrigation cycles. </w:t>
      </w:r>
      <w:r>
        <w:rPr>
          <w:rFonts w:ascii="Calibri" w:eastAsia="Calibri" w:hAnsi="Calibri" w:cs="Calibri"/>
        </w:rPr>
        <w:t xml:space="preserve"> </w:t>
      </w:r>
    </w:p>
    <w:p w14:paraId="75282D66" w14:textId="77777777" w:rsidR="002C1F27" w:rsidRDefault="00000000">
      <w:pPr>
        <w:pStyle w:val="Heading1"/>
        <w:ind w:left="244" w:hanging="259"/>
      </w:pPr>
      <w:r>
        <w:t xml:space="preserve">Value Proposition  </w:t>
      </w:r>
    </w:p>
    <w:p w14:paraId="216288EF" w14:textId="77777777" w:rsidR="002C1F27" w:rsidRDefault="00000000">
      <w:pPr>
        <w:spacing w:after="134"/>
        <w:ind w:left="9" w:right="0"/>
      </w:pPr>
      <w:r>
        <w:t xml:space="preserve">The Rainfall Prediction System reduces agricultural risk, improves decision-making, and enhances crop productivity by combining data-driven prediction with real-time advisory support. </w:t>
      </w:r>
      <w:r>
        <w:rPr>
          <w:rFonts w:ascii="Calibri" w:eastAsia="Calibri" w:hAnsi="Calibri" w:cs="Calibri"/>
        </w:rPr>
        <w:t xml:space="preserve"> </w:t>
      </w:r>
    </w:p>
    <w:p w14:paraId="5C2C09D2" w14:textId="77777777" w:rsidR="002C1F27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081A4B1" wp14:editId="2897E741">
            <wp:extent cx="5486400" cy="2743200"/>
            <wp:effectExtent l="0" t="0" r="0" b="0"/>
            <wp:docPr id="192" name="Picture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rFonts w:ascii="Calibri" w:eastAsia="Calibri" w:hAnsi="Calibri" w:cs="Calibri"/>
        </w:rPr>
        <w:t xml:space="preserve"> </w:t>
      </w:r>
    </w:p>
    <w:sectPr w:rsidR="002C1F27">
      <w:pgSz w:w="12240" w:h="15840"/>
      <w:pgMar w:top="1521" w:right="1652" w:bottom="1876" w:left="178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E1EB6"/>
    <w:multiLevelType w:val="hybridMultilevel"/>
    <w:tmpl w:val="DD4E93FA"/>
    <w:lvl w:ilvl="0" w:tplc="697E919A">
      <w:start w:val="1"/>
      <w:numFmt w:val="bullet"/>
      <w:lvlText w:val="•"/>
      <w:lvlJc w:val="left"/>
      <w:pPr>
        <w:ind w:left="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7648256">
      <w:start w:val="1"/>
      <w:numFmt w:val="bullet"/>
      <w:lvlText w:val="o"/>
      <w:lvlJc w:val="left"/>
      <w:pPr>
        <w:ind w:left="10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868B9A">
      <w:start w:val="1"/>
      <w:numFmt w:val="bullet"/>
      <w:lvlText w:val="▪"/>
      <w:lvlJc w:val="left"/>
      <w:pPr>
        <w:ind w:left="18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C8ADCC6">
      <w:start w:val="1"/>
      <w:numFmt w:val="bullet"/>
      <w:lvlText w:val="•"/>
      <w:lvlJc w:val="left"/>
      <w:pPr>
        <w:ind w:left="25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CA2C16">
      <w:start w:val="1"/>
      <w:numFmt w:val="bullet"/>
      <w:lvlText w:val="o"/>
      <w:lvlJc w:val="left"/>
      <w:pPr>
        <w:ind w:left="325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4E8F2B6">
      <w:start w:val="1"/>
      <w:numFmt w:val="bullet"/>
      <w:lvlText w:val="▪"/>
      <w:lvlJc w:val="left"/>
      <w:pPr>
        <w:ind w:left="397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1F2D800">
      <w:start w:val="1"/>
      <w:numFmt w:val="bullet"/>
      <w:lvlText w:val="•"/>
      <w:lvlJc w:val="left"/>
      <w:pPr>
        <w:ind w:left="46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6C69700">
      <w:start w:val="1"/>
      <w:numFmt w:val="bullet"/>
      <w:lvlText w:val="o"/>
      <w:lvlJc w:val="left"/>
      <w:pPr>
        <w:ind w:left="54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9D07C6A">
      <w:start w:val="1"/>
      <w:numFmt w:val="bullet"/>
      <w:lvlText w:val="▪"/>
      <w:lvlJc w:val="left"/>
      <w:pPr>
        <w:ind w:left="61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31F66D2"/>
    <w:multiLevelType w:val="hybridMultilevel"/>
    <w:tmpl w:val="A246FCEC"/>
    <w:lvl w:ilvl="0" w:tplc="AC188B5E">
      <w:start w:val="1"/>
      <w:numFmt w:val="bullet"/>
      <w:lvlText w:val="•"/>
      <w:lvlJc w:val="left"/>
      <w:pPr>
        <w:ind w:left="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0F4A12A">
      <w:start w:val="1"/>
      <w:numFmt w:val="bullet"/>
      <w:lvlText w:val="o"/>
      <w:lvlJc w:val="left"/>
      <w:pPr>
        <w:ind w:left="10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B741B2E">
      <w:start w:val="1"/>
      <w:numFmt w:val="bullet"/>
      <w:lvlText w:val="▪"/>
      <w:lvlJc w:val="left"/>
      <w:pPr>
        <w:ind w:left="18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6E8FF86">
      <w:start w:val="1"/>
      <w:numFmt w:val="bullet"/>
      <w:lvlText w:val="•"/>
      <w:lvlJc w:val="left"/>
      <w:pPr>
        <w:ind w:left="25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7D05642">
      <w:start w:val="1"/>
      <w:numFmt w:val="bullet"/>
      <w:lvlText w:val="o"/>
      <w:lvlJc w:val="left"/>
      <w:pPr>
        <w:ind w:left="325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8CA17E">
      <w:start w:val="1"/>
      <w:numFmt w:val="bullet"/>
      <w:lvlText w:val="▪"/>
      <w:lvlJc w:val="left"/>
      <w:pPr>
        <w:ind w:left="397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F96449A">
      <w:start w:val="1"/>
      <w:numFmt w:val="bullet"/>
      <w:lvlText w:val="•"/>
      <w:lvlJc w:val="left"/>
      <w:pPr>
        <w:ind w:left="46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6FCA41C">
      <w:start w:val="1"/>
      <w:numFmt w:val="bullet"/>
      <w:lvlText w:val="o"/>
      <w:lvlJc w:val="left"/>
      <w:pPr>
        <w:ind w:left="54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E3A1C34">
      <w:start w:val="1"/>
      <w:numFmt w:val="bullet"/>
      <w:lvlText w:val="▪"/>
      <w:lvlJc w:val="left"/>
      <w:pPr>
        <w:ind w:left="61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48643CB"/>
    <w:multiLevelType w:val="hybridMultilevel"/>
    <w:tmpl w:val="54F8036A"/>
    <w:lvl w:ilvl="0" w:tplc="4C68B592">
      <w:start w:val="1"/>
      <w:numFmt w:val="bullet"/>
      <w:lvlText w:val="•"/>
      <w:lvlJc w:val="left"/>
      <w:pPr>
        <w:ind w:left="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C4233D8">
      <w:start w:val="1"/>
      <w:numFmt w:val="bullet"/>
      <w:lvlText w:val="o"/>
      <w:lvlJc w:val="left"/>
      <w:pPr>
        <w:ind w:left="10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726CE1E">
      <w:start w:val="1"/>
      <w:numFmt w:val="bullet"/>
      <w:lvlText w:val="▪"/>
      <w:lvlJc w:val="left"/>
      <w:pPr>
        <w:ind w:left="18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CA20A74">
      <w:start w:val="1"/>
      <w:numFmt w:val="bullet"/>
      <w:lvlText w:val="•"/>
      <w:lvlJc w:val="left"/>
      <w:pPr>
        <w:ind w:left="25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1C206DC">
      <w:start w:val="1"/>
      <w:numFmt w:val="bullet"/>
      <w:lvlText w:val="o"/>
      <w:lvlJc w:val="left"/>
      <w:pPr>
        <w:ind w:left="325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576C9BC">
      <w:start w:val="1"/>
      <w:numFmt w:val="bullet"/>
      <w:lvlText w:val="▪"/>
      <w:lvlJc w:val="left"/>
      <w:pPr>
        <w:ind w:left="397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FD4CA8A">
      <w:start w:val="1"/>
      <w:numFmt w:val="bullet"/>
      <w:lvlText w:val="•"/>
      <w:lvlJc w:val="left"/>
      <w:pPr>
        <w:ind w:left="46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38CE57C">
      <w:start w:val="1"/>
      <w:numFmt w:val="bullet"/>
      <w:lvlText w:val="o"/>
      <w:lvlJc w:val="left"/>
      <w:pPr>
        <w:ind w:left="54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29C58B8">
      <w:start w:val="1"/>
      <w:numFmt w:val="bullet"/>
      <w:lvlText w:val="▪"/>
      <w:lvlJc w:val="left"/>
      <w:pPr>
        <w:ind w:left="61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E7061C"/>
    <w:multiLevelType w:val="hybridMultilevel"/>
    <w:tmpl w:val="0D689A7C"/>
    <w:lvl w:ilvl="0" w:tplc="043CE252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DA0E1F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420C34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AA6995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502EC1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26A685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4E8F5F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4A8078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7661A8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24755379">
    <w:abstractNumId w:val="2"/>
  </w:num>
  <w:num w:numId="2" w16cid:durableId="1958369064">
    <w:abstractNumId w:val="1"/>
  </w:num>
  <w:num w:numId="3" w16cid:durableId="168833479">
    <w:abstractNumId w:val="0"/>
  </w:num>
  <w:num w:numId="4" w16cid:durableId="14244945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F27"/>
    <w:rsid w:val="002C1F27"/>
    <w:rsid w:val="006E1639"/>
    <w:rsid w:val="00CA5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C689E"/>
  <w15:docId w15:val="{38434D46-576A-46E3-B770-5025071D3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" w:line="257" w:lineRule="auto"/>
      <w:ind w:left="10" w:right="133" w:hanging="1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4F81BD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F81BD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Manikanta Anyum</cp:lastModifiedBy>
  <cp:revision>2</cp:revision>
  <dcterms:created xsi:type="dcterms:W3CDTF">2026-02-27T13:39:00Z</dcterms:created>
  <dcterms:modified xsi:type="dcterms:W3CDTF">2026-02-27T13:39:00Z</dcterms:modified>
</cp:coreProperties>
</file>