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BC87" w14:textId="77777777" w:rsidR="0064554D" w:rsidRDefault="00000000">
      <w:pPr>
        <w:spacing w:after="0"/>
        <w:ind w:right="121"/>
        <w:jc w:val="right"/>
      </w:pPr>
      <w:r>
        <w:rPr>
          <w:b/>
          <w:color w:val="365F91"/>
          <w:sz w:val="28"/>
        </w:rPr>
        <w:t xml:space="preserve">Project Design Phase </w:t>
      </w:r>
      <w:r>
        <w:t xml:space="preserve"> </w:t>
      </w:r>
    </w:p>
    <w:p w14:paraId="7AFB903C" w14:textId="77777777" w:rsidR="0064554D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Proposed Solution Template </w:t>
      </w:r>
      <w:r>
        <w:t xml:space="preserve"> </w:t>
      </w:r>
    </w:p>
    <w:tbl>
      <w:tblPr>
        <w:tblStyle w:val="TableGrid"/>
        <w:tblW w:w="8632" w:type="dxa"/>
        <w:tblInd w:w="10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4"/>
        <w:gridCol w:w="6018"/>
      </w:tblGrid>
      <w:tr w:rsidR="0064554D" w14:paraId="25BBF9ED" w14:textId="77777777">
        <w:trPr>
          <w:trHeight w:val="648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3E1E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</w:t>
            </w:r>
            <w:r>
              <w:t xml:space="preserve"> 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C329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15 February 2026 </w:t>
            </w:r>
            <w:r>
              <w:t xml:space="preserve"> </w:t>
            </w:r>
          </w:p>
        </w:tc>
      </w:tr>
      <w:tr w:rsidR="0064554D" w14:paraId="614F6DFD" w14:textId="77777777">
        <w:trPr>
          <w:trHeight w:val="650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0A8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  <w:r>
              <w:t xml:space="preserve"> 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B26A" w14:textId="264EDCAB" w:rsidR="0064554D" w:rsidRDefault="003F4114">
            <w:pPr>
              <w:spacing w:after="0"/>
            </w:pPr>
            <w:r w:rsidRPr="003F4114">
              <w:t>LTVIP2026TMIDS80893</w:t>
            </w:r>
          </w:p>
        </w:tc>
      </w:tr>
      <w:tr w:rsidR="0064554D" w14:paraId="1C72B806" w14:textId="77777777">
        <w:trPr>
          <w:trHeight w:val="660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68D0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CE99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Rainfall Prediction System for Agriculture </w:t>
            </w:r>
            <w:r>
              <w:t xml:space="preserve"> </w:t>
            </w:r>
          </w:p>
        </w:tc>
      </w:tr>
      <w:tr w:rsidR="0064554D" w14:paraId="523DE6B1" w14:textId="77777777">
        <w:trPr>
          <w:trHeight w:val="650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7BFE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B9DB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  <w:r>
              <w:t xml:space="preserve"> </w:t>
            </w:r>
          </w:p>
        </w:tc>
      </w:tr>
    </w:tbl>
    <w:p w14:paraId="2BC7EFDD" w14:textId="77777777" w:rsidR="0064554D" w:rsidRDefault="00000000">
      <w:pPr>
        <w:spacing w:after="295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3049C9C7" w14:textId="77777777" w:rsidR="0064554D" w:rsidRDefault="00000000">
      <w:pPr>
        <w:spacing w:after="0"/>
      </w:pPr>
      <w:r>
        <w:rPr>
          <w:b/>
          <w:color w:val="4F81BD"/>
          <w:sz w:val="26"/>
        </w:rPr>
        <w:t xml:space="preserve">Proposed Solution Details </w:t>
      </w:r>
      <w:r>
        <w:t xml:space="preserve"> </w:t>
      </w:r>
    </w:p>
    <w:tbl>
      <w:tblPr>
        <w:tblStyle w:val="TableGrid"/>
        <w:tblW w:w="8634" w:type="dxa"/>
        <w:tblInd w:w="10" w:type="dxa"/>
        <w:tblCellMar>
          <w:top w:w="85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64554D" w14:paraId="39FDDF2E" w14:textId="77777777">
        <w:trPr>
          <w:trHeight w:val="559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9EA1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S.No.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36F8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Parameter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8F94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Description </w:t>
            </w:r>
            <w:r>
              <w:t xml:space="preserve"> </w:t>
            </w:r>
          </w:p>
        </w:tc>
      </w:tr>
      <w:tr w:rsidR="0064554D" w14:paraId="3FAD22D2" w14:textId="77777777">
        <w:trPr>
          <w:trHeight w:val="2936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CD50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5B97" w14:textId="77777777" w:rsidR="0064554D" w:rsidRDefault="00000000">
            <w:pPr>
              <w:spacing w:after="9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  <w:r>
              <w:t xml:space="preserve"> </w:t>
            </w:r>
          </w:p>
          <w:p w14:paraId="7E928E69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5B30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Unpredictable rainfall patterns create uncertainty in agricultural planning. Farmers struggle with irrigation scheduling, crop selection, and fertilizer planning due to lack of localized short-term rainfall prediction. </w:t>
            </w:r>
            <w:r>
              <w:t xml:space="preserve"> </w:t>
            </w:r>
          </w:p>
        </w:tc>
      </w:tr>
      <w:tr w:rsidR="0064554D" w14:paraId="16812AFE" w14:textId="77777777">
        <w:trPr>
          <w:trHeight w:val="3526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98B8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C128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EE2D" w14:textId="77777777" w:rsidR="0064554D" w:rsidRDefault="00000000">
            <w:pPr>
              <w:spacing w:after="12"/>
              <w:ind w:left="2"/>
            </w:pPr>
            <w:r>
              <w:rPr>
                <w:rFonts w:ascii="Cambria" w:eastAsia="Cambria" w:hAnsi="Cambria" w:cs="Cambria"/>
              </w:rPr>
              <w:t xml:space="preserve">Develop a Machine </w:t>
            </w:r>
            <w:r>
              <w:t xml:space="preserve"> </w:t>
            </w:r>
          </w:p>
          <w:p w14:paraId="4A3C1B99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Learning-based Rainfall </w:t>
            </w:r>
          </w:p>
          <w:p w14:paraId="7EFBA1F5" w14:textId="77777777" w:rsidR="0064554D" w:rsidRDefault="00000000">
            <w:pPr>
              <w:spacing w:after="0"/>
              <w:ind w:left="2" w:right="23"/>
            </w:pPr>
            <w:r>
              <w:rPr>
                <w:rFonts w:ascii="Cambria" w:eastAsia="Cambria" w:hAnsi="Cambria" w:cs="Cambria"/>
              </w:rPr>
              <w:t xml:space="preserve">Prediction System using Random Forest algorithm. The solution is deployed as a Flask web application where users input weather parameters and receive real-time rainfall probability along with agricultural advisory. </w:t>
            </w:r>
            <w:r>
              <w:t xml:space="preserve"> </w:t>
            </w:r>
          </w:p>
        </w:tc>
      </w:tr>
      <w:tr w:rsidR="0064554D" w14:paraId="65AF8652" w14:textId="77777777">
        <w:trPr>
          <w:trHeight w:val="1253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16D4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3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CAEF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1FD9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Unlike generic weather forecasts, this system combines historical rainfall data analysis, ML </w:t>
            </w:r>
            <w:r>
              <w:t xml:space="preserve"> </w:t>
            </w:r>
          </w:p>
        </w:tc>
      </w:tr>
      <w:tr w:rsidR="0064554D" w14:paraId="06F06E71" w14:textId="77777777">
        <w:trPr>
          <w:trHeight w:val="2343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E45D" w14:textId="77777777" w:rsidR="0064554D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ED5" w14:textId="77777777" w:rsidR="0064554D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69F4" w14:textId="77777777" w:rsidR="0064554D" w:rsidRDefault="00000000">
            <w:pPr>
              <w:spacing w:after="0"/>
              <w:ind w:left="2" w:right="73"/>
            </w:pPr>
            <w:r>
              <w:rPr>
                <w:rFonts w:ascii="Cambria" w:eastAsia="Cambria" w:hAnsi="Cambria" w:cs="Cambria"/>
              </w:rPr>
              <w:t xml:space="preserve">classification (85.69% accuracy), and advisory recommendations in a single lightweight web interface tailored for agricultural decisionmaking. </w:t>
            </w:r>
            <w:r>
              <w:t xml:space="preserve"> </w:t>
            </w:r>
          </w:p>
        </w:tc>
      </w:tr>
      <w:tr w:rsidR="0064554D" w14:paraId="7BDFDC22" w14:textId="77777777">
        <w:trPr>
          <w:trHeight w:val="2338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8C63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4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99AA" w14:textId="77777777" w:rsidR="0064554D" w:rsidRDefault="00000000">
            <w:pPr>
              <w:spacing w:after="10"/>
            </w:pPr>
            <w:r>
              <w:rPr>
                <w:rFonts w:ascii="Cambria" w:eastAsia="Cambria" w:hAnsi="Cambria" w:cs="Cambria"/>
              </w:rPr>
              <w:t xml:space="preserve">Social Impact / Customer </w:t>
            </w:r>
            <w:r>
              <w:t xml:space="preserve"> </w:t>
            </w:r>
          </w:p>
          <w:p w14:paraId="40E2F795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Satisfaction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ED63" w14:textId="77777777" w:rsidR="0064554D" w:rsidRDefault="00000000">
            <w:pPr>
              <w:spacing w:after="0"/>
              <w:ind w:left="2" w:right="70"/>
            </w:pPr>
            <w:r>
              <w:rPr>
                <w:rFonts w:ascii="Cambria" w:eastAsia="Cambria" w:hAnsi="Cambria" w:cs="Cambria"/>
              </w:rPr>
              <w:t xml:space="preserve">Reduces agricultural risk, supports informed irrigation decisions, increases crop yield potential, and improves farmer confidence through data-driven insights. </w:t>
            </w:r>
            <w:r>
              <w:t xml:space="preserve"> </w:t>
            </w:r>
          </w:p>
        </w:tc>
      </w:tr>
      <w:tr w:rsidR="0064554D" w14:paraId="1DC4AC37" w14:textId="77777777">
        <w:trPr>
          <w:trHeight w:val="2667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F724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5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0468" w14:textId="77777777" w:rsidR="0064554D" w:rsidRDefault="00000000">
            <w:pPr>
              <w:spacing w:after="12"/>
            </w:pPr>
            <w:r>
              <w:rPr>
                <w:rFonts w:ascii="Cambria" w:eastAsia="Cambria" w:hAnsi="Cambria" w:cs="Cambria"/>
              </w:rPr>
              <w:t xml:space="preserve">Business Model (Revenue </w:t>
            </w:r>
            <w:r>
              <w:t xml:space="preserve"> </w:t>
            </w:r>
          </w:p>
          <w:p w14:paraId="131FEBF1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Model)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2E14" w14:textId="77777777" w:rsidR="0064554D" w:rsidRDefault="00000000">
            <w:pPr>
              <w:spacing w:after="10" w:line="269" w:lineRule="auto"/>
              <w:ind w:left="2" w:right="37"/>
            </w:pPr>
            <w:r>
              <w:rPr>
                <w:rFonts w:ascii="Cambria" w:eastAsia="Cambria" w:hAnsi="Cambria" w:cs="Cambria"/>
              </w:rPr>
              <w:t xml:space="preserve">Freemium web-based model: basic prediction service free for farmers; premium subscription for advanced analytics, districtlevel insights, or integration </w:t>
            </w:r>
            <w:r>
              <w:t xml:space="preserve"> </w:t>
            </w:r>
          </w:p>
          <w:p w14:paraId="24139194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with </w:t>
            </w:r>
            <w:r>
              <w:rPr>
                <w:rFonts w:ascii="Cambria" w:eastAsia="Cambria" w:hAnsi="Cambria" w:cs="Cambria"/>
              </w:rPr>
              <w:tab/>
              <w:t xml:space="preserve">government agricultural systems. </w:t>
            </w:r>
            <w:r>
              <w:t xml:space="preserve"> </w:t>
            </w:r>
          </w:p>
        </w:tc>
      </w:tr>
      <w:tr w:rsidR="0064554D" w14:paraId="1517E4EB" w14:textId="77777777">
        <w:trPr>
          <w:trHeight w:val="2640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7E78" w14:textId="77777777" w:rsidR="0064554D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6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75D1" w14:textId="77777777" w:rsidR="0064554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  <w:r>
              <w:t xml:space="preserve">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C3EB" w14:textId="77777777" w:rsidR="0064554D" w:rsidRDefault="00000000">
            <w:pPr>
              <w:spacing w:after="0"/>
              <w:ind w:left="2" w:right="60"/>
            </w:pPr>
            <w:r>
              <w:rPr>
                <w:rFonts w:ascii="Cambria" w:eastAsia="Cambria" w:hAnsi="Cambria" w:cs="Cambria"/>
              </w:rPr>
              <w:t xml:space="preserve">The modular Flask + ML architecture allows future deployment on cloud platforms (AWS/Azure), integration with real-time weather APIs, and expansion to multi-region predictive models. </w:t>
            </w:r>
            <w:r>
              <w:t xml:space="preserve"> </w:t>
            </w:r>
          </w:p>
        </w:tc>
      </w:tr>
    </w:tbl>
    <w:p w14:paraId="50B5B6FB" w14:textId="77777777" w:rsidR="0064554D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sectPr w:rsidR="0064554D">
      <w:pgSz w:w="12240" w:h="15840"/>
      <w:pgMar w:top="1450" w:right="4786" w:bottom="196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54D"/>
    <w:rsid w:val="003F4114"/>
    <w:rsid w:val="0064554D"/>
    <w:rsid w:val="0073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171E"/>
  <w15:docId w15:val="{6FBC379D-A5D4-489C-8655-FBA5E2B3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Manikanta Anyum</cp:lastModifiedBy>
  <cp:revision>2</cp:revision>
  <dcterms:created xsi:type="dcterms:W3CDTF">2026-02-27T13:39:00Z</dcterms:created>
  <dcterms:modified xsi:type="dcterms:W3CDTF">2026-02-27T13:39:00Z</dcterms:modified>
</cp:coreProperties>
</file>