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C955" w14:textId="77777777" w:rsidR="004D7033" w:rsidRDefault="00000000">
      <w:pPr>
        <w:spacing w:after="0" w:line="259" w:lineRule="auto"/>
        <w:ind w:left="0" w:right="852" w:firstLine="0"/>
        <w:jc w:val="center"/>
      </w:pPr>
      <w:r>
        <w:rPr>
          <w:rFonts w:ascii="Calibri" w:eastAsia="Calibri" w:hAnsi="Calibri" w:cs="Calibri"/>
          <w:b/>
          <w:color w:val="365F91"/>
          <w:sz w:val="28"/>
        </w:rPr>
        <w:t xml:space="preserve">Project Design Phase </w:t>
      </w:r>
      <w:r>
        <w:t xml:space="preserve"> </w:t>
      </w:r>
    </w:p>
    <w:p w14:paraId="4D27A682" w14:textId="77777777" w:rsidR="004D7033" w:rsidRDefault="00000000">
      <w:pPr>
        <w:spacing w:after="0" w:line="259" w:lineRule="auto"/>
        <w:ind w:left="0" w:firstLine="0"/>
        <w:jc w:val="center"/>
      </w:pPr>
      <w:r>
        <w:t xml:space="preserve">Solution Architecture  </w:t>
      </w:r>
    </w:p>
    <w:tbl>
      <w:tblPr>
        <w:tblStyle w:val="TableGrid"/>
        <w:tblW w:w="8848" w:type="dxa"/>
        <w:tblInd w:w="24" w:type="dxa"/>
        <w:tblCellMar>
          <w:top w:w="85" w:type="dxa"/>
          <w:left w:w="108" w:type="dxa"/>
          <w:bottom w:w="0" w:type="dxa"/>
          <w:right w:w="115" w:type="dxa"/>
        </w:tblCellMar>
        <w:tblLook w:val="04A0" w:firstRow="1" w:lastRow="0" w:firstColumn="1" w:lastColumn="0" w:noHBand="0" w:noVBand="1"/>
      </w:tblPr>
      <w:tblGrid>
        <w:gridCol w:w="2679"/>
        <w:gridCol w:w="6169"/>
      </w:tblGrid>
      <w:tr w:rsidR="004D7033" w14:paraId="1D302365" w14:textId="77777777">
        <w:trPr>
          <w:trHeight w:val="559"/>
        </w:trPr>
        <w:tc>
          <w:tcPr>
            <w:tcW w:w="2679" w:type="dxa"/>
            <w:tcBorders>
              <w:top w:val="single" w:sz="4" w:space="0" w:color="000000"/>
              <w:left w:val="single" w:sz="4" w:space="0" w:color="000000"/>
              <w:bottom w:val="single" w:sz="4" w:space="0" w:color="000000"/>
              <w:right w:val="single" w:sz="4" w:space="0" w:color="000000"/>
            </w:tcBorders>
          </w:tcPr>
          <w:p w14:paraId="052BA0E6" w14:textId="77777777" w:rsidR="004D7033" w:rsidRDefault="00000000">
            <w:pPr>
              <w:spacing w:after="0" w:line="259" w:lineRule="auto"/>
              <w:ind w:left="0" w:right="0" w:firstLine="0"/>
            </w:pPr>
            <w:r>
              <w:t xml:space="preserve">Date  </w:t>
            </w:r>
          </w:p>
        </w:tc>
        <w:tc>
          <w:tcPr>
            <w:tcW w:w="6169" w:type="dxa"/>
            <w:tcBorders>
              <w:top w:val="single" w:sz="4" w:space="0" w:color="000000"/>
              <w:left w:val="single" w:sz="4" w:space="0" w:color="000000"/>
              <w:bottom w:val="single" w:sz="4" w:space="0" w:color="000000"/>
              <w:right w:val="single" w:sz="4" w:space="0" w:color="000000"/>
            </w:tcBorders>
          </w:tcPr>
          <w:p w14:paraId="75C83898" w14:textId="77777777" w:rsidR="004D7033" w:rsidRDefault="00000000">
            <w:pPr>
              <w:spacing w:after="0" w:line="259" w:lineRule="auto"/>
              <w:ind w:left="0" w:right="0" w:firstLine="0"/>
            </w:pPr>
            <w:r>
              <w:t xml:space="preserve">15 February 2026  </w:t>
            </w:r>
          </w:p>
        </w:tc>
      </w:tr>
      <w:tr w:rsidR="004D7033" w14:paraId="257AD375" w14:textId="77777777">
        <w:trPr>
          <w:trHeight w:val="559"/>
        </w:trPr>
        <w:tc>
          <w:tcPr>
            <w:tcW w:w="2679" w:type="dxa"/>
            <w:tcBorders>
              <w:top w:val="single" w:sz="4" w:space="0" w:color="000000"/>
              <w:left w:val="single" w:sz="4" w:space="0" w:color="000000"/>
              <w:bottom w:val="single" w:sz="4" w:space="0" w:color="000000"/>
              <w:right w:val="single" w:sz="4" w:space="0" w:color="000000"/>
            </w:tcBorders>
          </w:tcPr>
          <w:p w14:paraId="5ACA9D0D" w14:textId="77777777" w:rsidR="004D7033" w:rsidRDefault="00000000">
            <w:pPr>
              <w:spacing w:after="0" w:line="259" w:lineRule="auto"/>
              <w:ind w:left="0" w:right="0" w:firstLine="0"/>
            </w:pPr>
            <w:r>
              <w:t xml:space="preserve">Team ID  </w:t>
            </w:r>
          </w:p>
        </w:tc>
        <w:tc>
          <w:tcPr>
            <w:tcW w:w="6169" w:type="dxa"/>
            <w:tcBorders>
              <w:top w:val="single" w:sz="4" w:space="0" w:color="000000"/>
              <w:left w:val="single" w:sz="4" w:space="0" w:color="000000"/>
              <w:bottom w:val="single" w:sz="4" w:space="0" w:color="000000"/>
              <w:right w:val="single" w:sz="4" w:space="0" w:color="000000"/>
            </w:tcBorders>
          </w:tcPr>
          <w:p w14:paraId="29F7E0E1" w14:textId="5B9C506E" w:rsidR="004D7033" w:rsidRDefault="0015411D">
            <w:pPr>
              <w:spacing w:after="0" w:line="259" w:lineRule="auto"/>
              <w:ind w:left="0" w:right="0" w:firstLine="0"/>
            </w:pPr>
            <w:r w:rsidRPr="0015411D">
              <w:t>LTVIP2026TMIDS80893</w:t>
            </w:r>
          </w:p>
        </w:tc>
      </w:tr>
      <w:tr w:rsidR="004D7033" w14:paraId="7D75A20D" w14:textId="77777777">
        <w:trPr>
          <w:trHeight w:val="562"/>
        </w:trPr>
        <w:tc>
          <w:tcPr>
            <w:tcW w:w="2679" w:type="dxa"/>
            <w:tcBorders>
              <w:top w:val="single" w:sz="4" w:space="0" w:color="000000"/>
              <w:left w:val="single" w:sz="4" w:space="0" w:color="000000"/>
              <w:bottom w:val="single" w:sz="4" w:space="0" w:color="000000"/>
              <w:right w:val="single" w:sz="4" w:space="0" w:color="000000"/>
            </w:tcBorders>
          </w:tcPr>
          <w:p w14:paraId="740F006C" w14:textId="77777777" w:rsidR="004D7033" w:rsidRDefault="00000000">
            <w:pPr>
              <w:spacing w:after="0" w:line="259" w:lineRule="auto"/>
              <w:ind w:left="0" w:right="0" w:firstLine="0"/>
            </w:pPr>
            <w:r>
              <w:t xml:space="preserve">Project Name  </w:t>
            </w:r>
          </w:p>
        </w:tc>
        <w:tc>
          <w:tcPr>
            <w:tcW w:w="6169" w:type="dxa"/>
            <w:tcBorders>
              <w:top w:val="single" w:sz="4" w:space="0" w:color="000000"/>
              <w:left w:val="single" w:sz="4" w:space="0" w:color="000000"/>
              <w:bottom w:val="single" w:sz="4" w:space="0" w:color="000000"/>
              <w:right w:val="single" w:sz="4" w:space="0" w:color="000000"/>
            </w:tcBorders>
          </w:tcPr>
          <w:p w14:paraId="7E903607" w14:textId="77777777" w:rsidR="004D7033" w:rsidRDefault="00000000">
            <w:pPr>
              <w:spacing w:after="0" w:line="259" w:lineRule="auto"/>
              <w:ind w:left="0" w:right="0" w:firstLine="0"/>
            </w:pPr>
            <w:r>
              <w:t xml:space="preserve">Rainfall Prediction System for Agriculture  </w:t>
            </w:r>
          </w:p>
        </w:tc>
      </w:tr>
      <w:tr w:rsidR="004D7033" w14:paraId="5600BB92" w14:textId="77777777">
        <w:trPr>
          <w:trHeight w:val="559"/>
        </w:trPr>
        <w:tc>
          <w:tcPr>
            <w:tcW w:w="2679" w:type="dxa"/>
            <w:tcBorders>
              <w:top w:val="single" w:sz="4" w:space="0" w:color="000000"/>
              <w:left w:val="single" w:sz="4" w:space="0" w:color="000000"/>
              <w:bottom w:val="single" w:sz="4" w:space="0" w:color="000000"/>
              <w:right w:val="single" w:sz="4" w:space="0" w:color="000000"/>
            </w:tcBorders>
          </w:tcPr>
          <w:p w14:paraId="24D6C223" w14:textId="77777777" w:rsidR="004D7033" w:rsidRDefault="00000000">
            <w:pPr>
              <w:spacing w:after="0" w:line="259" w:lineRule="auto"/>
              <w:ind w:left="0" w:right="0" w:firstLine="0"/>
            </w:pPr>
            <w:r>
              <w:t xml:space="preserve">Maximum Marks  </w:t>
            </w:r>
          </w:p>
        </w:tc>
        <w:tc>
          <w:tcPr>
            <w:tcW w:w="6169" w:type="dxa"/>
            <w:tcBorders>
              <w:top w:val="single" w:sz="4" w:space="0" w:color="000000"/>
              <w:left w:val="single" w:sz="4" w:space="0" w:color="000000"/>
              <w:bottom w:val="single" w:sz="4" w:space="0" w:color="000000"/>
              <w:right w:val="single" w:sz="4" w:space="0" w:color="000000"/>
            </w:tcBorders>
          </w:tcPr>
          <w:p w14:paraId="5DE28477" w14:textId="77777777" w:rsidR="004D7033" w:rsidRDefault="00000000">
            <w:pPr>
              <w:spacing w:after="0" w:line="259" w:lineRule="auto"/>
              <w:ind w:left="0" w:right="0" w:firstLine="0"/>
            </w:pPr>
            <w:r>
              <w:t xml:space="preserve">4 Marks  </w:t>
            </w:r>
          </w:p>
        </w:tc>
      </w:tr>
    </w:tbl>
    <w:p w14:paraId="7528B0EB" w14:textId="77777777" w:rsidR="004D7033" w:rsidRDefault="00000000">
      <w:pPr>
        <w:spacing w:after="288" w:line="259" w:lineRule="auto"/>
        <w:ind w:left="14" w:right="0" w:firstLine="0"/>
      </w:pPr>
      <w:r>
        <w:t xml:space="preserve">  </w:t>
      </w:r>
    </w:p>
    <w:p w14:paraId="35182241" w14:textId="77777777" w:rsidR="004D7033" w:rsidRDefault="00000000">
      <w:pPr>
        <w:pStyle w:val="Heading1"/>
        <w:ind w:left="-5"/>
      </w:pPr>
      <w:r>
        <w:t xml:space="preserve">Solution Architecture Overview  </w:t>
      </w:r>
    </w:p>
    <w:p w14:paraId="79E6ED41" w14:textId="77777777" w:rsidR="004D7033" w:rsidRDefault="00000000">
      <w:pPr>
        <w:spacing w:after="205"/>
        <w:ind w:left="9" w:right="817"/>
      </w:pPr>
      <w:r>
        <w:t xml:space="preserve">The proposed Rainfall Prediction System follows a layered solution architecture that bridges agricultural business problems with a technology-driven predictive solution. The architecture consists of Presentation Layer, Application Layer, Processing Layer, Machine Learning Layer, and Data Storage Layer.  </w:t>
      </w:r>
    </w:p>
    <w:p w14:paraId="2B28C80E" w14:textId="77777777" w:rsidR="004D7033" w:rsidRDefault="00000000">
      <w:pPr>
        <w:spacing w:after="129"/>
        <w:ind w:left="9" w:right="817"/>
      </w:pPr>
      <w:r>
        <w:t xml:space="preserve">Users interact through a web interface. The Flask backend processes requests, applies preprocessing techniques, and invokes the trained Random Forest model. The system returns rainfall probability along with agricultural advisory recommendations.  </w:t>
      </w:r>
    </w:p>
    <w:p w14:paraId="568F9B39" w14:textId="77777777" w:rsidR="004D7033" w:rsidRDefault="00000000">
      <w:pPr>
        <w:spacing w:after="0" w:line="259" w:lineRule="auto"/>
        <w:ind w:left="0" w:right="0" w:firstLine="0"/>
        <w:jc w:val="right"/>
      </w:pPr>
      <w:r>
        <w:rPr>
          <w:noProof/>
        </w:rPr>
        <w:lastRenderedPageBreak/>
        <w:drawing>
          <wp:inline distT="0" distB="0" distL="0" distR="0" wp14:anchorId="79EBC2AA" wp14:editId="6497E44C">
            <wp:extent cx="5943600" cy="356616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a:stretch>
                      <a:fillRect/>
                    </a:stretch>
                  </pic:blipFill>
                  <pic:spPr>
                    <a:xfrm>
                      <a:off x="0" y="0"/>
                      <a:ext cx="5943600" cy="3566160"/>
                    </a:xfrm>
                    <a:prstGeom prst="rect">
                      <a:avLst/>
                    </a:prstGeom>
                  </pic:spPr>
                </pic:pic>
              </a:graphicData>
            </a:graphic>
          </wp:inline>
        </w:drawing>
      </w:r>
      <w:r>
        <w:t xml:space="preserve">  </w:t>
      </w:r>
    </w:p>
    <w:p w14:paraId="5E42C740" w14:textId="77777777" w:rsidR="004D7033" w:rsidRDefault="00000000">
      <w:pPr>
        <w:pStyle w:val="Heading1"/>
        <w:ind w:left="-5"/>
      </w:pPr>
      <w:r>
        <w:t xml:space="preserve">Architecture Characteristics  </w:t>
      </w:r>
    </w:p>
    <w:p w14:paraId="42E2D185" w14:textId="77777777" w:rsidR="004D7033" w:rsidRDefault="00000000">
      <w:pPr>
        <w:numPr>
          <w:ilvl w:val="0"/>
          <w:numId w:val="1"/>
        </w:numPr>
        <w:ind w:right="817" w:hanging="216"/>
      </w:pPr>
      <w:r>
        <w:t xml:space="preserve">Modular Design – Each layer performs a specific responsibility.  </w:t>
      </w:r>
    </w:p>
    <w:p w14:paraId="128CAB0B" w14:textId="77777777" w:rsidR="004D7033" w:rsidRDefault="00000000">
      <w:pPr>
        <w:numPr>
          <w:ilvl w:val="0"/>
          <w:numId w:val="1"/>
        </w:numPr>
        <w:ind w:right="817" w:hanging="216"/>
      </w:pPr>
      <w:r>
        <w:t xml:space="preserve">Scalable Structure – Can be deployed on cloud platforms (AWS/Azure).  </w:t>
      </w:r>
    </w:p>
    <w:p w14:paraId="398A82AA" w14:textId="77777777" w:rsidR="004D7033" w:rsidRDefault="00000000">
      <w:pPr>
        <w:numPr>
          <w:ilvl w:val="0"/>
          <w:numId w:val="1"/>
        </w:numPr>
        <w:ind w:right="817" w:hanging="216"/>
      </w:pPr>
      <w:r>
        <w:t xml:space="preserve">Maintainable – ML model and preprocessing pipeline are stored separately.  </w:t>
      </w:r>
    </w:p>
    <w:p w14:paraId="11C37A0B" w14:textId="77777777" w:rsidR="004D7033" w:rsidRDefault="00000000">
      <w:pPr>
        <w:numPr>
          <w:ilvl w:val="0"/>
          <w:numId w:val="1"/>
        </w:numPr>
        <w:spacing w:after="290"/>
        <w:ind w:right="817" w:hanging="216"/>
      </w:pPr>
      <w:r>
        <w:t xml:space="preserve">Extensible – Supports integration with real-time weather APIs in future.  </w:t>
      </w:r>
    </w:p>
    <w:p w14:paraId="132DBA03" w14:textId="77777777" w:rsidR="004D7033" w:rsidRDefault="00000000">
      <w:pPr>
        <w:pStyle w:val="Heading1"/>
        <w:ind w:left="-5"/>
      </w:pPr>
      <w:r>
        <w:t xml:space="preserve">Business–Technology Alignment  </w:t>
      </w:r>
    </w:p>
    <w:p w14:paraId="5C45B98A" w14:textId="77777777" w:rsidR="004D7033" w:rsidRDefault="00000000">
      <w:pPr>
        <w:ind w:left="9" w:right="817"/>
      </w:pPr>
      <w:r>
        <w:t xml:space="preserve">The architecture directly addresses rainfall uncertainty by converting historical weather data into actionable insights. The layered structure ensures reliability, fast prediction response, and clear separation between user interaction and model logic.  </w:t>
      </w:r>
    </w:p>
    <w:sectPr w:rsidR="004D7033">
      <w:pgSz w:w="12240" w:h="15840"/>
      <w:pgMar w:top="1548" w:right="931" w:bottom="2539"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808C8"/>
    <w:multiLevelType w:val="hybridMultilevel"/>
    <w:tmpl w:val="189EC07E"/>
    <w:lvl w:ilvl="0" w:tplc="308E1036">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0EC9E3C">
      <w:start w:val="1"/>
      <w:numFmt w:val="lowerLetter"/>
      <w:lvlText w:val="%2"/>
      <w:lvlJc w:val="left"/>
      <w:pPr>
        <w:ind w:left="10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518CDD4">
      <w:start w:val="1"/>
      <w:numFmt w:val="lowerRoman"/>
      <w:lvlText w:val="%3"/>
      <w:lvlJc w:val="left"/>
      <w:pPr>
        <w:ind w:left="18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63AB274">
      <w:start w:val="1"/>
      <w:numFmt w:val="decimal"/>
      <w:lvlText w:val="%4"/>
      <w:lvlJc w:val="left"/>
      <w:pPr>
        <w:ind w:left="25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D30FBDA">
      <w:start w:val="1"/>
      <w:numFmt w:val="lowerLetter"/>
      <w:lvlText w:val="%5"/>
      <w:lvlJc w:val="left"/>
      <w:pPr>
        <w:ind w:left="325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D4EDC80">
      <w:start w:val="1"/>
      <w:numFmt w:val="lowerRoman"/>
      <w:lvlText w:val="%6"/>
      <w:lvlJc w:val="left"/>
      <w:pPr>
        <w:ind w:left="397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DB219F2">
      <w:start w:val="1"/>
      <w:numFmt w:val="decimal"/>
      <w:lvlText w:val="%7"/>
      <w:lvlJc w:val="left"/>
      <w:pPr>
        <w:ind w:left="4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E64B7B6">
      <w:start w:val="1"/>
      <w:numFmt w:val="lowerLetter"/>
      <w:lvlText w:val="%8"/>
      <w:lvlJc w:val="left"/>
      <w:pPr>
        <w:ind w:left="54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8FA29FC">
      <w:start w:val="1"/>
      <w:numFmt w:val="lowerRoman"/>
      <w:lvlText w:val="%9"/>
      <w:lvlJc w:val="left"/>
      <w:pPr>
        <w:ind w:left="613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85895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33"/>
    <w:rsid w:val="0015411D"/>
    <w:rsid w:val="004D7033"/>
    <w:rsid w:val="005E2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40D3"/>
  <w15:docId w15:val="{628A933A-7972-4A09-B7DE-BE3A8161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2" w:lineRule="auto"/>
      <w:ind w:left="10" w:right="854"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Manikanta Anyum</cp:lastModifiedBy>
  <cp:revision>2</cp:revision>
  <dcterms:created xsi:type="dcterms:W3CDTF">2026-02-27T13:39:00Z</dcterms:created>
  <dcterms:modified xsi:type="dcterms:W3CDTF">2026-02-27T13:39:00Z</dcterms:modified>
</cp:coreProperties>
</file>