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200" w:line="240" w:lineRule="auto"/>
        <w:jc w:val="center"/>
        <w:rPr>
          <w:rFonts w:ascii="Times New Roman" w:cs="Times New Roman" w:eastAsia="Times New Roman" w:hAnsi="Times New Roman"/>
          <w:b w:val="1"/>
          <w:sz w:val="44"/>
          <w:szCs w:val="44"/>
        </w:rPr>
      </w:pPr>
      <w:bookmarkStart w:colFirst="0" w:colLast="0" w:name="_ksnprurh4sxi" w:id="0"/>
      <w:bookmarkEnd w:id="0"/>
      <w:r w:rsidDel="00000000" w:rsidR="00000000" w:rsidRPr="00000000">
        <w:rPr>
          <w:rFonts w:ascii="Times New Roman" w:cs="Times New Roman" w:eastAsia="Times New Roman" w:hAnsi="Times New Roman"/>
          <w:b w:val="1"/>
          <w:sz w:val="44"/>
          <w:szCs w:val="44"/>
          <w:rtl w:val="0"/>
        </w:rPr>
        <w:t xml:space="preserve">Project Overview</w:t>
      </w:r>
    </w:p>
    <w:p w:rsidR="00000000" w:rsidDel="00000000" w:rsidP="00000000" w:rsidRDefault="00000000" w:rsidRPr="00000000" w14:paraId="00000002">
      <w:pPr>
        <w:keepNext w:val="0"/>
        <w:keepLines w:val="0"/>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14:paraId="00000003">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Equipment Reliability with Machine Learning-Based Predictive Maintenance</w:t>
      </w:r>
      <w:r w:rsidDel="00000000" w:rsidR="00000000" w:rsidRPr="00000000">
        <w:rPr>
          <w:rtl w:val="0"/>
        </w:rPr>
      </w:r>
    </w:p>
    <w:p w:rsidR="00000000" w:rsidDel="00000000" w:rsidP="00000000" w:rsidRDefault="00000000" w:rsidRPr="00000000" w14:paraId="00000004">
      <w:pPr>
        <w:keepNext w:val="0"/>
        <w:keepLines w:val="0"/>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 and Background:</w:t>
      </w:r>
    </w:p>
    <w:p w:rsidR="00000000" w:rsidDel="00000000" w:rsidP="00000000" w:rsidRDefault="00000000" w:rsidRPr="00000000" w14:paraId="00000005">
      <w:pPr>
        <w:keepNext w:val="0"/>
        <w:keepLines w:val="0"/>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aims to forecast equipment failures by analyzing sensor and operational data, helping reduce downtime and costs. This project focuses on the AI4I 2020 Predictive Maintenance dataset, which simulates industrial milling machine operations and records multiple failure modes (Paolanti et al., 2018). The dataset comprises sensor readings such as air temperature, process temperature, rotational speed, torque, and tool wear, along with a binary label indicating machine failure. This project applies advanced machine learning models XGBoost, LightGBM, CatBoost, and a Multilayer Perceptron (MLP) to predict machine failures, comparing their performance to identify the best predictive approach (Amer et al., 2023). The project will utilize SHAP (SHapley Additive exPlanations) as the primary Explainable AI (XAI) technique.</w:t>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w:t>
      </w:r>
    </w:p>
    <w:p w:rsidR="00000000" w:rsidDel="00000000" w:rsidP="00000000" w:rsidRDefault="00000000" w:rsidRPr="00000000" w14:paraId="00000007">
      <w:pPr>
        <w:numPr>
          <w:ilvl w:val="0"/>
          <w:numId w:val="8"/>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effectively can ensemble gradient boosting models (XGBoost, LightGBM, CatBoost) predict machine failures in the AI4I 2020 dataset compared to neural network approaches such as the Multilayer Perceptron (MLP)?</w:t>
      </w:r>
    </w:p>
    <w:p w:rsidR="00000000" w:rsidDel="00000000" w:rsidP="00000000" w:rsidRDefault="00000000" w:rsidRPr="00000000" w14:paraId="00000008">
      <w:pPr>
        <w:numPr>
          <w:ilvl w:val="0"/>
          <w:numId w:val="8"/>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features contribute most significantly to the prediction of machine failures in industrial milling machines?</w:t>
      </w:r>
      <w:r w:rsidDel="00000000" w:rsidR="00000000" w:rsidRPr="00000000">
        <w:rPr>
          <w:rtl w:val="0"/>
        </w:rPr>
      </w:r>
    </w:p>
    <w:p w:rsidR="00000000" w:rsidDel="00000000" w:rsidP="00000000" w:rsidRDefault="00000000" w:rsidRPr="00000000" w14:paraId="0000000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A">
      <w:pPr>
        <w:numPr>
          <w:ilvl w:val="0"/>
          <w:numId w:val="7"/>
        </w:numPr>
        <w:spacing w:after="2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exploratory data analysis and preprocess the AI4I 2020 dataset.</w:t>
      </w:r>
    </w:p>
    <w:p w:rsidR="00000000" w:rsidDel="00000000" w:rsidP="00000000" w:rsidRDefault="00000000" w:rsidRPr="00000000" w14:paraId="0000000B">
      <w:pPr>
        <w:numPr>
          <w:ilvl w:val="0"/>
          <w:numId w:val="7"/>
        </w:numPr>
        <w:spacing w:after="2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and optimize XGBoost, LightGBM, CatBoost, and MLP models for failure prediction.</w:t>
      </w:r>
    </w:p>
    <w:p w:rsidR="00000000" w:rsidDel="00000000" w:rsidP="00000000" w:rsidRDefault="00000000" w:rsidRPr="00000000" w14:paraId="0000000C">
      <w:pPr>
        <w:numPr>
          <w:ilvl w:val="0"/>
          <w:numId w:val="7"/>
        </w:numPr>
        <w:spacing w:after="2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models using metrics including accuracy, precision, recall, and F1-score.</w:t>
      </w:r>
    </w:p>
    <w:p w:rsidR="00000000" w:rsidDel="00000000" w:rsidP="00000000" w:rsidRDefault="00000000" w:rsidRPr="00000000" w14:paraId="0000000D">
      <w:pPr>
        <w:numPr>
          <w:ilvl w:val="0"/>
          <w:numId w:val="7"/>
        </w:numPr>
        <w:spacing w:after="2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feature importance to provide insights into key failure indicators.</w:t>
      </w:r>
    </w:p>
    <w:p w:rsidR="00000000" w:rsidDel="00000000" w:rsidP="00000000" w:rsidRDefault="00000000" w:rsidRPr="00000000" w14:paraId="0000000E">
      <w:pPr>
        <w:numPr>
          <w:ilvl w:val="0"/>
          <w:numId w:val="7"/>
        </w:numPr>
        <w:spacing w:after="2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reproducibility through structured version control and documentation.</w:t>
      </w:r>
    </w:p>
    <w:p w:rsidR="00000000" w:rsidDel="00000000" w:rsidP="00000000" w:rsidRDefault="00000000" w:rsidRPr="00000000" w14:paraId="0000000F">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Maintenance Dataset (AI4I 2020). (2022, November 6). Kaggle. https://www.kaggle.com/datasets/stephanmatzka/predictive-maintenance-dataset-ai4i-2020?resource=downloadhttps://www.kaggle.com/datasets/stephanmatzka/predictive-maintenance-dataset-ai4i-2020?resource=download</w:t>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Paolanti, L. Romeo, A. Felicetti, A. Mancini, E. Frontoni and J. Loncarski, "Machine Learning approach for Predictive Maintenance in Industry 4.0," 2018 14th IEEE/ASME International Conference on Mechatronic and Embedded Systems and Applications (MESA), Oulu, Finland, 2018, pp. 1-6, doi: 10.1109/MESA.2018.8449150.</w:t>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Amer, H. k. Mohamed and M. Badr Monir Mansour, "Predictive Maintenance by Machine Learning Methods," 2023 Eleventh International Conference on Intelligent Computing and Information Systems (ICICIS), Cairo, Egypt, 2023, pp. 58-66, doi: 10.1109/ICICIS58388.2023.10391130.</w:t>
      </w:r>
    </w:p>
    <w:p w:rsidR="00000000" w:rsidDel="00000000" w:rsidP="00000000" w:rsidRDefault="00000000" w:rsidRPr="00000000" w14:paraId="00000015">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uedisnaylwmm" w:id="1"/>
      <w:bookmarkEnd w:id="1"/>
      <w:r w:rsidDel="00000000" w:rsidR="00000000" w:rsidRPr="00000000">
        <w:rPr>
          <w:rFonts w:ascii="Times New Roman" w:cs="Times New Roman" w:eastAsia="Times New Roman" w:hAnsi="Times New Roman"/>
          <w:b w:val="1"/>
          <w:sz w:val="34"/>
          <w:szCs w:val="34"/>
          <w:rtl w:val="0"/>
        </w:rPr>
        <w:t xml:space="preserve">2. Project Plan: Task List and Timeline</w:t>
      </w:r>
    </w:p>
    <w:p w:rsidR="00000000" w:rsidDel="00000000" w:rsidP="00000000" w:rsidRDefault="00000000" w:rsidRPr="00000000" w14:paraId="00000016">
      <w:pPr>
        <w:rPr/>
      </w:pPr>
      <w:r w:rsidDel="00000000" w:rsidR="00000000" w:rsidRPr="00000000">
        <w:rPr/>
        <w:drawing>
          <wp:inline distB="114300" distT="114300" distL="114300" distR="114300">
            <wp:extent cx="6120000" cy="191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1n2w64s10lim" w:id="2"/>
      <w:bookmarkEnd w:id="2"/>
      <w:r w:rsidDel="00000000" w:rsidR="00000000" w:rsidRPr="00000000">
        <w:rPr>
          <w:rFonts w:ascii="Times New Roman" w:cs="Times New Roman" w:eastAsia="Times New Roman" w:hAnsi="Times New Roman"/>
          <w:b w:val="1"/>
          <w:sz w:val="34"/>
          <w:szCs w:val="34"/>
          <w:rtl w:val="0"/>
        </w:rPr>
        <w:t xml:space="preserve">3. Data Management Plan</w:t>
      </w:r>
    </w:p>
    <w:p w:rsidR="00000000" w:rsidDel="00000000" w:rsidP="00000000" w:rsidRDefault="00000000" w:rsidRPr="00000000" w14:paraId="00000018">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mi4pojfmdxu0" w:id="3"/>
      <w:bookmarkEnd w:id="3"/>
      <w:r w:rsidDel="00000000" w:rsidR="00000000" w:rsidRPr="00000000">
        <w:rPr>
          <w:rFonts w:ascii="Times New Roman" w:cs="Times New Roman" w:eastAsia="Times New Roman" w:hAnsi="Times New Roman"/>
          <w:b w:val="1"/>
          <w:color w:val="000000"/>
          <w:sz w:val="26"/>
          <w:szCs w:val="26"/>
          <w:rtl w:val="0"/>
        </w:rPr>
        <w:t xml:space="preserve">Overview of the Dataset</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AI4I 2020 Predictive Maintenance Dataset contains 10,000 records of milling machine sensor data collected to simulate operational conditions and failures. Features include:</w:t>
      </w:r>
    </w:p>
    <w:p w:rsidR="00000000" w:rsidDel="00000000" w:rsidP="00000000" w:rsidRDefault="00000000" w:rsidRPr="00000000" w14:paraId="0000001A">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UID:</w:t>
      </w:r>
      <w:r w:rsidDel="00000000" w:rsidR="00000000" w:rsidRPr="00000000">
        <w:rPr>
          <w:rFonts w:ascii="Times New Roman" w:cs="Times New Roman" w:eastAsia="Times New Roman" w:hAnsi="Times New Roman"/>
          <w:sz w:val="24"/>
          <w:szCs w:val="24"/>
          <w:rtl w:val="0"/>
        </w:rPr>
        <w:t xml:space="preserve"> Unique record identifier (1 to 10,000).</w:t>
        <w:br w:type="textWrapping"/>
      </w:r>
    </w:p>
    <w:p w:rsidR="00000000" w:rsidDel="00000000" w:rsidP="00000000" w:rsidRDefault="00000000" w:rsidRPr="00000000" w14:paraId="0000001B">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ID and Type:</w:t>
      </w:r>
      <w:r w:rsidDel="00000000" w:rsidR="00000000" w:rsidRPr="00000000">
        <w:rPr>
          <w:rFonts w:ascii="Times New Roman" w:cs="Times New Roman" w:eastAsia="Times New Roman" w:hAnsi="Times New Roman"/>
          <w:sz w:val="24"/>
          <w:szCs w:val="24"/>
          <w:rtl w:val="0"/>
        </w:rPr>
        <w:t xml:space="preserve"> Product quality variants (L=low 50%, M=medium 30%, H=high 20%).</w:t>
        <w:br w:type="textWrapping"/>
      </w:r>
    </w:p>
    <w:p w:rsidR="00000000" w:rsidDel="00000000" w:rsidP="00000000" w:rsidRDefault="00000000" w:rsidRPr="00000000" w14:paraId="0000001C">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Air Temperature [K]:</w:t>
      </w:r>
      <w:r w:rsidDel="00000000" w:rsidR="00000000" w:rsidRPr="00000000">
        <w:rPr>
          <w:rFonts w:ascii="Times New Roman" w:cs="Times New Roman" w:eastAsia="Times New Roman" w:hAnsi="Times New Roman"/>
          <w:sz w:val="24"/>
          <w:szCs w:val="24"/>
          <w:rtl w:val="0"/>
        </w:rPr>
        <w:t xml:space="preserve"> Random walk with SD 2 K around 300 K.</w:t>
        <w:br w:type="textWrapping"/>
      </w:r>
    </w:p>
    <w:p w:rsidR="00000000" w:rsidDel="00000000" w:rsidP="00000000" w:rsidRDefault="00000000" w:rsidRPr="00000000" w14:paraId="0000001D">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Temperature [K]:</w:t>
      </w:r>
      <w:r w:rsidDel="00000000" w:rsidR="00000000" w:rsidRPr="00000000">
        <w:rPr>
          <w:rFonts w:ascii="Times New Roman" w:cs="Times New Roman" w:eastAsia="Times New Roman" w:hAnsi="Times New Roman"/>
          <w:sz w:val="24"/>
          <w:szCs w:val="24"/>
          <w:rtl w:val="0"/>
        </w:rPr>
        <w:t xml:space="preserve"> Air temperature + 10 K plus noise (SD 1 K).</w:t>
        <w:br w:type="textWrapping"/>
      </w:r>
    </w:p>
    <w:p w:rsidR="00000000" w:rsidDel="00000000" w:rsidP="00000000" w:rsidRDefault="00000000" w:rsidRPr="00000000" w14:paraId="0000001E">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Rotational Speed [rpm]:</w:t>
      </w:r>
      <w:r w:rsidDel="00000000" w:rsidR="00000000" w:rsidRPr="00000000">
        <w:rPr>
          <w:rFonts w:ascii="Times New Roman" w:cs="Times New Roman" w:eastAsia="Times New Roman" w:hAnsi="Times New Roman"/>
          <w:sz w:val="24"/>
          <w:szCs w:val="24"/>
          <w:rtl w:val="0"/>
        </w:rPr>
        <w:t xml:space="preserve"> Derived from power with noise.</w:t>
        <w:br w:type="textWrapping"/>
      </w:r>
    </w:p>
    <w:p w:rsidR="00000000" w:rsidDel="00000000" w:rsidP="00000000" w:rsidRDefault="00000000" w:rsidRPr="00000000" w14:paraId="0000001F">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Torque [Nm]:</w:t>
      </w:r>
      <w:r w:rsidDel="00000000" w:rsidR="00000000" w:rsidRPr="00000000">
        <w:rPr>
          <w:rFonts w:ascii="Times New Roman" w:cs="Times New Roman" w:eastAsia="Times New Roman" w:hAnsi="Times New Roman"/>
          <w:sz w:val="24"/>
          <w:szCs w:val="24"/>
          <w:rtl w:val="0"/>
        </w:rPr>
        <w:t xml:space="preserve"> Normal distribution around 40 Nm with SD 10 Nm.</w:t>
        <w:br w:type="textWrapping"/>
      </w:r>
    </w:p>
    <w:p w:rsidR="00000000" w:rsidDel="00000000" w:rsidP="00000000" w:rsidRDefault="00000000" w:rsidRPr="00000000" w14:paraId="00000020">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 Wear [min]:</w:t>
      </w:r>
      <w:r w:rsidDel="00000000" w:rsidR="00000000" w:rsidRPr="00000000">
        <w:rPr>
          <w:rFonts w:ascii="Times New Roman" w:cs="Times New Roman" w:eastAsia="Times New Roman" w:hAnsi="Times New Roman"/>
          <w:sz w:val="24"/>
          <w:szCs w:val="24"/>
          <w:rtl w:val="0"/>
        </w:rPr>
        <w:t xml:space="preserve"> Varies by quality variant (L=2, M=3, H=5 minutes).</w:t>
        <w:br w:type="textWrapping"/>
      </w:r>
    </w:p>
    <w:p w:rsidR="00000000" w:rsidDel="00000000" w:rsidP="00000000" w:rsidRDefault="00000000" w:rsidRPr="00000000" w14:paraId="00000021">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Failure Label:</w:t>
      </w:r>
      <w:r w:rsidDel="00000000" w:rsidR="00000000" w:rsidRPr="00000000">
        <w:rPr>
          <w:rFonts w:ascii="Times New Roman" w:cs="Times New Roman" w:eastAsia="Times New Roman" w:hAnsi="Times New Roman"/>
          <w:sz w:val="24"/>
          <w:szCs w:val="24"/>
          <w:rtl w:val="0"/>
        </w:rPr>
        <w:t xml:space="preserve"> Binary indicator (1 = failure; 0 = no failure), combining five failure modes (tool wear failure, heat dissipation failure, power failure, overstrain failure, random failures).</w:t>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originally created by S. Matzka for the AI4I 2020 </w:t>
      </w:r>
      <w:r w:rsidDel="00000000" w:rsidR="00000000" w:rsidRPr="00000000">
        <w:rPr>
          <w:rFonts w:ascii="Times New Roman" w:cs="Times New Roman" w:eastAsia="Times New Roman" w:hAnsi="Times New Roman"/>
          <w:sz w:val="24"/>
          <w:szCs w:val="24"/>
          <w:highlight w:val="white"/>
          <w:rtl w:val="0"/>
        </w:rPr>
        <w:t xml:space="preserve">Third International Conference </w:t>
      </w:r>
      <w:r w:rsidDel="00000000" w:rsidR="00000000" w:rsidRPr="00000000">
        <w:rPr>
          <w:rFonts w:ascii="Times New Roman" w:cs="Times New Roman" w:eastAsia="Times New Roman" w:hAnsi="Times New Roman"/>
          <w:sz w:val="24"/>
          <w:szCs w:val="24"/>
          <w:rtl w:val="0"/>
        </w:rPr>
        <w:t xml:space="preserve">to promote explainable AI research in predictive maintenance.</w:t>
      </w:r>
    </w:p>
    <w:p w:rsidR="00000000" w:rsidDel="00000000" w:rsidP="00000000" w:rsidRDefault="00000000" w:rsidRPr="00000000" w14:paraId="00000023">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gd1vm6dl8dq3" w:id="4"/>
      <w:bookmarkEnd w:id="4"/>
      <w:r w:rsidDel="00000000" w:rsidR="00000000" w:rsidRPr="00000000">
        <w:rPr>
          <w:rFonts w:ascii="Times New Roman" w:cs="Times New Roman" w:eastAsia="Times New Roman" w:hAnsi="Times New Roman"/>
          <w:b w:val="1"/>
          <w:color w:val="000000"/>
          <w:sz w:val="26"/>
          <w:szCs w:val="26"/>
          <w:rtl w:val="0"/>
        </w:rPr>
        <w:t xml:space="preserve">Data Collection</w:t>
      </w:r>
    </w:p>
    <w:p w:rsidR="00000000" w:rsidDel="00000000" w:rsidP="00000000" w:rsidRDefault="00000000" w:rsidRPr="00000000" w14:paraId="00000024">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project is the </w:t>
      </w:r>
      <w:r w:rsidDel="00000000" w:rsidR="00000000" w:rsidRPr="00000000">
        <w:rPr>
          <w:rFonts w:ascii="Times New Roman" w:cs="Times New Roman" w:eastAsia="Times New Roman" w:hAnsi="Times New Roman"/>
          <w:b w:val="1"/>
          <w:sz w:val="24"/>
          <w:szCs w:val="24"/>
          <w:rtl w:val="0"/>
        </w:rPr>
        <w:t xml:space="preserve">AI4I 2020 Predictive Maintenance Dataset</w:t>
      </w:r>
      <w:r w:rsidDel="00000000" w:rsidR="00000000" w:rsidRPr="00000000">
        <w:rPr>
          <w:rFonts w:ascii="Times New Roman" w:cs="Times New Roman" w:eastAsia="Times New Roman" w:hAnsi="Times New Roman"/>
          <w:sz w:val="24"/>
          <w:szCs w:val="24"/>
          <w:rtl w:val="0"/>
        </w:rPr>
        <w:t xml:space="preserve">, sourced from the AI4I 2020 conference and available on Kaggle. It contains structured data from a simulated milling process, including sensor readings and machine failure labels (Predictive Maintenance Dataset (AI4I 2020), 2022).</w:t>
      </w:r>
    </w:p>
    <w:p w:rsidR="00000000" w:rsidDel="00000000" w:rsidP="00000000" w:rsidRDefault="00000000" w:rsidRPr="00000000" w14:paraId="00000025">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itz46ugy463m" w:id="5"/>
      <w:bookmarkEnd w:id="5"/>
      <w:r w:rsidDel="00000000" w:rsidR="00000000" w:rsidRPr="00000000">
        <w:rPr>
          <w:rFonts w:ascii="Times New Roman" w:cs="Times New Roman" w:eastAsia="Times New Roman" w:hAnsi="Times New Roman"/>
          <w:b w:val="1"/>
          <w:color w:val="000000"/>
          <w:sz w:val="26"/>
          <w:szCs w:val="26"/>
          <w:rtl w:val="0"/>
        </w:rPr>
        <w:t xml:space="preserve">Metadata</w:t>
      </w:r>
    </w:p>
    <w:p w:rsidR="00000000" w:rsidDel="00000000" w:rsidP="00000000" w:rsidRDefault="00000000" w:rsidRPr="00000000" w14:paraId="00000026">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 files, approximately 10 MB in size.</w:t>
        <w:br w:type="textWrapping"/>
      </w:r>
    </w:p>
    <w:p w:rsidR="00000000" w:rsidDel="00000000" w:rsidP="00000000" w:rsidRDefault="00000000" w:rsidRPr="00000000" w14:paraId="00000027">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records: 10,000 rows with 10 columns (features + label).</w:t>
        <w:br w:type="textWrapping"/>
      </w:r>
    </w:p>
    <w:p w:rsidR="00000000" w:rsidDel="00000000" w:rsidP="00000000" w:rsidRDefault="00000000" w:rsidRPr="00000000" w14:paraId="00000028">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files: Python scripts for data processing, modeling, and evaluation (~2 MB).</w:t>
        <w:br w:type="textWrapping"/>
      </w:r>
    </w:p>
    <w:p w:rsidR="00000000" w:rsidDel="00000000" w:rsidP="00000000" w:rsidRDefault="00000000" w:rsidRPr="00000000" w14:paraId="00000029">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j4pg87u4lw2t" w:id="6"/>
      <w:bookmarkEnd w:id="6"/>
      <w:r w:rsidDel="00000000" w:rsidR="00000000" w:rsidRPr="00000000">
        <w:rPr>
          <w:rFonts w:ascii="Times New Roman" w:cs="Times New Roman" w:eastAsia="Times New Roman" w:hAnsi="Times New Roman"/>
          <w:b w:val="1"/>
          <w:color w:val="000000"/>
          <w:sz w:val="26"/>
          <w:szCs w:val="26"/>
          <w:rtl w:val="0"/>
        </w:rPr>
        <w:t xml:space="preserve">Document Control and Versioning</w:t>
      </w:r>
    </w:p>
    <w:p w:rsidR="00000000" w:rsidDel="00000000" w:rsidP="00000000" w:rsidRDefault="00000000" w:rsidRPr="00000000" w14:paraId="0000002A">
      <w:pPr>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code and documentation will be managed on GitHub: </w:t>
      </w:r>
      <w:r w:rsidDel="00000000" w:rsidR="00000000" w:rsidRPr="00000000">
        <w:rPr>
          <w:rFonts w:ascii="Times New Roman" w:cs="Times New Roman" w:eastAsia="Times New Roman" w:hAnsi="Times New Roman"/>
          <w:rtl w:val="0"/>
        </w:rPr>
        <w:t xml:space="preserve">https://github.com/Manikumar1999/Predictive_maintenance_project</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B">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commits will track incremental progress, including preprocessing, model development, and evaluation.</w:t>
        <w:br w:type="textWrapping"/>
      </w:r>
    </w:p>
    <w:p w:rsidR="00000000" w:rsidDel="00000000" w:rsidP="00000000" w:rsidRDefault="00000000" w:rsidRPr="00000000" w14:paraId="0000002C">
      <w:pPr>
        <w:numPr>
          <w:ilvl w:val="0"/>
          <w:numId w:val="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Version Control: </w:t>
      </w:r>
      <w:r w:rsidDel="00000000" w:rsidR="00000000" w:rsidRPr="00000000">
        <w:rPr>
          <w:rFonts w:ascii="Times New Roman" w:cs="Times New Roman" w:eastAsia="Times New Roman" w:hAnsi="Times New Roman"/>
          <w:rtl w:val="0"/>
        </w:rPr>
        <w:t xml:space="preserve">Version numbers will follow a semantic numbering system (e.g., v1.0, v1.1, etc.).</w:t>
      </w:r>
    </w:p>
    <w:p w:rsidR="00000000" w:rsidDel="00000000" w:rsidP="00000000" w:rsidRDefault="00000000" w:rsidRPr="00000000" w14:paraId="0000002D">
      <w:pPr>
        <w:numPr>
          <w:ilvl w:val="0"/>
          <w:numId w:val="4"/>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GitHub Settings:</w:t>
      </w:r>
      <w:r w:rsidDel="00000000" w:rsidR="00000000" w:rsidRPr="00000000">
        <w:rPr>
          <w:rFonts w:ascii="Times New Roman" w:cs="Times New Roman" w:eastAsia="Times New Roman" w:hAnsi="Times New Roman"/>
          <w:rtl w:val="0"/>
        </w:rPr>
        <w:t xml:space="preserve"> The repository will be set to accessible, ensuring that markers can view the code throughout the evaluation process.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E">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i9hn6w55dv9q" w:id="7"/>
      <w:bookmarkEnd w:id="7"/>
      <w:r w:rsidDel="00000000" w:rsidR="00000000" w:rsidRPr="00000000">
        <w:rPr>
          <w:rFonts w:ascii="Times New Roman" w:cs="Times New Roman" w:eastAsia="Times New Roman" w:hAnsi="Times New Roman"/>
          <w:b w:val="1"/>
          <w:color w:val="000000"/>
          <w:sz w:val="26"/>
          <w:szCs w:val="26"/>
          <w:rtl w:val="0"/>
        </w:rPr>
        <w:t xml:space="preserve">ReadMe File</w:t>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GitHub ReadMe file will include:</w:t>
      </w:r>
    </w:p>
    <w:p w:rsidR="00000000" w:rsidDel="00000000" w:rsidP="00000000" w:rsidRDefault="00000000" w:rsidRPr="00000000" w14:paraId="00000030">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the project and dataset.</w:t>
      </w:r>
    </w:p>
    <w:p w:rsidR="00000000" w:rsidDel="00000000" w:rsidP="00000000" w:rsidRDefault="00000000" w:rsidRPr="00000000" w14:paraId="0000003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to run code scripts and reproduce results.</w:t>
      </w:r>
    </w:p>
    <w:p w:rsidR="00000000" w:rsidDel="00000000" w:rsidP="00000000" w:rsidRDefault="00000000" w:rsidRPr="00000000" w14:paraId="0000003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dataset features and preprocessing steps.</w:t>
      </w:r>
    </w:p>
    <w:p w:rsidR="00000000" w:rsidDel="00000000" w:rsidP="00000000" w:rsidRDefault="00000000" w:rsidRPr="00000000" w14:paraId="0000003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implemented models and evaluation metrics.</w:t>
      </w:r>
    </w:p>
    <w:p w:rsidR="00000000" w:rsidDel="00000000" w:rsidP="00000000" w:rsidRDefault="00000000" w:rsidRPr="00000000" w14:paraId="00000034">
      <w:pPr>
        <w:numPr>
          <w:ilvl w:val="0"/>
          <w:numId w:val="1"/>
        </w:num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 and citation instructions.</w:t>
      </w:r>
    </w:p>
    <w:p w:rsidR="00000000" w:rsidDel="00000000" w:rsidP="00000000" w:rsidRDefault="00000000" w:rsidRPr="00000000" w14:paraId="00000035">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r9bx1r41331n" w:id="8"/>
      <w:bookmarkEnd w:id="8"/>
      <w:r w:rsidDel="00000000" w:rsidR="00000000" w:rsidRPr="00000000">
        <w:rPr>
          <w:rFonts w:ascii="Times New Roman" w:cs="Times New Roman" w:eastAsia="Times New Roman" w:hAnsi="Times New Roman"/>
          <w:b w:val="1"/>
          <w:color w:val="000000"/>
          <w:sz w:val="26"/>
          <w:szCs w:val="26"/>
          <w:rtl w:val="0"/>
        </w:rPr>
        <w:t xml:space="preserve">Security and Storage</w:t>
      </w:r>
    </w:p>
    <w:p w:rsidR="00000000" w:rsidDel="00000000" w:rsidP="00000000" w:rsidRDefault="00000000" w:rsidRPr="00000000" w14:paraId="00000036">
      <w:pPr>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Backup Frequency: </w:t>
      </w:r>
      <w:r w:rsidDel="00000000" w:rsidR="00000000" w:rsidRPr="00000000">
        <w:rPr>
          <w:rFonts w:ascii="Times New Roman" w:cs="Times New Roman" w:eastAsia="Times New Roman" w:hAnsi="Times New Roman"/>
          <w:sz w:val="24"/>
          <w:szCs w:val="24"/>
          <w:rtl w:val="0"/>
        </w:rPr>
        <w:t xml:space="preserve">Data will be uploaded once and project code files will be backed up weekly.</w:t>
      </w:r>
    </w:p>
    <w:p w:rsidR="00000000" w:rsidDel="00000000" w:rsidP="00000000" w:rsidRDefault="00000000" w:rsidRPr="00000000" w14:paraId="00000037">
      <w:pPr>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Data Sharing: </w:t>
      </w:r>
      <w:r w:rsidDel="00000000" w:rsidR="00000000" w:rsidRPr="00000000">
        <w:rPr>
          <w:rFonts w:ascii="Times New Roman" w:cs="Times New Roman" w:eastAsia="Times New Roman" w:hAnsi="Times New Roman"/>
          <w:sz w:val="24"/>
          <w:szCs w:val="24"/>
          <w:rtl w:val="0"/>
        </w:rPr>
        <w:t xml:space="preserve">Files will be shared securely via GitHub, where access will be granted to relevant markers. Additionally, shared access to project files will be provided through Google Drive.</w:t>
      </w:r>
    </w:p>
    <w:p w:rsidR="00000000" w:rsidDel="00000000" w:rsidP="00000000" w:rsidRDefault="00000000" w:rsidRPr="00000000" w14:paraId="00000038">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Storage Locations: (</w:t>
      </w:r>
      <w:r w:rsidDel="00000000" w:rsidR="00000000" w:rsidRPr="00000000">
        <w:rPr>
          <w:rFonts w:ascii="Times New Roman" w:cs="Times New Roman" w:eastAsia="Times New Roman" w:hAnsi="Times New Roman"/>
          <w:sz w:val="24"/>
          <w:szCs w:val="24"/>
          <w:rtl w:val="0"/>
        </w:rPr>
        <w:t xml:space="preserve">Primary: GitHub Repository),  (Secondary: Google Drive)</w:t>
        <w:br w:type="textWrapping"/>
      </w:r>
    </w:p>
    <w:p w:rsidR="00000000" w:rsidDel="00000000" w:rsidP="00000000" w:rsidRDefault="00000000" w:rsidRPr="00000000" w14:paraId="00000039">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a8jmsm4146q3" w:id="9"/>
      <w:bookmarkEnd w:id="9"/>
      <w:r w:rsidDel="00000000" w:rsidR="00000000" w:rsidRPr="00000000">
        <w:rPr>
          <w:rFonts w:ascii="Times New Roman" w:cs="Times New Roman" w:eastAsia="Times New Roman" w:hAnsi="Times New Roman"/>
          <w:b w:val="1"/>
          <w:color w:val="000000"/>
          <w:sz w:val="26"/>
          <w:szCs w:val="26"/>
          <w:rtl w:val="0"/>
        </w:rPr>
        <w:t xml:space="preserve">Ethical Requirements</w:t>
      </w:r>
    </w:p>
    <w:p w:rsidR="00000000" w:rsidDel="00000000" w:rsidP="00000000" w:rsidRDefault="00000000" w:rsidRPr="00000000" w14:paraId="0000003A">
      <w:pPr>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GDPR Compliance:</w:t>
        <w:br w:type="textWrapping"/>
      </w:r>
      <w:r w:rsidDel="00000000" w:rsidR="00000000" w:rsidRPr="00000000">
        <w:rPr>
          <w:rFonts w:ascii="Times New Roman" w:cs="Times New Roman" w:eastAsia="Times New Roman" w:hAnsi="Times New Roman"/>
          <w:sz w:val="24"/>
          <w:szCs w:val="24"/>
          <w:rtl w:val="0"/>
        </w:rPr>
        <w:t xml:space="preserve">The dataset contains no personal or sensitive data; thus, GDPR does not apply.</w:t>
        <w:br w:type="textWrapping"/>
      </w:r>
    </w:p>
    <w:p w:rsidR="00000000" w:rsidDel="00000000" w:rsidP="00000000" w:rsidRDefault="00000000" w:rsidRPr="00000000" w14:paraId="0000003B">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Conformance to UH Ethical Policies:</w:t>
        <w:br w:type="textWrapping"/>
      </w:r>
      <w:r w:rsidDel="00000000" w:rsidR="00000000" w:rsidRPr="00000000">
        <w:rPr>
          <w:rFonts w:ascii="Times New Roman" w:cs="Times New Roman" w:eastAsia="Times New Roman" w:hAnsi="Times New Roman"/>
          <w:sz w:val="24"/>
          <w:szCs w:val="24"/>
          <w:rtl w:val="0"/>
        </w:rPr>
        <w:t xml:space="preserve">The project follows University of Hertfordshire ethical guidelines by using publicly available, anonymized industrial data for research.</w:t>
        <w:br w:type="textWrapping"/>
      </w:r>
    </w:p>
    <w:p w:rsidR="00000000" w:rsidDel="00000000" w:rsidP="00000000" w:rsidRDefault="00000000" w:rsidRPr="00000000" w14:paraId="0000003C">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Permission to Use Data:</w:t>
        <w:br w:type="textWrapping"/>
      </w:r>
      <w:r w:rsidDel="00000000" w:rsidR="00000000" w:rsidRPr="00000000">
        <w:rPr>
          <w:rFonts w:ascii="Times New Roman" w:cs="Times New Roman" w:eastAsia="Times New Roman" w:hAnsi="Times New Roman"/>
          <w:sz w:val="24"/>
          <w:szCs w:val="24"/>
          <w:rtl w:val="0"/>
        </w:rPr>
        <w:t xml:space="preserve">The AI4I dataset is publicly released for academic research and is cited accordingly.</w:t>
        <w:br w:type="textWrapping"/>
      </w:r>
    </w:p>
    <w:p w:rsidR="00000000" w:rsidDel="00000000" w:rsidP="00000000" w:rsidRDefault="00000000" w:rsidRPr="00000000" w14:paraId="0000003D">
      <w:pPr>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Ethical Data Collection Assurance:</w:t>
        <w:br w:type="textWrapping"/>
      </w:r>
      <w:r w:rsidDel="00000000" w:rsidR="00000000" w:rsidRPr="00000000">
        <w:rPr>
          <w:rFonts w:ascii="Times New Roman" w:cs="Times New Roman" w:eastAsia="Times New Roman" w:hAnsi="Times New Roman"/>
          <w:sz w:val="24"/>
          <w:szCs w:val="24"/>
          <w:rtl w:val="0"/>
        </w:rPr>
        <w:t xml:space="preserve">The dataset creators (S. Matzka) have documented the synthetic and real components of data generation transparently in the referenced publication, ensuring ethical use.</w:t>
      </w:r>
      <w:r w:rsidDel="00000000" w:rsidR="00000000" w:rsidRPr="00000000">
        <w:rPr>
          <w:rtl w:val="0"/>
        </w:rPr>
      </w:r>
    </w:p>
    <w:sectPr>
      <w:footerReference r:id="rId7" w:type="default"/>
      <w:footerReference r:id="rId8" w:type="first"/>
      <w:pgSz w:h="16834" w:w="11909" w:orient="portrait"/>
      <w:pgMar w:bottom="1133.8582677165355" w:top="1133.8582677165355"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