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A6A4AC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配置环境：</w:t>
      </w:r>
    </w:p>
    <w:p w14:paraId="27DB36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https://pan.baidu.com/s/1ttFTBF_Bk7eN6X3DE4ca0Q?from=init&amp;pwd=void</w:t>
      </w:r>
    </w:p>
    <w:p w14:paraId="55A9EE12">
      <w:r>
        <w:drawing>
          <wp:inline distT="0" distB="0" distL="114300" distR="114300">
            <wp:extent cx="2940050" cy="173672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6CCE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详见作业0</w:t>
      </w:r>
    </w:p>
    <w:p w14:paraId="46424E8E">
      <w:pPr>
        <w:rPr>
          <w:rFonts w:hint="eastAsia"/>
          <w:lang w:val="en-US" w:eastAsia="zh-CN"/>
        </w:rPr>
      </w:pPr>
    </w:p>
    <w:p w14:paraId="5C8FEBDC">
      <w:pPr>
        <w:rPr>
          <w:rFonts w:hint="eastAsia"/>
          <w:lang w:val="en-US" w:eastAsia="zh-CN"/>
        </w:rPr>
      </w:pPr>
    </w:p>
    <w:p w14:paraId="430D86A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Transformation：</w:t>
      </w:r>
    </w:p>
    <w:p w14:paraId="61384239"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Translation；</w:t>
      </w:r>
    </w:p>
    <w:p w14:paraId="07132D27"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Rotation;</w:t>
      </w:r>
    </w:p>
    <w:p w14:paraId="5B6BC7CA"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Scaling;</w:t>
      </w:r>
    </w:p>
    <w:p w14:paraId="438A61FA"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Projection;</w:t>
      </w:r>
    </w:p>
    <w:p w14:paraId="67D9C3B0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7C9693D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2DTransformation:</w:t>
      </w:r>
    </w:p>
    <w:p w14:paraId="4EBD769D">
      <w:pPr>
        <w:widowControl w:val="0"/>
        <w:numPr>
          <w:ilvl w:val="0"/>
          <w:numId w:val="0"/>
        </w:numPr>
        <w:ind w:firstLine="420" w:firstLineChars="0"/>
        <w:jc w:val="both"/>
      </w:pPr>
      <w:r>
        <w:rPr>
          <w:rFonts w:hint="eastAsia"/>
          <w:lang w:val="en-US" w:eastAsia="zh-CN"/>
        </w:rPr>
        <w:t>缩放矩阵:</w:t>
      </w:r>
      <w:r>
        <w:drawing>
          <wp:inline distT="0" distB="0" distL="114300" distR="114300">
            <wp:extent cx="1424940" cy="878205"/>
            <wp:effectExtent l="0" t="0" r="1016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26640" cy="645795"/>
            <wp:effectExtent l="0" t="0" r="1016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6640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DB2AF">
      <w:pPr>
        <w:widowControl w:val="0"/>
        <w:numPr>
          <w:ilvl w:val="0"/>
          <w:numId w:val="0"/>
        </w:numPr>
        <w:ind w:firstLine="420" w:firstLineChars="0"/>
        <w:jc w:val="both"/>
      </w:pPr>
      <w:r>
        <w:rPr>
          <w:rFonts w:hint="eastAsia"/>
          <w:lang w:val="en-US" w:eastAsia="zh-CN"/>
        </w:rPr>
        <w:t>切变矩阵：</w:t>
      </w:r>
      <w:r>
        <w:drawing>
          <wp:inline distT="0" distB="0" distL="114300" distR="114300">
            <wp:extent cx="2056130" cy="756285"/>
            <wp:effectExtent l="0" t="0" r="127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6130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FC09C">
      <w:pPr>
        <w:widowControl w:val="0"/>
        <w:numPr>
          <w:ilvl w:val="0"/>
          <w:numId w:val="0"/>
        </w:numPr>
        <w:ind w:firstLine="420" w:firstLineChars="0"/>
        <w:jc w:val="both"/>
      </w:pPr>
      <w:r>
        <w:rPr>
          <w:rFonts w:hint="eastAsia"/>
          <w:lang w:val="en-US" w:eastAsia="zh-CN"/>
        </w:rPr>
        <w:t>旋转矩阵：</w:t>
      </w:r>
      <w:r>
        <w:drawing>
          <wp:inline distT="0" distB="0" distL="114300" distR="114300">
            <wp:extent cx="2497455" cy="555625"/>
            <wp:effectExtent l="0" t="0" r="444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55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980EB"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249930" cy="1723390"/>
            <wp:effectExtent l="0" t="0" r="127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993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4CFC3"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齐次坐标：</w:t>
      </w:r>
      <w:r>
        <w:drawing>
          <wp:inline distT="0" distB="0" distL="114300" distR="114300">
            <wp:extent cx="3255010" cy="1726565"/>
            <wp:effectExtent l="0" t="0" r="8890" b="6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BA82F">
      <w:pPr>
        <w:widowControl w:val="0"/>
        <w:numPr>
          <w:ilvl w:val="0"/>
          <w:numId w:val="0"/>
        </w:numPr>
        <w:jc w:val="both"/>
      </w:pPr>
    </w:p>
    <w:p w14:paraId="26ED246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区别点和向量</w:t>
      </w:r>
      <w:r>
        <w:drawing>
          <wp:inline distT="0" distB="0" distL="114300" distR="114300">
            <wp:extent cx="3349625" cy="1179195"/>
            <wp:effectExtent l="0" t="0" r="3175" b="19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1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722F"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点加点可表示两个点的中点</w:t>
      </w:r>
      <w:r>
        <w:drawing>
          <wp:inline distT="0" distB="0" distL="114300" distR="114300">
            <wp:extent cx="2421255" cy="674370"/>
            <wp:effectExtent l="0" t="0" r="4445" b="1143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DE4F8"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仿射变换</w:t>
      </w:r>
      <w:r>
        <w:drawing>
          <wp:inline distT="0" distB="0" distL="114300" distR="114300">
            <wp:extent cx="3707765" cy="1702435"/>
            <wp:effectExtent l="0" t="0" r="635" b="1206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818A0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964180" cy="1805305"/>
            <wp:effectExtent l="0" t="0" r="7620" b="1079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4CAD7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07774D35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68BE150C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352C5592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4AF84277"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逆变换：</w:t>
      </w:r>
      <w:r>
        <w:drawing>
          <wp:inline distT="0" distB="0" distL="114300" distR="114300">
            <wp:extent cx="3180715" cy="1035685"/>
            <wp:effectExtent l="0" t="0" r="6985" b="571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ABED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等价于求矩阵的逆。</w:t>
      </w:r>
    </w:p>
    <w:p w14:paraId="30117103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38A7CE64">
      <w:pPr>
        <w:widowControl w:val="0"/>
        <w:numPr>
          <w:ilvl w:val="0"/>
          <w:numId w:val="0"/>
        </w:numPr>
        <w:jc w:val="both"/>
      </w:pPr>
      <w:r>
        <w:rPr>
          <w:rFonts w:hint="eastAsia"/>
          <w:sz w:val="44"/>
          <w:szCs w:val="44"/>
          <w:lang w:val="en-US" w:eastAsia="zh-CN"/>
        </w:rPr>
        <w:t>合成矩阵，顺序十分重要</w:t>
      </w:r>
      <w:r>
        <w:drawing>
          <wp:inline distT="0" distB="0" distL="114300" distR="114300">
            <wp:extent cx="5269230" cy="2747645"/>
            <wp:effectExtent l="0" t="0" r="1270" b="825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211B0">
      <w:pPr>
        <w:widowControl w:val="0"/>
        <w:numPr>
          <w:ilvl w:val="0"/>
          <w:numId w:val="0"/>
        </w:numPr>
        <w:jc w:val="both"/>
      </w:pPr>
    </w:p>
    <w:p w14:paraId="47A08E4E"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245485" cy="1792605"/>
            <wp:effectExtent l="0" t="0" r="5715" b="1079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5485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从右到左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0335E0D"/>
    <w:multiLevelType w:val="singleLevel"/>
    <w:tmpl w:val="30335E0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1C35001"/>
    <w:rsid w:val="7A5D7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39</Words>
  <Characters>168</Characters>
  <Lines>0</Lines>
  <Paragraphs>0</Paragraphs>
  <TotalTime>25</TotalTime>
  <ScaleCrop>false</ScaleCrop>
  <LinksUpToDate>false</LinksUpToDate>
  <CharactersWithSpaces>168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2025-03-21T04:25:00Z</dcterms:created>
  <dc:creator>asus</dc:creator>
  <cp:lastModifiedBy>丁杨</cp:lastModifiedBy>
  <dcterms:modified xsi:type="dcterms:W3CDTF">2025-03-22T09:06:38Z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KSOTemplateDocerSaveRecord">
    <vt:lpwstr>eyJoZGlkIjoiMTY5YzFjOThjM2RkYTQyNzM3Mzg5ZTFiNTRmYWQ3ZGIiLCJ1c2VySWQiOiIxNjYyNDc1Mzk1In0=</vt:lpwstr>
  </property>
  <property fmtid="{D5CDD505-2E9C-101B-9397-08002B2CF9AE}" pid="4" name="ICV">
    <vt:lpwstr>F221250CD8F34A8C8C2355B291D2FA69_12</vt:lpwstr>
  </property>
</Properties>
</file>