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7CD995">
      <w:r>
        <w:drawing>
          <wp:inline distT="0" distB="0" distL="114300" distR="114300">
            <wp:extent cx="5267325" cy="986155"/>
            <wp:effectExtent l="0" t="0" r="3175" b="44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986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E380A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二者是光场两个不同的概念</w:t>
      </w:r>
    </w:p>
    <w:p w14:paraId="5293F542">
      <w:r>
        <w:drawing>
          <wp:inline distT="0" distB="0" distL="114300" distR="114300">
            <wp:extent cx="3604260" cy="2566670"/>
            <wp:effectExtent l="0" t="0" r="2540" b="1143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04260" cy="2566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EE038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全光函数:描述我们能看到的所有东西</w:t>
      </w:r>
    </w:p>
    <w:p w14:paraId="430168B5">
      <w:r>
        <w:drawing>
          <wp:inline distT="0" distB="0" distL="114300" distR="114300">
            <wp:extent cx="3721100" cy="1239520"/>
            <wp:effectExtent l="0" t="0" r="0" b="508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21100" cy="1239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4C61C7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通过极坐标表示某一个点</w:t>
      </w:r>
    </w:p>
    <w:p w14:paraId="18FD07A3">
      <w:r>
        <w:drawing>
          <wp:inline distT="0" distB="0" distL="114300" distR="114300">
            <wp:extent cx="3404235" cy="1265555"/>
            <wp:effectExtent l="0" t="0" r="12065" b="444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04235" cy="1265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A58D5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增加波长参数描述波长</w:t>
      </w:r>
    </w:p>
    <w:p w14:paraId="1AAD9570">
      <w:r>
        <w:drawing>
          <wp:inline distT="0" distB="0" distL="114300" distR="114300">
            <wp:extent cx="3242945" cy="1176655"/>
            <wp:effectExtent l="0" t="0" r="8255" b="444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42945" cy="1176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B36BA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增加时间概念就变成了电影</w:t>
      </w:r>
    </w:p>
    <w:p w14:paraId="65168237">
      <w:r>
        <w:drawing>
          <wp:inline distT="0" distB="0" distL="114300" distR="114300">
            <wp:extent cx="4360545" cy="1320800"/>
            <wp:effectExtent l="0" t="0" r="8255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60545" cy="132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D4FCF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定义观察点变成全息</w:t>
      </w:r>
    </w:p>
    <w:p w14:paraId="271A9AA9">
      <w:r>
        <w:drawing>
          <wp:inline distT="0" distB="0" distL="114300" distR="114300">
            <wp:extent cx="4017010" cy="1536700"/>
            <wp:effectExtent l="0" t="0" r="889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17010" cy="153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E5A85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视为描述在任意时间任何位置任何方向看到的东西（全光函数）</w:t>
      </w:r>
    </w:p>
    <w:p w14:paraId="1EE43E85">
      <w:r>
        <w:drawing>
          <wp:inline distT="0" distB="0" distL="114300" distR="114300">
            <wp:extent cx="3340100" cy="2372360"/>
            <wp:effectExtent l="0" t="0" r="0" b="254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40100" cy="2372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E782A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光场实际上是全光函数的一部分</w:t>
      </w:r>
    </w:p>
    <w:p w14:paraId="66F2B8C4">
      <w:pPr>
        <w:rPr>
          <w:rFonts w:hint="eastAsia"/>
          <w:lang w:val="en-US" w:eastAsia="zh-CN"/>
        </w:rPr>
      </w:pPr>
    </w:p>
    <w:p w14:paraId="67698EC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光线的定义，起点和方向</w:t>
      </w:r>
    </w:p>
    <w:p w14:paraId="38B2B61A">
      <w:pPr>
        <w:rPr>
          <w:rFonts w:hint="eastAsia"/>
          <w:lang w:eastAsia="zh-CN"/>
        </w:rPr>
      </w:pPr>
      <w:r>
        <w:drawing>
          <wp:inline distT="0" distB="0" distL="114300" distR="114300">
            <wp:extent cx="5266690" cy="1308735"/>
            <wp:effectExtent l="0" t="0" r="3810" b="1206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308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t>、</w:t>
      </w:r>
    </w:p>
    <w:p w14:paraId="77C8D465">
      <w:pPr>
        <w:rPr>
          <w:rFonts w:hint="default" w:eastAsiaTheme="minorEastAsia"/>
          <w:lang w:val="en-US" w:eastAsia="zh-CN"/>
        </w:rPr>
      </w:pPr>
      <w:r>
        <w:drawing>
          <wp:inline distT="0" distB="0" distL="114300" distR="114300">
            <wp:extent cx="1924685" cy="906780"/>
            <wp:effectExtent l="0" t="0" r="5715" b="762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24685" cy="906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也可以用两个点定义</w:t>
      </w:r>
    </w:p>
    <w:p w14:paraId="7FA9BA8A">
      <w:r>
        <w:drawing>
          <wp:inline distT="0" distB="0" distL="114300" distR="114300">
            <wp:extent cx="5274310" cy="2714625"/>
            <wp:effectExtent l="0" t="0" r="8890" b="317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14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8946F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描述物体被看到的情况，可以通过该物体任何一个点与包围盒上任意一个点连线得到，从而在摄像头与包围盒上一个点的连线上能查询到物体颜色（类似于贴图？）</w:t>
      </w:r>
    </w:p>
    <w:p w14:paraId="40A09D3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就是光场，只有一个在二维平面上的位置和用两个角度描述的方向</w:t>
      </w:r>
    </w:p>
    <w:p w14:paraId="2CB11894">
      <w:r>
        <w:drawing>
          <wp:inline distT="0" distB="0" distL="114300" distR="114300">
            <wp:extent cx="3714115" cy="2794000"/>
            <wp:effectExtent l="0" t="0" r="6985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14115" cy="279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44841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从而在任何一点看都能得到记录的值</w:t>
      </w:r>
    </w:p>
    <w:p w14:paraId="14DF759A">
      <w:r>
        <w:drawing>
          <wp:inline distT="0" distB="0" distL="114300" distR="114300">
            <wp:extent cx="2502535" cy="1821180"/>
            <wp:effectExtent l="0" t="0" r="12065" b="762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02535" cy="1821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2E701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所以不需要光场表示什么东西，只需要知道光场</w:t>
      </w:r>
    </w:p>
    <w:p w14:paraId="12390068">
      <w:r>
        <w:drawing>
          <wp:inline distT="0" distB="0" distL="114300" distR="114300">
            <wp:extent cx="3457575" cy="2272665"/>
            <wp:effectExtent l="0" t="0" r="9525" b="63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57575" cy="2272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1E9C4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随机两个点相连，得到无数条光线</w:t>
      </w:r>
    </w:p>
    <w:p w14:paraId="585D1B9F">
      <w:r>
        <w:drawing>
          <wp:inline distT="0" distB="0" distL="114300" distR="114300">
            <wp:extent cx="2887980" cy="1725930"/>
            <wp:effectExtent l="0" t="0" r="7620" b="127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87980" cy="1725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CCDF07">
      <w:r>
        <w:drawing>
          <wp:inline distT="0" distB="0" distL="114300" distR="114300">
            <wp:extent cx="3392805" cy="2502535"/>
            <wp:effectExtent l="0" t="0" r="10795" b="1206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92805" cy="2502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18269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</w:t>
      </w:r>
    </w:p>
    <w:p w14:paraId="0609145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b图类似于记录radiance</w:t>
      </w:r>
    </w:p>
    <w:p w14:paraId="06693904">
      <w:r>
        <w:drawing>
          <wp:inline distT="0" distB="0" distL="114300" distR="114300">
            <wp:extent cx="5265420" cy="2914015"/>
            <wp:effectExtent l="0" t="0" r="5080" b="698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914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72A21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把接受到的光分颜色储存（微透镜）</w:t>
      </w:r>
    </w:p>
    <w:p w14:paraId="1416B91B">
      <w:r>
        <w:drawing>
          <wp:inline distT="0" distB="0" distL="114300" distR="114300">
            <wp:extent cx="3553460" cy="2562860"/>
            <wp:effectExtent l="0" t="0" r="2540" b="254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553460" cy="2562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4F580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光场照相机，支持后期重新聚焦</w:t>
      </w:r>
    </w:p>
    <w:p w14:paraId="058F6409">
      <w:r>
        <w:drawing>
          <wp:inline distT="0" distB="0" distL="114300" distR="114300">
            <wp:extent cx="3350260" cy="2487295"/>
            <wp:effectExtent l="0" t="0" r="2540" b="190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350260" cy="2487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9F7C6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从原本记录一个像素变成记录一块像素</w:t>
      </w:r>
    </w:p>
    <w:p w14:paraId="5586A9F4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3409315" cy="2211070"/>
            <wp:effectExtent l="0" t="0" r="6985" b="1143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409315" cy="2211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06F2A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还原成照片，只需要选择所有方向相同的光线得到对应颜色</w:t>
      </w:r>
    </w:p>
    <w:p w14:paraId="508472CF">
      <w:r>
        <w:drawing>
          <wp:inline distT="0" distB="0" distL="114300" distR="114300">
            <wp:extent cx="3507740" cy="2207260"/>
            <wp:effectExtent l="0" t="0" r="10160" b="254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507740" cy="2207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2A975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类似于虚拟地移动摄像机</w:t>
      </w:r>
    </w:p>
    <w:p w14:paraId="20D9D252">
      <w:r>
        <w:drawing>
          <wp:inline distT="0" distB="0" distL="114300" distR="114300">
            <wp:extent cx="5271135" cy="1737995"/>
            <wp:effectExtent l="0" t="0" r="12065" b="1905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737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0ECBF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重新聚焦，需要计算出应该从光场中取出的光线，重新成像达到重聚焦效果</w:t>
      </w:r>
    </w:p>
    <w:p w14:paraId="4ADCFB10">
      <w:pPr>
        <w:rPr>
          <w:rFonts w:hint="eastAsia"/>
          <w:lang w:val="en-US" w:eastAsia="zh-CN"/>
        </w:rPr>
      </w:pPr>
    </w:p>
    <w:p w14:paraId="1D13B7CB">
      <w:pPr>
        <w:rPr>
          <w:rFonts w:hint="eastAsia"/>
          <w:lang w:val="en-US" w:eastAsia="zh-CN"/>
        </w:rPr>
      </w:pPr>
    </w:p>
    <w:p w14:paraId="508D3359">
      <w:pPr>
        <w:rPr>
          <w:rFonts w:hint="eastAsia"/>
          <w:lang w:val="en-US" w:eastAsia="zh-CN"/>
        </w:rPr>
      </w:pPr>
    </w:p>
    <w:p w14:paraId="604DFAF0">
      <w:pPr>
        <w:rPr>
          <w:rFonts w:hint="eastAsia"/>
          <w:lang w:val="en-US" w:eastAsia="zh-CN"/>
        </w:rPr>
      </w:pPr>
    </w:p>
    <w:p w14:paraId="3FC047E1">
      <w:pPr>
        <w:rPr>
          <w:rFonts w:hint="eastAsia"/>
          <w:lang w:val="en-US" w:eastAsia="zh-CN"/>
        </w:rPr>
      </w:pPr>
    </w:p>
    <w:p w14:paraId="236C890A">
      <w:pPr>
        <w:rPr>
          <w:rFonts w:hint="eastAsia"/>
          <w:lang w:val="en-US" w:eastAsia="zh-CN"/>
        </w:rPr>
      </w:pPr>
    </w:p>
    <w:p w14:paraId="4B5DBA94">
      <w:pPr>
        <w:rPr>
          <w:rFonts w:hint="eastAsia"/>
          <w:lang w:val="en-US" w:eastAsia="zh-CN"/>
        </w:rPr>
      </w:pPr>
    </w:p>
    <w:p w14:paraId="4D608269">
      <w:pPr>
        <w:rPr>
          <w:rFonts w:hint="eastAsia"/>
          <w:lang w:val="en-US" w:eastAsia="zh-CN"/>
        </w:rPr>
      </w:pPr>
    </w:p>
    <w:p w14:paraId="47AF407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但是会产生分辨率不足的问题</w:t>
      </w:r>
    </w:p>
    <w:p w14:paraId="66DA5B7B">
      <w:r>
        <w:drawing>
          <wp:inline distT="0" distB="0" distL="114300" distR="114300">
            <wp:extent cx="5269865" cy="3062605"/>
            <wp:effectExtent l="0" t="0" r="635" b="10795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062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1042D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因为存储量变大了</w:t>
      </w:r>
    </w:p>
    <w:p w14:paraId="7E27175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成本还变高了</w:t>
      </w:r>
    </w:p>
    <w:p w14:paraId="61B0E0F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有得必有失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B3A54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7" Type="http://schemas.openxmlformats.org/officeDocument/2006/relationships/fontTable" Target="fontTable.xml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64</TotalTime>
  <ScaleCrop>false</ScaleCrop>
  <LinksUpToDate>false</LinksUpToDate>
  <CharactersWithSpaces>0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2025-04-22T14:36:51Z</dcterms:created>
  <dc:creator>asus</dc:creator>
  <cp:lastModifiedBy>丁杨</cp:lastModifiedBy>
  <dcterms:modified xsi:type="dcterms:W3CDTF">2025-04-22T15:40:56Z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KSOTemplateDocerSaveRecord">
    <vt:lpwstr>eyJoZGlkIjoiMTY5YzFjOThjM2RkYTQyNzM3Mzg5ZTFiNTRmYWQ3ZGIiLCJ1c2VySWQiOiIxNjYyNDc1Mzk1In0=</vt:lpwstr>
  </property>
  <property fmtid="{D5CDD505-2E9C-101B-9397-08002B2CF9AE}" pid="4" name="ICV">
    <vt:lpwstr>82D73C8E1C7847CDBF496E1099DC75AF_12</vt:lpwstr>
  </property>
</Properties>
</file>