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5803" w14:textId="77777777" w:rsidR="00644521" w:rsidRPr="00644521" w:rsidRDefault="00644521" w:rsidP="00644521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644521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t>Multiple Features</w:t>
      </w:r>
    </w:p>
    <w:p w14:paraId="2C4E3321" w14:textId="77777777" w:rsidR="00644521" w:rsidRPr="00644521" w:rsidRDefault="00644521" w:rsidP="006445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Linear regression with multiple variables is also known as "multivariate linear regression".</w:t>
      </w:r>
    </w:p>
    <w:p w14:paraId="4F0C3561" w14:textId="77777777" w:rsidR="00644521" w:rsidRPr="00644521" w:rsidRDefault="00644521" w:rsidP="006445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We now introduce notation for equations where we can have any number of input variables.</w:t>
      </w:r>
    </w:p>
    <w:tbl>
      <w:tblPr>
        <w:tblW w:w="8796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6"/>
      </w:tblGrid>
      <w:tr w:rsidR="00644521" w:rsidRPr="00644521" w14:paraId="25BB8A4C" w14:textId="77777777" w:rsidTr="00644521">
        <w:trPr>
          <w:trHeight w:val="11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771811" w14:textId="02AD26A8" w:rsidR="00644521" w:rsidRDefault="00644521" w:rsidP="00644521">
            <w:pPr>
              <w:spacing w:after="0" w:line="240" w:lineRule="auto"/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1F1F1F"/>
                      <w:sz w:val="23"/>
                      <w:szCs w:val="23"/>
                      <w:bdr w:val="none" w:sz="0" w:space="0" w:color="auto" w:frame="1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1F1F1F"/>
                      <w:sz w:val="23"/>
                      <w:szCs w:val="23"/>
                      <w:bdr w:val="none" w:sz="0" w:space="0" w:color="auto" w:frame="1"/>
                      <w:lang w:eastAsia="en-C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1F1F1F"/>
                      <w:sz w:val="23"/>
                      <w:szCs w:val="23"/>
                      <w:bdr w:val="none" w:sz="0" w:space="0" w:color="auto" w:frame="1"/>
                      <w:lang w:eastAsia="en-CA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1F1F1F"/>
                      <w:sz w:val="23"/>
                      <w:szCs w:val="23"/>
                      <w:bdr w:val="none" w:sz="0" w:space="0" w:color="auto" w:frame="1"/>
                      <w:lang w:eastAsia="en-CA"/>
                    </w:rPr>
                    <m:t>(i)</m:t>
                  </m:r>
                </m:sup>
              </m:sSubSup>
            </m:oMath>
            <w:r w:rsidRPr="0064452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=value of feature </w:t>
            </w:r>
            <w:r w:rsidRPr="0064452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j</w:t>
            </w:r>
            <w:r w:rsidRPr="0064452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 in the </w:t>
            </w:r>
            <w:proofErr w:type="spellStart"/>
            <w:r w:rsidRPr="0064452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i</w:t>
            </w:r>
            <w:r w:rsidRPr="0064452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vertAlign w:val="superscript"/>
                <w:lang w:eastAsia="en-CA"/>
              </w:rPr>
              <w:t>th</w:t>
            </w:r>
            <w:proofErr w:type="spellEnd"/>
            <w:r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 xml:space="preserve"> </w:t>
            </w:r>
            <w:r w:rsidRPr="0064452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training example</w:t>
            </w:r>
          </w:p>
          <w:p w14:paraId="60853E81" w14:textId="77777777" w:rsidR="00644521" w:rsidRDefault="00644521" w:rsidP="00644521">
            <w:pPr>
              <w:spacing w:after="0" w:line="240" w:lineRule="auto"/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1F1F1F"/>
                      <w:sz w:val="23"/>
                      <w:szCs w:val="23"/>
                      <w:bdr w:val="none" w:sz="0" w:space="0" w:color="auto" w:frame="1"/>
                      <w:lang w:eastAsia="en-CA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1F1F1F"/>
                      <w:sz w:val="23"/>
                      <w:szCs w:val="23"/>
                      <w:bdr w:val="none" w:sz="0" w:space="0" w:color="auto" w:frame="1"/>
                      <w:lang w:eastAsia="en-CA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1F1F1F"/>
                      <w:sz w:val="23"/>
                      <w:szCs w:val="23"/>
                      <w:bdr w:val="none" w:sz="0" w:space="0" w:color="auto" w:frame="1"/>
                      <w:lang w:eastAsia="en-CA"/>
                    </w:rPr>
                    <m:t>(i)</m:t>
                  </m:r>
                </m:sup>
              </m:sSup>
            </m:oMath>
            <w:r w:rsidRPr="0064452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=the input (features) of the </w:t>
            </w:r>
            <w:proofErr w:type="spellStart"/>
            <w:r w:rsidRPr="0064452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i</w:t>
            </w:r>
            <w:r w:rsidRPr="0064452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vertAlign w:val="superscript"/>
                <w:lang w:eastAsia="en-CA"/>
              </w:rPr>
              <w:t>th</w:t>
            </w:r>
            <w:proofErr w:type="spellEnd"/>
            <w:r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 xml:space="preserve"> </w:t>
            </w:r>
            <w:r w:rsidRPr="0064452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training example</w:t>
            </w:r>
          </w:p>
          <w:p w14:paraId="797A849D" w14:textId="77777777" w:rsidR="00644521" w:rsidRDefault="00644521" w:rsidP="00644521">
            <w:pPr>
              <w:spacing w:after="0" w:line="240" w:lineRule="auto"/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</w:pPr>
            <w:r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 xml:space="preserve">m </w:t>
            </w:r>
            <w:r w:rsidRPr="0064452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=the number of training examples</w:t>
            </w:r>
          </w:p>
          <w:p w14:paraId="2268B384" w14:textId="3186C1E1" w:rsidR="00644521" w:rsidRPr="00644521" w:rsidRDefault="00644521" w:rsidP="00644521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 xml:space="preserve">n </w:t>
            </w:r>
            <w:r w:rsidRPr="0064452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=the number of features</w:t>
            </w:r>
          </w:p>
        </w:tc>
      </w:tr>
    </w:tbl>
    <w:p w14:paraId="26B55A0E" w14:textId="1B543B5C" w:rsidR="00644521" w:rsidRDefault="00644521" w:rsidP="006445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multivariable form of the hypothesis function accommodating these multiple features is as follows:</w:t>
      </w:r>
    </w:p>
    <w:p w14:paraId="0975FB1D" w14:textId="46EC0261" w:rsidR="00644521" w:rsidRPr="00644521" w:rsidRDefault="00644521" w:rsidP="006445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θ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3</m:t>
              </m:r>
            </m:sub>
          </m:sSub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 xml:space="preserve">+…+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n</m:t>
              </m:r>
            </m:sub>
          </m:sSub>
        </m:oMath>
      </m:oMathPara>
    </w:p>
    <w:p w14:paraId="13B39D0B" w14:textId="66F81EDE" w:rsidR="00644521" w:rsidRPr="00644521" w:rsidRDefault="00644521" w:rsidP="006445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In order to develop intuition about this function, we can think about </w:t>
      </w:r>
      <w:r w:rsidRPr="00644521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θ</w:t>
      </w:r>
      <w:r w:rsidRPr="00644521">
        <w:rPr>
          <w:rFonts w:ascii="Times New Roman" w:eastAsia="Times New Roman" w:hAnsi="Times New Roman" w:cs="Times New Roman"/>
          <w:color w:val="1F1F1F"/>
          <w:sz w:val="18"/>
          <w:szCs w:val="18"/>
          <w:lang w:eastAsia="en-CA"/>
        </w:rPr>
        <w:t>0</w:t>
      </w:r>
      <w:r w:rsidRPr="00644521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as the basic price of a house, </w:t>
      </w:r>
      <w:r w:rsidRPr="00644521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θ</w:t>
      </w:r>
      <w:r w:rsidRPr="00644521">
        <w:rPr>
          <w:rFonts w:ascii="Times New Roman" w:eastAsia="Times New Roman" w:hAnsi="Times New Roman" w:cs="Times New Roman"/>
          <w:color w:val="1F1F1F"/>
          <w:sz w:val="18"/>
          <w:szCs w:val="18"/>
          <w:lang w:eastAsia="en-CA"/>
        </w:rPr>
        <w:t>1</w:t>
      </w:r>
      <w:r w:rsidRPr="00644521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as the price per square meter, </w:t>
      </w:r>
      <w:r w:rsidRPr="00644521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θ</w:t>
      </w:r>
      <w:r w:rsidRPr="00644521">
        <w:rPr>
          <w:rFonts w:ascii="Times New Roman" w:eastAsia="Times New Roman" w:hAnsi="Times New Roman" w:cs="Times New Roman"/>
          <w:color w:val="1F1F1F"/>
          <w:sz w:val="18"/>
          <w:szCs w:val="18"/>
          <w:lang w:eastAsia="en-CA"/>
        </w:rPr>
        <w:t>2</w:t>
      </w:r>
      <w:r w:rsidRPr="00644521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as the price per floor, etc.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</m:oMath>
      <w:r w:rsidRPr="00644521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will be the number of square meters in the house,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b>
        </m:sSub>
      </m:oMath>
      <w:r w:rsidRPr="00644521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the number of floors, etc.</w:t>
      </w:r>
    </w:p>
    <w:p w14:paraId="6C9C623F" w14:textId="77777777" w:rsidR="00644521" w:rsidRPr="00644521" w:rsidRDefault="00644521" w:rsidP="006445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Using the definition of matrix multiplication, our multivariable hypothesis function can be concisely represented as:</w:t>
      </w:r>
    </w:p>
    <w:tbl>
      <w:tblPr>
        <w:tblW w:w="951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4"/>
      </w:tblGrid>
      <w:tr w:rsidR="00644521" w:rsidRPr="00644521" w14:paraId="1BC4F549" w14:textId="77777777" w:rsidTr="00644521">
        <w:trPr>
          <w:trHeight w:val="125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37C38F" w14:textId="0CF31300" w:rsidR="00644521" w:rsidRPr="00644521" w:rsidRDefault="00644521" w:rsidP="00644521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19"/>
                        <w:szCs w:val="19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19"/>
                        <w:szCs w:val="19"/>
                        <w:lang w:eastAsia="en-CA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1F1F1F"/>
                        <w:sz w:val="19"/>
                        <w:szCs w:val="19"/>
                        <w:lang w:eastAsia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19"/>
                        <w:szCs w:val="19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19"/>
                        <w:szCs w:val="19"/>
                        <w:lang w:eastAsia="en-CA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19"/>
                    <w:szCs w:val="19"/>
                    <w:lang w:eastAsia="en-C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19"/>
                        <w:szCs w:val="19"/>
                        <w:lang w:eastAsia="en-C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1F1F1F"/>
                            <w:sz w:val="19"/>
                            <w:szCs w:val="19"/>
                            <w:lang w:eastAsia="en-C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Fonts w:ascii="Cambria Math" w:eastAsia="Times New Roman" w:hAnsi="Cambria Math" w:cs="Arial"/>
                        <w:color w:val="1F1F1F"/>
                        <w:sz w:val="19"/>
                        <w:szCs w:val="19"/>
                        <w:lang w:eastAsia="en-CA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1F1F1F"/>
                            <w:sz w:val="19"/>
                            <w:szCs w:val="19"/>
                            <w:lang w:eastAsia="en-C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1F1F1F"/>
                            <w:sz w:val="19"/>
                            <w:szCs w:val="19"/>
                            <w:lang w:eastAsia="en-CA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1F1F1F"/>
                            <w:sz w:val="19"/>
                            <w:szCs w:val="19"/>
                            <w:lang w:eastAsia="en-CA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19"/>
                        <w:szCs w:val="19"/>
                        <w:lang w:eastAsia="en-C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1F1F1F"/>
                            <w:sz w:val="19"/>
                            <w:szCs w:val="19"/>
                            <w:lang w:eastAsia="en-C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1F1F1F"/>
                                  <w:sz w:val="19"/>
                                  <w:szCs w:val="19"/>
                                  <w:lang w:eastAsia="en-CA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19"/>
                    <w:szCs w:val="19"/>
                    <w:lang w:eastAsia="en-CA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19"/>
                        <w:szCs w:val="19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19"/>
                        <w:szCs w:val="19"/>
                        <w:lang w:eastAsia="en-CA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1F1F1F"/>
                        <w:sz w:val="19"/>
                        <w:szCs w:val="19"/>
                        <w:lang w:eastAsia="en-CA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1F1F1F"/>
                    <w:sz w:val="19"/>
                    <w:szCs w:val="19"/>
                    <w:lang w:eastAsia="en-CA"/>
                  </w:rPr>
                  <m:t>x</m:t>
                </m:r>
              </m:oMath>
            </m:oMathPara>
          </w:p>
          <w:p w14:paraId="4671EE04" w14:textId="5D8793A3" w:rsidR="00644521" w:rsidRPr="00644521" w:rsidRDefault="00644521" w:rsidP="00644521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</w:p>
        </w:tc>
      </w:tr>
    </w:tbl>
    <w:p w14:paraId="6E029F39" w14:textId="77777777" w:rsidR="00644521" w:rsidRPr="00644521" w:rsidRDefault="00644521" w:rsidP="006445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This is a vectorization of our hypothesis function for one training example; see the lessons on vectorization to learn more.</w:t>
      </w:r>
    </w:p>
    <w:p w14:paraId="75A34644" w14:textId="0944BADB" w:rsidR="00644521" w:rsidRDefault="00644521" w:rsidP="006445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Remark: Note that for convenience reasons in this course we assume</w:t>
      </w: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(i)</m:t>
            </m:r>
          </m:sup>
        </m:sSubSup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=1 </m:t>
        </m:r>
      </m:oMath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>for (</w:t>
      </w:r>
      <m:oMath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>i∈1, ….., m</m:t>
        </m:r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>)</m:t>
        </m:r>
      </m:oMath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. This allows us to do matrix operations with theta and x. Hence making the two vectors '</w:t>
      </w:r>
      <w:r w:rsidRPr="00644521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θ</w:t>
      </w:r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' and 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(i)</m:t>
            </m:r>
          </m:sup>
        </m:sSup>
      </m:oMath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 match each other </w:t>
      </w:r>
      <w:proofErr w:type="gramStart"/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element-wise</w:t>
      </w:r>
      <w:proofErr w:type="gramEnd"/>
      <w:r w:rsidRPr="00644521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(that is, have the same number of elements: n+1).]</w:t>
      </w:r>
    </w:p>
    <w:p w14:paraId="5D63E5DF" w14:textId="77777777" w:rsidR="00374BEF" w:rsidRDefault="00374BEF" w:rsidP="00374BEF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</w:p>
    <w:p w14:paraId="4A6B3D26" w14:textId="77777777" w:rsidR="00374BEF" w:rsidRDefault="00374BEF" w:rsidP="00374BEF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</w:p>
    <w:p w14:paraId="56BD51C7" w14:textId="4DA91C28" w:rsidR="00374BEF" w:rsidRDefault="00374BEF" w:rsidP="00374BEF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 xml:space="preserve">Gradient Descent </w:t>
      </w:r>
      <w:r>
        <w:rPr>
          <w:rFonts w:ascii="Arial" w:hAnsi="Arial" w:cs="Arial"/>
          <w:b w:val="0"/>
          <w:bCs w:val="0"/>
          <w:color w:val="1F1F1F"/>
        </w:rPr>
        <w:t>f</w:t>
      </w:r>
      <w:r>
        <w:rPr>
          <w:rFonts w:ascii="Arial" w:hAnsi="Arial" w:cs="Arial"/>
          <w:b w:val="0"/>
          <w:bCs w:val="0"/>
          <w:color w:val="1F1F1F"/>
        </w:rPr>
        <w:t>or Multiple Variables</w:t>
      </w:r>
    </w:p>
    <w:p w14:paraId="37F71C34" w14:textId="77777777" w:rsidR="00374BEF" w:rsidRDefault="00374BEF" w:rsidP="00374BEF">
      <w:pPr>
        <w:pStyle w:val="Heading2"/>
        <w:shd w:val="clear" w:color="auto" w:fill="FFFFFF"/>
        <w:spacing w:before="540" w:after="240" w:line="360" w:lineRule="atLeast"/>
        <w:rPr>
          <w:rFonts w:ascii="Arial" w:hAnsi="Arial" w:cs="Arial"/>
          <w:b/>
          <w:bCs/>
          <w:color w:val="1F1F1F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3"/>
          <w:szCs w:val="33"/>
        </w:rPr>
        <w:t>Gradient Descent for Multiple Variables</w:t>
      </w:r>
    </w:p>
    <w:p w14:paraId="1E01D9B9" w14:textId="6BAA1407" w:rsidR="00374BEF" w:rsidRDefault="00374BEF" w:rsidP="00374B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 gradient descent equation itself is generally the same form; we just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have to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repeat it for our 'n' features:</w:t>
      </w:r>
    </w:p>
    <w:p w14:paraId="76CF4727" w14:textId="0A7CAC8A" w:rsidR="00374BEF" w:rsidRDefault="00374BEF" w:rsidP="000E3D6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Repeat until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convergence :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{</w:t>
      </w:r>
    </w:p>
    <w:p w14:paraId="6BF3E3C0" w14:textId="79C75B16" w:rsidR="00374BEF" w:rsidRPr="00374BEF" w:rsidRDefault="00374BEF" w:rsidP="000E3D6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Arial"/>
              <w:color w:val="1F1F1F"/>
              <w:sz w:val="21"/>
              <w:szCs w:val="21"/>
            </w:rPr>
            <m:t xml:space="preserve"> := </m:t>
          </m:r>
          <m:sSub>
            <m:sSub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Arial"/>
              <w:color w:val="1F1F1F"/>
              <w:sz w:val="21"/>
              <w:szCs w:val="21"/>
            </w:rPr>
            <m:t>- α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m</m:t>
              </m:r>
            </m:den>
          </m:f>
          <m:r>
            <w:rPr>
              <w:rFonts w:ascii="Cambria Math" w:hAnsi="Cambria Math" w:cs="Arial"/>
              <w:color w:val="1F1F1F"/>
              <w:sz w:val="21"/>
              <w:szCs w:val="2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1F1F1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1F1F1F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1F1F1F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1F1F1F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1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.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1F1F1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(i)</m:t>
                  </m:r>
                </m:sup>
              </m:sSubSup>
            </m:e>
          </m:nary>
        </m:oMath>
      </m:oMathPara>
    </w:p>
    <w:p w14:paraId="0CBC8647" w14:textId="2D057D23" w:rsidR="00374BEF" w:rsidRPr="00374BEF" w:rsidRDefault="00374BEF" w:rsidP="000E3D6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Arial"/>
              <w:color w:val="1F1F1F"/>
              <w:sz w:val="21"/>
              <w:szCs w:val="21"/>
            </w:rPr>
            <m:t xml:space="preserve"> := </m:t>
          </m:r>
          <m:sSub>
            <m:sSub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Arial"/>
              <w:color w:val="1F1F1F"/>
              <w:sz w:val="21"/>
              <w:szCs w:val="21"/>
            </w:rPr>
            <m:t>- α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m</m:t>
              </m:r>
            </m:den>
          </m:f>
          <m:r>
            <w:rPr>
              <w:rFonts w:ascii="Cambria Math" w:hAnsi="Cambria Math" w:cs="Arial"/>
              <w:color w:val="1F1F1F"/>
              <w:sz w:val="21"/>
              <w:szCs w:val="2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1F1F1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1F1F1F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1F1F1F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1F1F1F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1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.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1F1F1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(i)</m:t>
                  </m:r>
                </m:sup>
              </m:sSubSup>
            </m:e>
          </m:nary>
        </m:oMath>
      </m:oMathPara>
    </w:p>
    <w:p w14:paraId="49A658B7" w14:textId="371379BC" w:rsidR="00374BEF" w:rsidRDefault="00374BEF" w:rsidP="000E3D6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1F1F1F"/>
              <w:sz w:val="21"/>
              <w:szCs w:val="21"/>
            </w:rPr>
            <m:t xml:space="preserve"> := </m:t>
          </m:r>
          <m:sSub>
            <m:sSub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1F1F1F"/>
              <w:sz w:val="21"/>
              <w:szCs w:val="21"/>
            </w:rPr>
            <m:t>- α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m</m:t>
              </m:r>
            </m:den>
          </m:f>
          <m:r>
            <w:rPr>
              <w:rFonts w:ascii="Cambria Math" w:hAnsi="Cambria Math" w:cs="Arial"/>
              <w:color w:val="1F1F1F"/>
              <w:sz w:val="21"/>
              <w:szCs w:val="2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1F1F1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1F1F1F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1F1F1F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1F1F1F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1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.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1F1F1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(i)</m:t>
                  </m:r>
                </m:sup>
              </m:sSubSup>
            </m:e>
          </m:nary>
        </m:oMath>
      </m:oMathPara>
    </w:p>
    <w:p w14:paraId="469E8021" w14:textId="6978C4D8" w:rsidR="00374BEF" w:rsidRDefault="00374BEF" w:rsidP="000E3D6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….. }</w:t>
      </w:r>
    </w:p>
    <w:p w14:paraId="2167EE4D" w14:textId="231E74FF" w:rsidR="000E3D68" w:rsidRDefault="000E3D68" w:rsidP="000E3D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other words:</w:t>
      </w:r>
    </w:p>
    <w:p w14:paraId="298AF5A9" w14:textId="2A6C38D0" w:rsidR="000E3D68" w:rsidRPr="000E3D68" w:rsidRDefault="000E3D68" w:rsidP="000E3D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 w:cs="Arial"/>
              <w:color w:val="1F1F1F"/>
              <w:sz w:val="21"/>
              <w:szCs w:val="21"/>
            </w:rPr>
            <m:t xml:space="preserve"> := </m:t>
          </m:r>
          <m:sSub>
            <m:sSub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 w:cs="Arial"/>
              <w:color w:val="1F1F1F"/>
              <w:sz w:val="21"/>
              <w:szCs w:val="21"/>
            </w:rPr>
            <m:t>- α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m</m:t>
              </m:r>
            </m:den>
          </m:f>
          <m:r>
            <w:rPr>
              <w:rFonts w:ascii="Cambria Math" w:hAnsi="Cambria Math" w:cs="Arial"/>
              <w:color w:val="1F1F1F"/>
              <w:sz w:val="21"/>
              <w:szCs w:val="2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1F1F1F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1F1F1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1F1F1F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1F1F1F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1F1F1F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1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1F1F1F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1F1F1F"/>
                              <w:sz w:val="21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color w:val="1F1F1F"/>
                  <w:sz w:val="21"/>
                  <w:szCs w:val="21"/>
                </w:rPr>
                <m:t>.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1F1F1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1F1F1F"/>
                      <w:sz w:val="21"/>
                      <w:szCs w:val="21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1F1F1F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1F1F"/>
                          <w:sz w:val="21"/>
                          <w:szCs w:val="21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Arial"/>
              <w:color w:val="1F1F1F"/>
              <w:sz w:val="21"/>
              <w:szCs w:val="21"/>
            </w:rPr>
            <m:t xml:space="preserve">        for j=0,1, ……., n</m:t>
          </m:r>
        </m:oMath>
      </m:oMathPara>
    </w:p>
    <w:p w14:paraId="6BE68072" w14:textId="77777777" w:rsidR="000E3D68" w:rsidRDefault="000E3D68" w:rsidP="000E3D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following image compares gradient descent with one variable to gradient descent with multiple variables:</w:t>
      </w:r>
    </w:p>
    <w:p w14:paraId="14CC553D" w14:textId="4E3E8751" w:rsidR="000E3D68" w:rsidRDefault="000E3D68" w:rsidP="000E3D6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03A1A93F" wp14:editId="64A2A270">
            <wp:extent cx="553212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E4B1" w14:textId="77777777" w:rsidR="002F452A" w:rsidRDefault="002F452A" w:rsidP="002F452A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Gradient Descent in Practice I - Feature Scaling</w:t>
      </w:r>
    </w:p>
    <w:p w14:paraId="43FF6232" w14:textId="77777777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14:paraId="3766E890" w14:textId="77777777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way to prevent this is to modify the ranges of our input variables so that they are all roughly the same. Ideally:</w:t>
      </w:r>
    </w:p>
    <w:p w14:paraId="01F4B256" w14:textId="295A01F2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−1 ≤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color w:val="1F1F1F"/>
          <w:sz w:val="18"/>
          <w:szCs w:val="18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mclose"/>
          <w:rFonts w:eastAsiaTheme="majorEastAsia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1</w:t>
      </w:r>
    </w:p>
    <w:p w14:paraId="236A2E70" w14:textId="77777777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or</w:t>
      </w:r>
    </w:p>
    <w:p w14:paraId="3B844413" w14:textId="54A4A6EE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−0.5 ≤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color w:val="1F1F1F"/>
          <w:sz w:val="18"/>
          <w:szCs w:val="18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mclose"/>
          <w:rFonts w:eastAsiaTheme="majorEastAsia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0.5</w:t>
      </w:r>
    </w:p>
    <w:p w14:paraId="5C345F06" w14:textId="77777777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These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aren't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exact requirements; we are only trying to speed things up. The goal is to get all input variables into roughly one of these ranges, give or take a few.</w:t>
      </w:r>
    </w:p>
    <w:p w14:paraId="602E4604" w14:textId="77777777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Two techniques to help with this are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feature scaling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mean normalization</w:t>
      </w:r>
      <w:r>
        <w:rPr>
          <w:rFonts w:ascii="Arial" w:hAnsi="Arial" w:cs="Arial"/>
          <w:color w:val="1F1F1F"/>
          <w:sz w:val="21"/>
          <w:szCs w:val="21"/>
        </w:rPr>
        <w:t xml:space="preserve"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both of these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techniques, adjust your input values as shown in this formula:</w:t>
      </w:r>
    </w:p>
    <w:p w14:paraId="1146760E" w14:textId="59AA51B1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katex-mathml"/>
          <w:color w:val="1F1F1F"/>
          <w:sz w:val="25"/>
          <w:szCs w:val="25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color w:val="1F1F1F"/>
                  <w:sz w:val="25"/>
                  <w:szCs w:val="25"/>
                  <w:bdr w:val="none" w:sz="0" w:space="0" w:color="auto" w:frame="1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color w:val="1F1F1F"/>
                  <w:sz w:val="25"/>
                  <w:szCs w:val="25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color w:val="1F1F1F"/>
                  <w:sz w:val="25"/>
                  <w:szCs w:val="25"/>
                  <w:bdr w:val="none" w:sz="0" w:space="0" w:color="auto" w:frame="1"/>
                </w:rPr>
                <m:t>i</m:t>
              </m:r>
            </m:sub>
          </m:sSub>
          <m:r>
            <w:rPr>
              <w:rStyle w:val="katex-mathml"/>
              <w:rFonts w:ascii="Cambria Math" w:hAnsi="Cambria Math"/>
              <w:color w:val="1F1F1F"/>
              <w:sz w:val="25"/>
              <w:szCs w:val="25"/>
              <w:bdr w:val="none" w:sz="0" w:space="0" w:color="auto" w:frame="1"/>
            </w:rPr>
            <m:t xml:space="preserve">= </m:t>
          </m:r>
          <m:f>
            <m:fPr>
              <m:ctrlPr>
                <w:rPr>
                  <w:rStyle w:val="katex-mathml"/>
                  <w:rFonts w:ascii="Cambria Math" w:hAnsi="Cambria Math"/>
                  <w:i/>
                  <w:color w:val="1F1F1F"/>
                  <w:sz w:val="25"/>
                  <w:szCs w:val="25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color w:val="1F1F1F"/>
                      <w:sz w:val="25"/>
                      <w:szCs w:val="25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color w:val="1F1F1F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color w:val="1F1F1F"/>
                      <w:sz w:val="25"/>
                      <w:szCs w:val="25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katex-mathml"/>
                  <w:rFonts w:ascii="Cambria Math" w:hAnsi="Cambria Math"/>
                  <w:color w:val="1F1F1F"/>
                  <w:sz w:val="25"/>
                  <w:szCs w:val="25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color w:val="1F1F1F"/>
                      <w:sz w:val="25"/>
                      <w:szCs w:val="25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color w:val="1F1F1F"/>
                      <w:sz w:val="25"/>
                      <w:szCs w:val="25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color w:val="1F1F1F"/>
                      <w:sz w:val="25"/>
                      <w:szCs w:val="25"/>
                      <w:bdr w:val="none" w:sz="0" w:space="0" w:color="auto" w:frame="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color w:val="1F1F1F"/>
                      <w:sz w:val="25"/>
                      <w:szCs w:val="25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color w:val="1F1F1F"/>
                      <w:sz w:val="25"/>
                      <w:szCs w:val="25"/>
                      <w:bdr w:val="none" w:sz="0" w:space="0" w:color="auto" w:frame="1"/>
                    </w:rPr>
                    <m:t>s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color w:val="1F1F1F"/>
                      <w:sz w:val="25"/>
                      <w:szCs w:val="25"/>
                      <w:bdr w:val="none" w:sz="0" w:space="0" w:color="auto" w:frame="1"/>
                    </w:rPr>
                    <m:t>i</m:t>
                  </m:r>
                </m:sub>
              </m:sSub>
            </m:den>
          </m:f>
        </m:oMath>
      </m:oMathPara>
    </w:p>
    <w:p w14:paraId="565D686D" w14:textId="640C9A8A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Where 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μ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average</w:t>
      </w:r>
      <w:r>
        <w:rPr>
          <w:rFonts w:ascii="Arial" w:hAnsi="Arial" w:cs="Arial"/>
          <w:color w:val="1F1F1F"/>
          <w:sz w:val="21"/>
          <w:szCs w:val="21"/>
        </w:rPr>
        <w:t> of all the values for feature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and 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 range of values (max - min), or 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 standard deviation.</w:t>
      </w:r>
    </w:p>
    <w:p w14:paraId="587BFACF" w14:textId="77777777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14:paraId="2751AF8B" w14:textId="114FF1E1" w:rsidR="002F452A" w:rsidRDefault="002F452A" w:rsidP="002F452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represents housing prices with a range of 100 to 2000 and a mean value of 1000, then, </w:t>
      </w:r>
      <m:oMath>
        <m:sSub>
          <m:sSubPr>
            <m:ctrlPr>
              <w:rPr>
                <w:rFonts w:ascii="Cambria Math" w:hAnsi="Cambria Math" w:cs="Arial"/>
                <w:i/>
                <w:color w:val="1F1F1F"/>
              </w:rPr>
            </m:ctrlPr>
          </m:sSubPr>
          <m:e>
            <m:r>
              <w:rPr>
                <w:rFonts w:ascii="Cambria Math" w:hAnsi="Cambria Math" w:cs="Arial"/>
                <w:color w:val="1F1F1F"/>
              </w:rPr>
              <m:t>x</m:t>
            </m:r>
          </m:e>
          <m:sub>
            <m:r>
              <w:rPr>
                <w:rFonts w:ascii="Cambria Math" w:hAnsi="Cambria Math" w:cs="Arial"/>
                <w:color w:val="1F1F1F"/>
              </w:rPr>
              <m:t>i</m:t>
            </m:r>
          </m:sub>
        </m:sSub>
        <m:r>
          <w:rPr>
            <w:rFonts w:ascii="Cambria Math" w:hAnsi="Cambria Math" w:cs="Arial"/>
            <w:color w:val="1F1F1F"/>
          </w:rPr>
          <m:t>:</m:t>
        </m:r>
        <m:r>
          <w:rPr>
            <w:rFonts w:ascii="Cambria Math" w:hAnsi="Cambria Math" w:cs="Arial"/>
            <w:color w:val="1F1F1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1F1F1F"/>
              </w:rPr>
            </m:ctrlPr>
          </m:fPr>
          <m:num>
            <m:r>
              <w:rPr>
                <w:rFonts w:ascii="Cambria Math" w:hAnsi="Cambria Math" w:cs="Arial"/>
                <w:color w:val="1F1F1F"/>
              </w:rPr>
              <m:t>price</m:t>
            </m:r>
            <m:r>
              <w:rPr>
                <w:rFonts w:ascii="Cambria Math" w:hAnsi="Cambria Math" w:cs="Arial"/>
                <w:color w:val="1F1F1F"/>
              </w:rPr>
              <m:t>-1000</m:t>
            </m:r>
          </m:num>
          <m:den>
            <m:r>
              <w:rPr>
                <w:rFonts w:ascii="Cambria Math" w:hAnsi="Cambria Math" w:cs="Arial"/>
                <w:color w:val="1F1F1F"/>
              </w:rPr>
              <m:t>1900</m:t>
            </m:r>
          </m:den>
        </m:f>
      </m:oMath>
    </w:p>
    <w:p w14:paraId="627B26C3" w14:textId="1B816646" w:rsidR="000E3D68" w:rsidRDefault="000E3D68" w:rsidP="00374B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65DE39B7" w14:textId="77777777" w:rsidR="00A363E5" w:rsidRPr="00A363E5" w:rsidRDefault="00A363E5" w:rsidP="00A363E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A363E5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lastRenderedPageBreak/>
        <w:t>Gradient Descent in Practice II - Learning Rate</w:t>
      </w:r>
    </w:p>
    <w:p w14:paraId="08B6678C" w14:textId="77777777" w:rsidR="00A363E5" w:rsidRPr="00A363E5" w:rsidRDefault="00A363E5" w:rsidP="00A363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A363E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Debugging gradient descent.</w:t>
      </w: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Make a plot with </w:t>
      </w:r>
      <w:r w:rsidRPr="00A363E5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CA"/>
        </w:rPr>
        <w:t>number of iterations</w:t>
      </w: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on the x-axis. Now plot the cost function, J(θ) over the number of iterations of gradient descent. If J(θ) ever increases, then you probably need to decrease α.</w:t>
      </w:r>
    </w:p>
    <w:p w14:paraId="58AF18BC" w14:textId="795AA7A4" w:rsidR="00A363E5" w:rsidRPr="00A363E5" w:rsidRDefault="00A363E5" w:rsidP="00A363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A363E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Automatic convergence test.</w:t>
      </w: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Declare convergence if J(θ) decreases by less than E in one iteration, where E is some small value such as </w:t>
      </w:r>
      <w:r w:rsidRPr="00A363E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>10</w:t>
      </w:r>
      <w:r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-3</w:t>
      </w: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. However</w:t>
      </w: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>,</w:t>
      </w: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in practice</w:t>
      </w: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>,</w:t>
      </w: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</w:t>
      </w:r>
      <w:proofErr w:type="gramStart"/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it's</w:t>
      </w:r>
      <w:proofErr w:type="gramEnd"/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difficult to choose this threshold value.</w:t>
      </w:r>
    </w:p>
    <w:p w14:paraId="5054CAF3" w14:textId="48A58AF8" w:rsidR="00A363E5" w:rsidRPr="00A363E5" w:rsidRDefault="00A363E5" w:rsidP="00A36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63E5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C04BEEA" wp14:editId="73DCD4E0">
            <wp:extent cx="4160520" cy="2272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55" cy="229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A045" w14:textId="77777777" w:rsidR="00A363E5" w:rsidRPr="00A363E5" w:rsidRDefault="00A363E5" w:rsidP="00A363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It has been proven that if learning rate α is sufficiently small, then J(θ) will decrease on every iteration.</w:t>
      </w:r>
    </w:p>
    <w:p w14:paraId="2CE368A9" w14:textId="58F4F43E" w:rsidR="00A363E5" w:rsidRPr="00A363E5" w:rsidRDefault="00A363E5" w:rsidP="00A36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63E5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4D1CD32D" wp14:editId="3CF68910">
            <wp:extent cx="48768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DCF5" w14:textId="77777777" w:rsidR="00A363E5" w:rsidRPr="00A363E5" w:rsidRDefault="00A363E5" w:rsidP="00A363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To summarize:</w:t>
      </w:r>
    </w:p>
    <w:p w14:paraId="59537A5E" w14:textId="30B48920" w:rsidR="00A363E5" w:rsidRPr="00A363E5" w:rsidRDefault="00A363E5" w:rsidP="00A363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lastRenderedPageBreak/>
        <w:t>If </w:t>
      </w:r>
      <w:r w:rsidRPr="00A363E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α</w:t>
      </w: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is too small: slow convergence.</w:t>
      </w:r>
    </w:p>
    <w:p w14:paraId="728A6068" w14:textId="24503063" w:rsidR="00A363E5" w:rsidRDefault="00A363E5" w:rsidP="00A363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If </w:t>
      </w:r>
      <w:r w:rsidRPr="00A363E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α</w:t>
      </w: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 is too large: </w:t>
      </w: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it </w:t>
      </w:r>
      <w:r w:rsidRPr="00A363E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may not decrease on every iteration and thus may not converge.</w:t>
      </w:r>
    </w:p>
    <w:p w14:paraId="3CEA1F7C" w14:textId="77777777" w:rsidR="00C16BFA" w:rsidRDefault="00C16BFA" w:rsidP="00C16BFA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Features and Polynomial Regression</w:t>
      </w:r>
    </w:p>
    <w:p w14:paraId="7CC6A55F" w14:textId="77777777" w:rsidR="00C16BFA" w:rsidRDefault="00C16BFA" w:rsidP="00C16BF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 improve our features and the form of our hypothesis function in a couple different ways.</w:t>
      </w:r>
    </w:p>
    <w:p w14:paraId="6BC318BB" w14:textId="67F437CA" w:rsidR="00C16BFA" w:rsidRDefault="00C16BFA" w:rsidP="00C16BF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combine</w:t>
      </w:r>
      <w:r>
        <w:rPr>
          <w:rFonts w:ascii="Arial" w:hAnsi="Arial" w:cs="Arial"/>
          <w:color w:val="1F1F1F"/>
          <w:sz w:val="21"/>
          <w:szCs w:val="21"/>
        </w:rPr>
        <w:t> multiple features into one. For example, we can combine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into a new feature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by taking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Cambria Math" w:hAnsi="Cambria Math" w:cs="Cambria Math"/>
          <w:color w:val="1F1F1F"/>
          <w:sz w:val="21"/>
          <w:szCs w:val="21"/>
        </w:rPr>
        <w:t>⋅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3698BB70" w14:textId="77777777" w:rsidR="00C16BFA" w:rsidRDefault="00C16BFA" w:rsidP="00BB5305">
      <w:pPr>
        <w:pStyle w:val="Heading3"/>
        <w:shd w:val="clear" w:color="auto" w:fill="FFFFFF"/>
        <w:spacing w:before="0" w:after="180" w:line="36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Polynomial Regression</w:t>
      </w:r>
    </w:p>
    <w:p w14:paraId="1C5B9B1F" w14:textId="77777777" w:rsidR="00C16BFA" w:rsidRDefault="00C16BFA" w:rsidP="00C16BF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Our hypothesis function need not be linear (a straight line) if that does not fit the data well.</w:t>
      </w:r>
    </w:p>
    <w:p w14:paraId="015AA92A" w14:textId="77777777" w:rsidR="00C16BFA" w:rsidRDefault="00C16BFA" w:rsidP="00C16BF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change the behavior or curve</w:t>
      </w:r>
      <w:r>
        <w:rPr>
          <w:rFonts w:ascii="Arial" w:hAnsi="Arial" w:cs="Arial"/>
          <w:color w:val="1F1F1F"/>
          <w:sz w:val="21"/>
          <w:szCs w:val="21"/>
        </w:rPr>
        <w:t> of our hypothesis function by making it a quadratic, cubic or square root function (or any other form).</w:t>
      </w:r>
    </w:p>
    <w:p w14:paraId="0E186CE1" w14:textId="6C2091FA" w:rsidR="00C16BFA" w:rsidRDefault="00C16BFA" w:rsidP="00C16BFA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 our hypothesis function is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d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</m:d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=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+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 </m:t>
        </m:r>
      </m:oMath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then we can create additional features based on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, to get the quadratic function </w:t>
      </w:r>
      <m:oMath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d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</m:d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=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+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b>
        </m:sSub>
        <m:sSubSup>
          <m:sSubSup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p>
        </m:sSubSup>
      </m:oMath>
      <w:r>
        <w:rPr>
          <w:rFonts w:ascii="Arial" w:eastAsiaTheme="minorEastAsia" w:hAnsi="Arial" w:cs="Arial"/>
          <w:color w:val="1F1F1F"/>
          <w:sz w:val="21"/>
          <w:szCs w:val="21"/>
          <w:lang w:eastAsia="en-CA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or the cubic function </w:t>
      </w:r>
      <m:oMath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d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</m:d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=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+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b>
        </m:sSub>
        <m:sSubSup>
          <m:sSubSup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3</m:t>
            </m:r>
          </m:sub>
        </m:sSub>
        <m:sSubSup>
          <m:sSubSup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3</m:t>
            </m:r>
          </m:sup>
        </m:sSubSup>
      </m:oMath>
    </w:p>
    <w:p w14:paraId="5A15A531" w14:textId="7AA6FFD5" w:rsidR="00C16BFA" w:rsidRDefault="00C16BFA" w:rsidP="00C16BF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the cubic version, we have created new features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where </w:t>
      </w:r>
      <m:oMath>
        <m:sSub>
          <m:sSubPr>
            <m:ctrlPr>
              <w:rPr>
                <w:rFonts w:ascii="Cambria Math" w:hAnsi="Cambria Math" w:cs="Arial"/>
                <w:i/>
                <w:color w:val="1F1F1F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1F1F1F"/>
            <w:sz w:val="21"/>
            <w:szCs w:val="21"/>
          </w:rPr>
          <m:t xml:space="preserve">= </m:t>
        </m:r>
        <m:sSubSup>
          <m:sSubSupPr>
            <m:ctrlPr>
              <w:rPr>
                <w:rFonts w:ascii="Cambria Math" w:hAnsi="Cambria Math" w:cs="Arial"/>
                <w:i/>
                <w:color w:val="1F1F1F"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2</m:t>
            </m:r>
          </m:sup>
        </m:sSubSup>
      </m:oMath>
      <w:r>
        <w:rPr>
          <w:rFonts w:ascii="Arial" w:hAnsi="Arial" w:cs="Arial"/>
          <w:color w:val="1F1F1F"/>
          <w:sz w:val="21"/>
          <w:szCs w:val="21"/>
        </w:rPr>
        <w:t> and </w:t>
      </w:r>
      <m:oMath>
        <m:sSub>
          <m:sSubPr>
            <m:ctrlPr>
              <w:rPr>
                <w:rFonts w:ascii="Cambria Math" w:hAnsi="Cambria Math" w:cs="Arial"/>
                <w:i/>
                <w:color w:val="1F1F1F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 w:cs="Arial"/>
            <w:color w:val="1F1F1F"/>
            <w:sz w:val="21"/>
            <w:szCs w:val="21"/>
          </w:rPr>
          <m:t xml:space="preserve">= </m:t>
        </m:r>
        <m:sSubSup>
          <m:sSubSupPr>
            <m:ctrlPr>
              <w:rPr>
                <w:rFonts w:ascii="Cambria Math" w:hAnsi="Cambria Math" w:cs="Arial"/>
                <w:i/>
                <w:color w:val="1F1F1F"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3</m:t>
            </m:r>
          </m:sup>
        </m:sSubSup>
      </m:oMath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6A7C0DD9" w14:textId="6E0C733B" w:rsidR="00C16BFA" w:rsidRPr="00644521" w:rsidRDefault="00C16BFA" w:rsidP="00C16BF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>
        <w:rPr>
          <w:rFonts w:ascii="Arial" w:hAnsi="Arial" w:cs="Arial"/>
          <w:color w:val="1F1F1F"/>
          <w:sz w:val="21"/>
          <w:szCs w:val="21"/>
        </w:rPr>
        <w:t>To make it a square root function, we could do: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d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</m:d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=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+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b>
        </m:sSub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1F1F1F"/>
                    <w:sz w:val="21"/>
                    <w:szCs w:val="21"/>
                    <w:lang w:eastAsia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1F1F1F"/>
                    <w:sz w:val="21"/>
                    <w:szCs w:val="21"/>
                    <w:lang w:eastAsia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1F1F1F"/>
                    <w:sz w:val="21"/>
                    <w:szCs w:val="21"/>
                    <w:lang w:eastAsia="en-CA"/>
                  </w:rPr>
                  <m:t>1</m:t>
                </m:r>
              </m:sub>
            </m:sSub>
          </m:e>
        </m:rad>
      </m:oMath>
    </w:p>
    <w:p w14:paraId="429D8332" w14:textId="77777777" w:rsidR="00C16BFA" w:rsidRDefault="00C16BFA" w:rsidP="00C16BF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One important thing to keep in mind is, if you choose your features this way then feature scaling becomes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very important</w:t>
      </w:r>
      <w:proofErr w:type="gram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2FBEF05A" w14:textId="140AF22B" w:rsidR="00C16BFA" w:rsidRDefault="00C16BFA" w:rsidP="00C16BF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eg.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if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has range 1 - 1000 then range of </w:t>
      </w:r>
      <m:oMath>
        <m:sSubSup>
          <m:sSubSupPr>
            <m:ctrlPr>
              <w:rPr>
                <w:rFonts w:ascii="Cambria Math" w:hAnsi="Cambria Math" w:cs="Arial"/>
                <w:i/>
                <w:color w:val="1F1F1F"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2</m:t>
            </m:r>
          </m:sup>
        </m:sSubSup>
      </m:oMath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 and that of </w:t>
      </w:r>
      <m:oMath>
        <m:sSubSup>
          <m:sSubSupPr>
            <m:ctrlPr>
              <w:rPr>
                <w:rFonts w:ascii="Cambria Math" w:hAnsi="Cambria Math" w:cs="Arial"/>
                <w:i/>
                <w:color w:val="1F1F1F"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1F1F1F"/>
                <w:sz w:val="21"/>
                <w:szCs w:val="21"/>
              </w:rPr>
              <m:t>3</m:t>
            </m:r>
          </m:sup>
        </m:sSubSup>
      </m:oMath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1 - 1000000000</w:t>
      </w:r>
    </w:p>
    <w:p w14:paraId="335D0787" w14:textId="77777777" w:rsidR="00C16BFA" w:rsidRPr="00A363E5" w:rsidRDefault="00C16BFA" w:rsidP="00A363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</w:p>
    <w:p w14:paraId="4E3D49B2" w14:textId="77777777" w:rsidR="00A363E5" w:rsidRDefault="00A363E5" w:rsidP="00374B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6FFE602D" w14:textId="77777777" w:rsidR="00374BEF" w:rsidRPr="00374BEF" w:rsidRDefault="00374BEF" w:rsidP="00374B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08ECA6CA" w14:textId="77777777" w:rsidR="00374BEF" w:rsidRDefault="00374BEF" w:rsidP="00374B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2CC11730" w14:textId="77777777" w:rsidR="00D9348B" w:rsidRPr="00644521" w:rsidRDefault="00D9348B" w:rsidP="006445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</w:p>
    <w:p w14:paraId="7773AE32" w14:textId="77777777" w:rsidR="00466CF2" w:rsidRDefault="00466CF2"/>
    <w:sectPr w:rsidR="00466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FF"/>
    <w:rsid w:val="000E3D68"/>
    <w:rsid w:val="002F452A"/>
    <w:rsid w:val="00374BEF"/>
    <w:rsid w:val="00466CF2"/>
    <w:rsid w:val="00644521"/>
    <w:rsid w:val="00737E31"/>
    <w:rsid w:val="00A363E5"/>
    <w:rsid w:val="00BB5305"/>
    <w:rsid w:val="00C16BFA"/>
    <w:rsid w:val="00D9348B"/>
    <w:rsid w:val="00EC52CE"/>
    <w:rsid w:val="00E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3B27"/>
  <w15:chartTrackingRefBased/>
  <w15:docId w15:val="{8E210670-0CC6-4B9E-8B17-FD3DC425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2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4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44521"/>
    <w:rPr>
      <w:b/>
      <w:bCs/>
    </w:rPr>
  </w:style>
  <w:style w:type="character" w:customStyle="1" w:styleId="katex-mathml">
    <w:name w:val="katex-mathml"/>
    <w:basedOn w:val="DefaultParagraphFont"/>
    <w:rsid w:val="00644521"/>
  </w:style>
  <w:style w:type="character" w:customStyle="1" w:styleId="mord">
    <w:name w:val="mord"/>
    <w:basedOn w:val="DefaultParagraphFont"/>
    <w:rsid w:val="00644521"/>
  </w:style>
  <w:style w:type="character" w:customStyle="1" w:styleId="mi">
    <w:name w:val="mi"/>
    <w:basedOn w:val="DefaultParagraphFont"/>
    <w:rsid w:val="00644521"/>
  </w:style>
  <w:style w:type="character" w:customStyle="1" w:styleId="mo">
    <w:name w:val="mo"/>
    <w:basedOn w:val="DefaultParagraphFont"/>
    <w:rsid w:val="00644521"/>
  </w:style>
  <w:style w:type="character" w:customStyle="1" w:styleId="mtext">
    <w:name w:val="mtext"/>
    <w:basedOn w:val="DefaultParagraphFont"/>
    <w:rsid w:val="00644521"/>
  </w:style>
  <w:style w:type="character" w:customStyle="1" w:styleId="vlist-s">
    <w:name w:val="vlist-s"/>
    <w:basedOn w:val="DefaultParagraphFont"/>
    <w:rsid w:val="00644521"/>
  </w:style>
  <w:style w:type="character" w:customStyle="1" w:styleId="mopen">
    <w:name w:val="mopen"/>
    <w:basedOn w:val="DefaultParagraphFont"/>
    <w:rsid w:val="00644521"/>
  </w:style>
  <w:style w:type="character" w:customStyle="1" w:styleId="mclose">
    <w:name w:val="mclose"/>
    <w:basedOn w:val="DefaultParagraphFont"/>
    <w:rsid w:val="00644521"/>
  </w:style>
  <w:style w:type="character" w:customStyle="1" w:styleId="mrel">
    <w:name w:val="mrel"/>
    <w:basedOn w:val="DefaultParagraphFont"/>
    <w:rsid w:val="00644521"/>
  </w:style>
  <w:style w:type="character" w:customStyle="1" w:styleId="mbin">
    <w:name w:val="mbin"/>
    <w:basedOn w:val="DefaultParagraphFont"/>
    <w:rsid w:val="00644521"/>
  </w:style>
  <w:style w:type="character" w:customStyle="1" w:styleId="minner">
    <w:name w:val="minner"/>
    <w:basedOn w:val="DefaultParagraphFont"/>
    <w:rsid w:val="00644521"/>
  </w:style>
  <w:style w:type="character" w:customStyle="1" w:styleId="mn">
    <w:name w:val="mn"/>
    <w:basedOn w:val="DefaultParagraphFont"/>
    <w:rsid w:val="00644521"/>
  </w:style>
  <w:style w:type="character" w:customStyle="1" w:styleId="mpunct">
    <w:name w:val="mpunct"/>
    <w:basedOn w:val="DefaultParagraphFont"/>
    <w:rsid w:val="00644521"/>
  </w:style>
  <w:style w:type="character" w:styleId="PlaceholderText">
    <w:name w:val="Placeholder Text"/>
    <w:basedOn w:val="DefaultParagraphFont"/>
    <w:uiPriority w:val="99"/>
    <w:semiHidden/>
    <w:rsid w:val="0064452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363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minnu panesar</dc:creator>
  <cp:keywords/>
  <dc:description/>
  <cp:lastModifiedBy>minnu panesar</cp:lastModifiedBy>
  <cp:revision>10</cp:revision>
  <dcterms:created xsi:type="dcterms:W3CDTF">2020-09-07T15:23:00Z</dcterms:created>
  <dcterms:modified xsi:type="dcterms:W3CDTF">2020-09-07T17:06:00Z</dcterms:modified>
</cp:coreProperties>
</file>