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706B3" w14:textId="77777777" w:rsidR="00A1393F" w:rsidRPr="00A1393F" w:rsidRDefault="00A1393F" w:rsidP="00A1393F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</w:pPr>
      <w:r w:rsidRPr="00A1393F"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  <w:t>Classification</w:t>
      </w:r>
    </w:p>
    <w:p w14:paraId="5A38B361" w14:textId="77777777" w:rsidR="00A1393F" w:rsidRPr="00A1393F" w:rsidRDefault="00A1393F" w:rsidP="00A1393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A1393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To attempt classification, one method is to use linear regression and map all predictions greater than 0.5 as a 1 and all less than 0.5 as a 0. However, this method </w:t>
      </w:r>
      <w:proofErr w:type="gramStart"/>
      <w:r w:rsidRPr="00A1393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doesn't</w:t>
      </w:r>
      <w:proofErr w:type="gramEnd"/>
      <w:r w:rsidRPr="00A1393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work well because classification is not actually a linear function.</w:t>
      </w:r>
    </w:p>
    <w:p w14:paraId="4C466C79" w14:textId="16061925" w:rsidR="00A1393F" w:rsidRDefault="00A1393F" w:rsidP="00A1393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A1393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The classification problem is just like the regression problem, except that the values we now want to predict take on only a small number of discrete values. For now, we will focus on the </w:t>
      </w:r>
      <w:r w:rsidRPr="00A1393F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binary classification</w:t>
      </w:r>
      <w:r w:rsidRPr="00A1393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</w:t>
      </w:r>
      <w:r w:rsidRPr="00A1393F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problem</w:t>
      </w:r>
      <w:r w:rsidRPr="00A1393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in which y can take on only two values, 0 and 1. (Most of what we say here will also generalize to the multiple-class case.) For instance, if we are trying to build a spam classifier for email, then </w:t>
      </w:r>
      <w:r w:rsidRPr="00A1393F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CA"/>
        </w:rPr>
        <w:t>x</w:t>
      </w:r>
      <w:r w:rsidRPr="00A1393F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vertAlign w:val="superscript"/>
          <w:lang w:eastAsia="en-CA"/>
        </w:rPr>
        <w:t>(</w:t>
      </w:r>
      <w:proofErr w:type="spellStart"/>
      <w:r w:rsidRPr="00A1393F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vertAlign w:val="superscript"/>
          <w:lang w:eastAsia="en-CA"/>
        </w:rPr>
        <w:t>i</w:t>
      </w:r>
      <w:proofErr w:type="spellEnd"/>
      <w:r w:rsidR="00CC3520" w:rsidRPr="00CC352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vertAlign w:val="superscript"/>
          <w:lang w:eastAsia="en-CA"/>
        </w:rPr>
        <w:t>)</w:t>
      </w:r>
      <w:r w:rsidR="00CC352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CA"/>
        </w:rPr>
        <w:t xml:space="preserve"> </w:t>
      </w:r>
      <w:r w:rsidRPr="00A1393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may be some features of a piece of email, and y may be 1 if it is a piece of spam mail, and 0 otherwise. Hence, y</w:t>
      </w:r>
      <w:proofErr w:type="gramStart"/>
      <w:r w:rsidRPr="00A1393F">
        <w:rPr>
          <w:rFonts w:ascii="Cambria Math" w:eastAsia="Times New Roman" w:hAnsi="Cambria Math" w:cs="Cambria Math"/>
          <w:color w:val="1F1F1F"/>
          <w:sz w:val="21"/>
          <w:szCs w:val="21"/>
          <w:lang w:eastAsia="en-CA"/>
        </w:rPr>
        <w:t>∈</w:t>
      </w:r>
      <w:r w:rsidRPr="00A1393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{</w:t>
      </w:r>
      <w:proofErr w:type="gramEnd"/>
      <w:r w:rsidRPr="00A1393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0,1}. 0 is also called the negative class, and 1 the positive class, and they are sometimes also denoted by the symbols “-” and “+.” Given </w:t>
      </w:r>
      <w:r w:rsidRPr="00A1393F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CA"/>
        </w:rPr>
        <w:t>x</w:t>
      </w:r>
      <w:r w:rsidR="00CC352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vertAlign w:val="superscript"/>
          <w:lang w:eastAsia="en-CA"/>
        </w:rPr>
        <w:t>(</w:t>
      </w:r>
      <w:proofErr w:type="spellStart"/>
      <w:r w:rsidR="00CC352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vertAlign w:val="superscript"/>
          <w:lang w:eastAsia="en-CA"/>
        </w:rPr>
        <w:t>i</w:t>
      </w:r>
      <w:proofErr w:type="spellEnd"/>
      <w:r w:rsidR="00CC352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vertAlign w:val="superscript"/>
          <w:lang w:eastAsia="en-CA"/>
        </w:rPr>
        <w:t>)</w:t>
      </w:r>
      <w:r w:rsidRPr="00A1393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, the corresponding </w:t>
      </w:r>
      <w:r w:rsidRPr="00A1393F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CA"/>
        </w:rPr>
        <w:t>y</w:t>
      </w:r>
      <w:r w:rsidR="00CC352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vertAlign w:val="superscript"/>
          <w:lang w:eastAsia="en-CA"/>
        </w:rPr>
        <w:t>(</w:t>
      </w:r>
      <w:proofErr w:type="spellStart"/>
      <w:r w:rsidR="00CC352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vertAlign w:val="superscript"/>
          <w:lang w:eastAsia="en-CA"/>
        </w:rPr>
        <w:t>i</w:t>
      </w:r>
      <w:proofErr w:type="spellEnd"/>
      <w:r w:rsidR="00CC352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vertAlign w:val="superscript"/>
          <w:lang w:eastAsia="en-CA"/>
        </w:rPr>
        <w:t>)</w:t>
      </w:r>
      <w:r w:rsidRPr="00A1393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is also called the label for the training example.</w:t>
      </w:r>
    </w:p>
    <w:p w14:paraId="5EA8B129" w14:textId="77777777" w:rsidR="00B77AA0" w:rsidRPr="00B77AA0" w:rsidRDefault="00B77AA0" w:rsidP="00B77AA0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</w:pPr>
      <w:r w:rsidRPr="00B77AA0"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  <w:t>Hypothesis Representation</w:t>
      </w:r>
    </w:p>
    <w:p w14:paraId="08A16570" w14:textId="4DC350BB" w:rsidR="00B77AA0" w:rsidRPr="00B77AA0" w:rsidRDefault="00B77AA0" w:rsidP="00B77AA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B77AA0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We could approach the classification problem ignoring the fact that y is discrete-valued, and use our old linear regression algorithm to try to predict y given x. However, it is easy to construct examples where this method performs very poorly. Intuitively, it also </w:t>
      </w:r>
      <w:proofErr w:type="gramStart"/>
      <w:r w:rsidRPr="00B77AA0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doesn’t</w:t>
      </w:r>
      <w:proofErr w:type="gramEnd"/>
      <w:r w:rsidRPr="00B77AA0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make sense for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4"/>
                <w:szCs w:val="24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1F1F1F"/>
                <w:sz w:val="24"/>
                <w:szCs w:val="24"/>
                <w:lang w:eastAsia="en-CA"/>
              </w:rPr>
            </m:ctrlPr>
          </m:dPr>
          <m:e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x</m:t>
            </m:r>
          </m:e>
        </m:d>
      </m:oMath>
      <w:r w:rsidRPr="00B77AA0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 to take values larger than 1 or smaller than 0 when we know that y </w:t>
      </w:r>
      <w:r w:rsidRPr="00B77AA0">
        <w:rPr>
          <w:rFonts w:ascii="Cambria Math" w:eastAsia="Times New Roman" w:hAnsi="Cambria Math" w:cs="Cambria Math"/>
          <w:color w:val="1F1F1F"/>
          <w:sz w:val="21"/>
          <w:szCs w:val="21"/>
          <w:lang w:eastAsia="en-CA"/>
        </w:rPr>
        <w:t>∈</w:t>
      </w:r>
      <w:r w:rsidRPr="00B77AA0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{0, 1}. To fix this, </w:t>
      </w:r>
      <w:proofErr w:type="gramStart"/>
      <w:r w:rsidRPr="00B77AA0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let’s</w:t>
      </w:r>
      <w:proofErr w:type="gramEnd"/>
      <w:r w:rsidRPr="00B77AA0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change the form for our hypotheses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4"/>
                <w:szCs w:val="24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1F1F1F"/>
                <w:sz w:val="24"/>
                <w:szCs w:val="24"/>
                <w:lang w:eastAsia="en-CA"/>
              </w:rPr>
            </m:ctrlPr>
          </m:dPr>
          <m:e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x</m:t>
            </m:r>
          </m:e>
        </m:d>
        <m:r>
          <w:rPr>
            <w:rFonts w:ascii="Cambria Math" w:eastAsia="Times New Roman" w:hAnsi="Cambria Math" w:cs="Arial"/>
            <w:color w:val="1F1F1F"/>
            <w:sz w:val="24"/>
            <w:szCs w:val="24"/>
            <w:lang w:eastAsia="en-CA"/>
          </w:rPr>
          <m:t xml:space="preserve"> </m:t>
        </m:r>
      </m:oMath>
      <w:r w:rsidRPr="00B77AA0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to satisfy </w:t>
      </w:r>
      <w:r w:rsidRPr="00B77AA0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0≤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4"/>
                <w:szCs w:val="24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1F1F1F"/>
                <w:sz w:val="24"/>
                <w:szCs w:val="24"/>
                <w:lang w:eastAsia="en-CA"/>
              </w:rPr>
            </m:ctrlPr>
          </m:dPr>
          <m:e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x</m:t>
            </m:r>
          </m:e>
        </m:d>
      </m:oMath>
      <w:r w:rsidRPr="00B77AA0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≤1</w:t>
      </w:r>
      <w:r w:rsidRPr="00B77AA0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. This is accomplished by </w:t>
      </w:r>
      <w:r w:rsidR="009411B0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p</w:t>
      </w:r>
      <w:r w:rsidRPr="00B77AA0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lugging 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1F1F1F"/>
                <w:sz w:val="24"/>
                <w:szCs w:val="24"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θ</m:t>
            </m:r>
          </m:e>
          <m:sup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T</m:t>
            </m:r>
          </m:sup>
        </m:sSup>
        <m:r>
          <w:rPr>
            <w:rFonts w:ascii="Cambria Math" w:eastAsia="Times New Roman" w:hAnsi="Cambria Math" w:cs="Arial"/>
            <w:color w:val="1F1F1F"/>
            <w:sz w:val="24"/>
            <w:szCs w:val="24"/>
            <w:lang w:eastAsia="en-CA"/>
          </w:rPr>
          <m:t>x</m:t>
        </m:r>
      </m:oMath>
      <w:r w:rsidRPr="00B77AA0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into the Logistic Function.</w:t>
      </w:r>
    </w:p>
    <w:p w14:paraId="32BD309C" w14:textId="77777777" w:rsidR="00B77AA0" w:rsidRPr="00B77AA0" w:rsidRDefault="00B77AA0" w:rsidP="00B77AA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B77AA0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Our new form uses the "Sigmoid Function," also called the "Logistic Function":</w:t>
      </w:r>
    </w:p>
    <w:tbl>
      <w:tblPr>
        <w:tblW w:w="9202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2"/>
      </w:tblGrid>
      <w:tr w:rsidR="00B77AA0" w:rsidRPr="00B77AA0" w14:paraId="2BB20BD3" w14:textId="77777777" w:rsidTr="009411B0">
        <w:trPr>
          <w:trHeight w:val="140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3487203" w14:textId="77777777" w:rsidR="00B77AA0" w:rsidRPr="009411B0" w:rsidRDefault="009411B0" w:rsidP="00B77AA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=g(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x)</m:t>
                </m:r>
              </m:oMath>
            </m:oMathPara>
          </w:p>
          <w:p w14:paraId="5F518D8A" w14:textId="77777777" w:rsidR="009411B0" w:rsidRPr="009411B0" w:rsidRDefault="009411B0" w:rsidP="00B77AA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 xml:space="preserve">z= 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x</m:t>
                </m:r>
              </m:oMath>
            </m:oMathPara>
          </w:p>
          <w:p w14:paraId="1EFEAFFC" w14:textId="3007BD1D" w:rsidR="009411B0" w:rsidRPr="00B77AA0" w:rsidRDefault="009411B0" w:rsidP="00B77AA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z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1F1F1F"/>
                            <w:sz w:val="24"/>
                            <w:szCs w:val="24"/>
                            <w:lang w:eastAsia="en-C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1F1F1F"/>
                            <w:sz w:val="24"/>
                            <w:szCs w:val="24"/>
                            <w:lang w:eastAsia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1F1F1F"/>
                            <w:sz w:val="24"/>
                            <w:szCs w:val="24"/>
                            <w:lang w:eastAsia="en-CA"/>
                          </w:rPr>
                          <m:t>-z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1D446D72" w14:textId="77777777" w:rsidR="009411B0" w:rsidRDefault="009411B0" w:rsidP="00B77AA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</w:p>
    <w:p w14:paraId="687C56BF" w14:textId="0691AA71" w:rsidR="00B77AA0" w:rsidRPr="00B77AA0" w:rsidRDefault="00B77AA0" w:rsidP="00B77AA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B77AA0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The following image shows us what the sigmoid function looks like:</w:t>
      </w:r>
    </w:p>
    <w:p w14:paraId="0518C6F7" w14:textId="7745F7D4" w:rsidR="00B77AA0" w:rsidRPr="00B77AA0" w:rsidRDefault="00B77AA0" w:rsidP="00B77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77AA0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2826416D" wp14:editId="328D7172">
            <wp:extent cx="5943600" cy="92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A296" w14:textId="77777777" w:rsidR="00B77AA0" w:rsidRPr="00B77AA0" w:rsidRDefault="00B77AA0" w:rsidP="00B77AA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B77AA0">
        <w:rPr>
          <w:rFonts w:ascii="Arial" w:eastAsia="Times New Roman" w:hAnsi="Arial" w:cs="Arial"/>
          <w:color w:val="1F1F1F"/>
          <w:sz w:val="21"/>
          <w:szCs w:val="21"/>
          <w:lang w:eastAsia="en-CA"/>
        </w:rPr>
        <w:lastRenderedPageBreak/>
        <w:t>The function g(z), shown here, maps any real number to the (0, 1) interval, making it useful for transforming an arbitrary-valued function into a function better suited for classification.</w:t>
      </w:r>
    </w:p>
    <w:p w14:paraId="618B1873" w14:textId="6589D262" w:rsidR="00B77AA0" w:rsidRPr="00B77AA0" w:rsidRDefault="009411B0" w:rsidP="00B77AA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4"/>
                <w:szCs w:val="24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1F1F1F"/>
                <w:sz w:val="24"/>
                <w:szCs w:val="24"/>
                <w:lang w:eastAsia="en-CA"/>
              </w:rPr>
            </m:ctrlPr>
          </m:dPr>
          <m:e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x</m:t>
            </m:r>
          </m:e>
        </m:d>
        <m:r>
          <w:rPr>
            <w:rFonts w:ascii="Cambria Math" w:eastAsia="Times New Roman" w:hAnsi="Cambria Math" w:cs="Arial"/>
            <w:color w:val="1F1F1F"/>
            <w:sz w:val="24"/>
            <w:szCs w:val="24"/>
            <w:lang w:eastAsia="en-CA"/>
          </w:rPr>
          <m:t xml:space="preserve"> </m:t>
        </m:r>
      </m:oMath>
      <w:r w:rsidR="00B77AA0" w:rsidRPr="00B77AA0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will give us the </w:t>
      </w:r>
      <w:r w:rsidR="00B77AA0" w:rsidRPr="00B77AA0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probability</w:t>
      </w:r>
      <w:r w:rsidR="00B77AA0" w:rsidRPr="00B77AA0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that our output is 1. For example, 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4"/>
                <w:szCs w:val="24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h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1F1F1F"/>
                <w:sz w:val="24"/>
                <w:szCs w:val="24"/>
                <w:lang w:eastAsia="en-CA"/>
              </w:rPr>
            </m:ctrlPr>
          </m:dPr>
          <m:e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x</m:t>
            </m:r>
          </m:e>
        </m:d>
      </m:oMath>
      <w:r w:rsidR="00B77AA0" w:rsidRPr="00B77AA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CA"/>
        </w:rPr>
        <w:t>=0.7</w:t>
      </w:r>
      <w:r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 xml:space="preserve"> </w:t>
      </w:r>
      <w:r w:rsidR="00B77AA0" w:rsidRPr="00B77AA0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gives us a probability of 70% that our output is 1. Our probability that our prediction is 0 is just the complement of our probability that it is 1 (e.g. if probability that it is 1 is 70%, then the probability that it is 0 is 30%).</w:t>
      </w:r>
    </w:p>
    <w:tbl>
      <w:tblPr>
        <w:tblW w:w="90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5"/>
      </w:tblGrid>
      <w:tr w:rsidR="00B77AA0" w:rsidRPr="00B77AA0" w14:paraId="1F6AE68A" w14:textId="77777777" w:rsidTr="009411B0">
        <w:trPr>
          <w:trHeight w:val="83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73BE3E" w14:textId="77777777" w:rsidR="00B77AA0" w:rsidRPr="009411B0" w:rsidRDefault="009411B0" w:rsidP="00B77AA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y=1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x; θ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=1-P(y=0|x;θ)</m:t>
                </m:r>
              </m:oMath>
            </m:oMathPara>
          </w:p>
          <w:p w14:paraId="3035EA51" w14:textId="6ED98F45" w:rsidR="009411B0" w:rsidRPr="00B77AA0" w:rsidRDefault="009411B0" w:rsidP="00B77AA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y=0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x;θ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+P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y=1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x;θ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=1</m:t>
                </m:r>
              </m:oMath>
            </m:oMathPara>
          </w:p>
        </w:tc>
      </w:tr>
    </w:tbl>
    <w:p w14:paraId="02FF4B28" w14:textId="77777777" w:rsidR="00CC3520" w:rsidRPr="00A1393F" w:rsidRDefault="00CC3520" w:rsidP="00A1393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</w:p>
    <w:p w14:paraId="77AD5715" w14:textId="77777777" w:rsidR="00870B95" w:rsidRPr="00870B95" w:rsidRDefault="00870B95" w:rsidP="00870B95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</w:pPr>
      <w:r w:rsidRPr="00870B95"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  <w:t>Decision Boundary</w:t>
      </w:r>
    </w:p>
    <w:p w14:paraId="4FF2C194" w14:textId="77777777" w:rsidR="00870B95" w:rsidRPr="00870B95" w:rsidRDefault="00870B95" w:rsidP="00870B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proofErr w:type="gramStart"/>
      <w:r w:rsidRPr="00870B9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In order to</w:t>
      </w:r>
      <w:proofErr w:type="gramEnd"/>
      <w:r w:rsidRPr="00870B9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get our discrete 0 or 1 classification, we can translate the output of the hypothesis function as follows:</w:t>
      </w:r>
    </w:p>
    <w:tbl>
      <w:tblPr>
        <w:tblW w:w="9072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870B95" w:rsidRPr="00870B95" w14:paraId="2A7937E4" w14:textId="77777777" w:rsidTr="001B4860">
        <w:trPr>
          <w:trHeight w:val="32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DED0D5" w14:textId="77777777" w:rsidR="00870B95" w:rsidRPr="001B4860" w:rsidRDefault="001B4860" w:rsidP="00870B9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≥0.5 →y=1</m:t>
                </m:r>
              </m:oMath>
            </m:oMathPara>
          </w:p>
          <w:p w14:paraId="2EF93BD5" w14:textId="488571DB" w:rsidR="001B4860" w:rsidRPr="00870B95" w:rsidRDefault="001B4860" w:rsidP="00870B95">
            <w:pPr>
              <w:spacing w:after="0" w:line="240" w:lineRule="auto"/>
              <w:rPr>
                <w:rFonts w:ascii="Arial" w:eastAsia="Times New Roman" w:hAnsi="Arial" w:cs="Arial"/>
                <w:strike/>
                <w:color w:val="1F1F1F"/>
                <w:sz w:val="19"/>
                <w:szCs w:val="19"/>
                <w:lang w:eastAsia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&lt;0.5 →y=0</m:t>
                </m:r>
              </m:oMath>
            </m:oMathPara>
          </w:p>
        </w:tc>
      </w:tr>
    </w:tbl>
    <w:p w14:paraId="0761F3AF" w14:textId="77777777" w:rsidR="00870B95" w:rsidRPr="00870B95" w:rsidRDefault="00870B95" w:rsidP="00870B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870B9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The way our logistic function g behaves is that when its input is greater than or equal to zero, its output is greater than or equal to 0.5:</w:t>
      </w:r>
    </w:p>
    <w:tbl>
      <w:tblPr>
        <w:tblW w:w="9036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6"/>
      </w:tblGrid>
      <w:tr w:rsidR="00870B95" w:rsidRPr="00870B95" w14:paraId="271A5AA2" w14:textId="77777777" w:rsidTr="001B4860">
        <w:trPr>
          <w:trHeight w:val="303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74B470C" w14:textId="77777777" w:rsidR="001B4860" w:rsidRDefault="00870B95" w:rsidP="00870B95">
            <w:pPr>
              <w:spacing w:after="0" w:line="240" w:lineRule="auto"/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</w:pPr>
            <w:r w:rsidRPr="00870B9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g</w:t>
            </w:r>
            <w:r w:rsidRPr="00870B95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(</w:t>
            </w:r>
            <w:r w:rsidRPr="00870B9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z</w:t>
            </w:r>
            <w:r w:rsidRPr="00870B95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)≥0.5</w:t>
            </w:r>
            <w:r w:rsidR="001B4860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 xml:space="preserve"> </w:t>
            </w:r>
          </w:p>
          <w:p w14:paraId="53CE297C" w14:textId="1FD346AE" w:rsidR="00870B95" w:rsidRPr="00870B95" w:rsidRDefault="00870B95" w:rsidP="00870B9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</w:pPr>
            <w:r w:rsidRPr="00870B9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when</w:t>
            </w:r>
            <w:r w:rsidR="001B4860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 xml:space="preserve"> </w:t>
            </w:r>
            <w:r w:rsidRPr="00870B95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z</w:t>
            </w:r>
            <w:r w:rsidRPr="00870B95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  <w:lang w:eastAsia="en-CA"/>
              </w:rPr>
              <w:t>≥0</w:t>
            </w:r>
          </w:p>
        </w:tc>
      </w:tr>
    </w:tbl>
    <w:p w14:paraId="3913B180" w14:textId="77777777" w:rsidR="00870B95" w:rsidRPr="00870B95" w:rsidRDefault="00870B95" w:rsidP="00870B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870B9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Remember.</w:t>
      </w:r>
    </w:p>
    <w:tbl>
      <w:tblPr>
        <w:tblW w:w="9287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7"/>
      </w:tblGrid>
      <w:tr w:rsidR="00870B95" w:rsidRPr="00870B95" w14:paraId="1C276949" w14:textId="77777777" w:rsidTr="001B4860">
        <w:trPr>
          <w:trHeight w:val="128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9265375" w14:textId="2A5559D2" w:rsidR="00870B95" w:rsidRPr="001B4860" w:rsidRDefault="001B4860" w:rsidP="00870B9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 xml:space="preserve">z=0, 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0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=1 ⇒g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z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=1/2</m:t>
                </m:r>
              </m:oMath>
            </m:oMathPara>
          </w:p>
          <w:p w14:paraId="2763A7F4" w14:textId="6E8857ED" w:rsidR="001B4860" w:rsidRPr="001B4860" w:rsidRDefault="001B4860" w:rsidP="00870B9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 xml:space="preserve">z→∞, 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-∞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→0⇒g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z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=1</m:t>
                </m:r>
              </m:oMath>
            </m:oMathPara>
          </w:p>
          <w:p w14:paraId="7FA21F99" w14:textId="45173736" w:rsidR="001B4860" w:rsidRPr="001B4860" w:rsidRDefault="001B4860" w:rsidP="00870B9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z→</m:t>
                </m:r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-</m:t>
                </m:r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 xml:space="preserve">∞, 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∞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→</m:t>
                </m:r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∞</m:t>
                </m:r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⇒g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z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=</m:t>
                </m:r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0</m:t>
                </m:r>
              </m:oMath>
            </m:oMathPara>
          </w:p>
          <w:p w14:paraId="438D3B44" w14:textId="504A9AED" w:rsidR="001B4860" w:rsidRPr="00870B95" w:rsidRDefault="001B4860" w:rsidP="00870B9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</w:pPr>
          </w:p>
        </w:tc>
      </w:tr>
    </w:tbl>
    <w:p w14:paraId="3C0098B4" w14:textId="77777777" w:rsidR="001B4860" w:rsidRDefault="001B4860" w:rsidP="00870B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</w:p>
    <w:p w14:paraId="2EFED73C" w14:textId="01F9C191" w:rsidR="00870B95" w:rsidRPr="00870B95" w:rsidRDefault="00870B95" w:rsidP="00870B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proofErr w:type="gramStart"/>
      <w:r w:rsidRPr="00870B9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So</w:t>
      </w:r>
      <w:proofErr w:type="gramEnd"/>
      <w:r w:rsidRPr="00870B9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if our input to g is 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e>
          <m:sup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T</m:t>
            </m:r>
          </m:sup>
        </m:sSup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 xml:space="preserve">x </m:t>
        </m:r>
      </m:oMath>
      <w:r w:rsidRPr="00870B9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, then that means:</w:t>
      </w:r>
    </w:p>
    <w:tbl>
      <w:tblPr>
        <w:tblW w:w="896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4"/>
      </w:tblGrid>
      <w:tr w:rsidR="00870B95" w:rsidRPr="00870B95" w14:paraId="1FC83751" w14:textId="77777777" w:rsidTr="001B4860">
        <w:trPr>
          <w:trHeight w:val="15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2B7043E" w14:textId="78EEC0EA" w:rsidR="001B4860" w:rsidRPr="001B4860" w:rsidRDefault="001B4860" w:rsidP="001B486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=g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1F1F1F"/>
                            <w:sz w:val="24"/>
                            <w:szCs w:val="24"/>
                            <w:lang w:eastAsia="en-CA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1F1F1F"/>
                            <w:sz w:val="24"/>
                            <w:szCs w:val="24"/>
                            <w:lang w:eastAsia="en-CA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1F1F1F"/>
                            <w:sz w:val="24"/>
                            <w:szCs w:val="24"/>
                            <w:lang w:eastAsia="en-C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≥0.5</m:t>
                </m:r>
              </m:oMath>
            </m:oMathPara>
          </w:p>
          <w:p w14:paraId="0193D7BE" w14:textId="1765D983" w:rsidR="00870B95" w:rsidRPr="00870B95" w:rsidRDefault="001B4860" w:rsidP="001B486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 xml:space="preserve">when </m:t>
                </m:r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x</m:t>
                </m:r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≥0</m:t>
                </m:r>
              </m:oMath>
            </m:oMathPara>
          </w:p>
        </w:tc>
      </w:tr>
    </w:tbl>
    <w:p w14:paraId="1642D686" w14:textId="77777777" w:rsidR="001B4860" w:rsidRDefault="001B4860" w:rsidP="00870B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</w:p>
    <w:p w14:paraId="5EFEE71B" w14:textId="7A6BD7CD" w:rsidR="00870B95" w:rsidRPr="00870B95" w:rsidRDefault="00870B95" w:rsidP="00870B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870B95">
        <w:rPr>
          <w:rFonts w:ascii="Arial" w:eastAsia="Times New Roman" w:hAnsi="Arial" w:cs="Arial"/>
          <w:color w:val="1F1F1F"/>
          <w:sz w:val="21"/>
          <w:szCs w:val="21"/>
          <w:lang w:eastAsia="en-CA"/>
        </w:rPr>
        <w:lastRenderedPageBreak/>
        <w:t>From these statements we can now say:</w:t>
      </w:r>
    </w:p>
    <w:tbl>
      <w:tblPr>
        <w:tblW w:w="9179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9"/>
      </w:tblGrid>
      <w:tr w:rsidR="00870B95" w:rsidRPr="00870B95" w14:paraId="14C8317E" w14:textId="77777777" w:rsidTr="00064ED1">
        <w:trPr>
          <w:trHeight w:val="418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B8A5DAA" w14:textId="77777777" w:rsidR="00870B95" w:rsidRPr="00064ED1" w:rsidRDefault="001B4860" w:rsidP="001B486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x</m:t>
                </m:r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≥0 ⇒y=1</m:t>
                </m:r>
              </m:oMath>
            </m:oMathPara>
          </w:p>
          <w:p w14:paraId="73F4E37D" w14:textId="52990F42" w:rsidR="00064ED1" w:rsidRPr="00870B95" w:rsidRDefault="00064ED1" w:rsidP="001B486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θ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x &lt;0 ⇒y=0</m:t>
                </m:r>
              </m:oMath>
            </m:oMathPara>
          </w:p>
        </w:tc>
      </w:tr>
    </w:tbl>
    <w:p w14:paraId="5F1F64A5" w14:textId="77777777" w:rsidR="00870B95" w:rsidRPr="00870B95" w:rsidRDefault="00870B95" w:rsidP="00870B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870B9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The </w:t>
      </w:r>
      <w:r w:rsidRPr="00870B95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decision boundary</w:t>
      </w:r>
      <w:r w:rsidRPr="00870B9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is the line that separates the area where y = 0 and where y = 1. It is created by our hypothesis function.</w:t>
      </w:r>
    </w:p>
    <w:p w14:paraId="5264FEC8" w14:textId="77777777" w:rsidR="00870B95" w:rsidRPr="00870B95" w:rsidRDefault="00870B95" w:rsidP="00870B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870B95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Example</w:t>
      </w:r>
      <w:r w:rsidRPr="00870B9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:</w:t>
      </w:r>
    </w:p>
    <w:tbl>
      <w:tblPr>
        <w:tblW w:w="890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4"/>
      </w:tblGrid>
      <w:tr w:rsidR="00870B95" w:rsidRPr="00870B95" w14:paraId="1AD62D57" w14:textId="77777777" w:rsidTr="001B4860">
        <w:trPr>
          <w:trHeight w:val="252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14E82A" w14:textId="77777777" w:rsidR="00870B95" w:rsidRPr="00064ED1" w:rsidRDefault="00064ED1" w:rsidP="00870B9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θ=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Arial"/>
                            <w:i/>
                            <w:color w:val="1F1F1F"/>
                            <w:sz w:val="24"/>
                            <w:szCs w:val="24"/>
                            <w:lang w:eastAsia="en-C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Arial"/>
                              <w:color w:val="1F1F1F"/>
                              <w:sz w:val="24"/>
                              <w:szCs w:val="24"/>
                              <w:lang w:eastAsia="en-CA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Arial"/>
                              <w:color w:val="1F1F1F"/>
                              <w:sz w:val="24"/>
                              <w:szCs w:val="24"/>
                              <w:lang w:eastAsia="en-CA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Arial"/>
                              <w:color w:val="1F1F1F"/>
                              <w:sz w:val="24"/>
                              <w:szCs w:val="24"/>
                              <w:lang w:eastAsia="en-CA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9789F08" w14:textId="77777777" w:rsidR="00064ED1" w:rsidRPr="00064ED1" w:rsidRDefault="00064ED1" w:rsidP="00870B9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y=1 if 5+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 xml:space="preserve">+0 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≥0</m:t>
                </m:r>
              </m:oMath>
            </m:oMathPara>
          </w:p>
          <w:p w14:paraId="1B37B30E" w14:textId="77777777" w:rsidR="00064ED1" w:rsidRPr="00064ED1" w:rsidRDefault="00064ED1" w:rsidP="00870B9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  <w:lang w:eastAsia="en-CA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5-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≥0</m:t>
                </m:r>
              </m:oMath>
            </m:oMathPara>
          </w:p>
          <w:p w14:paraId="078F2DA1" w14:textId="679E93C9" w:rsidR="00064ED1" w:rsidRPr="00870B95" w:rsidRDefault="00064ED1" w:rsidP="00870B95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1F1F1F"/>
                        <w:sz w:val="24"/>
                        <w:szCs w:val="24"/>
                        <w:lang w:eastAsia="en-C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1F1F1F"/>
                        <w:sz w:val="24"/>
                        <w:szCs w:val="24"/>
                        <w:lang w:eastAsia="en-CA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1F1F1F"/>
                    <w:sz w:val="24"/>
                    <w:szCs w:val="24"/>
                    <w:lang w:eastAsia="en-CA"/>
                  </w:rPr>
                  <m:t>≤5</m:t>
                </m:r>
              </m:oMath>
            </m:oMathPara>
          </w:p>
        </w:tc>
      </w:tr>
    </w:tbl>
    <w:p w14:paraId="259630C2" w14:textId="1DC0351B" w:rsidR="00870B95" w:rsidRPr="00870B95" w:rsidRDefault="00870B95" w:rsidP="00870B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870B9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In this case, our decision boundary is a straight vertical line placed on the graph where </w:t>
      </w:r>
      <w:r w:rsidR="00064ED1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CA"/>
        </w:rPr>
        <w:t>x</w:t>
      </w:r>
      <w:r w:rsidR="00064ED1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vertAlign w:val="subscript"/>
          <w:lang w:eastAsia="en-CA"/>
        </w:rPr>
        <w:t>1</w:t>
      </w:r>
      <w:r w:rsidR="00064ED1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lang w:eastAsia="en-CA"/>
        </w:rPr>
        <w:t xml:space="preserve"> = 5</w:t>
      </w:r>
      <w:r w:rsidRPr="00870B9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, and everything to the left of that denotes y = 1, while everything to the right denotes y = 0.</w:t>
      </w:r>
    </w:p>
    <w:p w14:paraId="0DD94744" w14:textId="066E93C3" w:rsidR="00870B95" w:rsidRPr="00870B95" w:rsidRDefault="00870B95" w:rsidP="00870B9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870B9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Again, the input to the sigmoid function g(z) (e.g</w:t>
      </w:r>
      <w:r w:rsidRPr="00870B95">
        <w:rPr>
          <w:rFonts w:ascii="Arial" w:eastAsia="Times New Roman" w:hAnsi="Arial" w:cs="Arial"/>
          <w:color w:val="1F1F1F"/>
          <w:sz w:val="24"/>
          <w:szCs w:val="24"/>
          <w:lang w:eastAsia="en-CA"/>
        </w:rPr>
        <w:t>. 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1F1F1F"/>
                <w:sz w:val="24"/>
                <w:szCs w:val="24"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θ</m:t>
            </m:r>
          </m:e>
          <m:sup>
            <m:r>
              <w:rPr>
                <w:rFonts w:ascii="Cambria Math" w:eastAsia="Times New Roman" w:hAnsi="Cambria Math" w:cs="Arial"/>
                <w:color w:val="1F1F1F"/>
                <w:sz w:val="24"/>
                <w:szCs w:val="24"/>
                <w:lang w:eastAsia="en-CA"/>
              </w:rPr>
              <m:t>T</m:t>
            </m:r>
          </m:sup>
        </m:sSup>
        <m:r>
          <w:rPr>
            <w:rFonts w:ascii="Cambria Math" w:eastAsia="Times New Roman" w:hAnsi="Cambria Math" w:cs="Arial"/>
            <w:color w:val="1F1F1F"/>
            <w:sz w:val="24"/>
            <w:szCs w:val="24"/>
            <w:lang w:eastAsia="en-CA"/>
          </w:rPr>
          <m:t xml:space="preserve">X </m:t>
        </m:r>
      </m:oMath>
      <w:r w:rsidRPr="00870B9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) doesn't need to be linear, and could be a function that describes a circle (e.g. </w:t>
      </w:r>
      <m:oMath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 xml:space="preserve">z= </m:t>
        </m:r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 xml:space="preserve">+ </m:t>
        </m:r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1</m:t>
            </m:r>
          </m:sub>
        </m:sSub>
        <m:sSubSup>
          <m:sSubSup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1</m:t>
            </m:r>
          </m:sub>
          <m:sup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2</m:t>
            </m:r>
          </m:sup>
        </m:sSubSup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>+</m:t>
        </m:r>
        <m:sSub>
          <m:sSub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2</m:t>
            </m:r>
          </m:sub>
        </m:sSub>
        <m:sSubSup>
          <m:sSubSupPr>
            <m:ctrlPr>
              <w:rPr>
                <w:rFonts w:ascii="Cambria Math" w:eastAsia="Times New Roman" w:hAnsi="Cambria Math" w:cs="Arial"/>
                <w:i/>
                <w:color w:val="1F1F1F"/>
                <w:sz w:val="21"/>
                <w:szCs w:val="21"/>
                <w:lang w:eastAsia="en-CA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2</m:t>
            </m:r>
          </m:sub>
          <m:sup>
            <m:r>
              <w:rPr>
                <w:rFonts w:ascii="Cambria Math" w:eastAsia="Times New Roman" w:hAnsi="Cambria Math" w:cs="Arial"/>
                <w:color w:val="1F1F1F"/>
                <w:sz w:val="21"/>
                <w:szCs w:val="21"/>
                <w:lang w:eastAsia="en-CA"/>
              </w:rPr>
              <m:t>2</m:t>
            </m:r>
          </m:sup>
        </m:sSubSup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m:t xml:space="preserve"> </m:t>
        </m:r>
      </m:oMath>
      <w:r w:rsidR="00064ED1" w:rsidRPr="00870B95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 xml:space="preserve"> </w:t>
      </w:r>
      <w:r w:rsidRPr="00870B95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870B9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) or any shape to fit our data.</w:t>
      </w:r>
    </w:p>
    <w:p w14:paraId="48154CAE" w14:textId="77777777" w:rsidR="0085095E" w:rsidRDefault="0085095E"/>
    <w:sectPr w:rsidR="00850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9F"/>
    <w:rsid w:val="00064ED1"/>
    <w:rsid w:val="001B4860"/>
    <w:rsid w:val="002A429F"/>
    <w:rsid w:val="0085095E"/>
    <w:rsid w:val="00870B95"/>
    <w:rsid w:val="009411B0"/>
    <w:rsid w:val="00A1393F"/>
    <w:rsid w:val="00B77AA0"/>
    <w:rsid w:val="00CC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3686"/>
  <w15:chartTrackingRefBased/>
  <w15:docId w15:val="{0CAB2470-856F-4ED2-94DE-B20669E6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39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93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1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1393F"/>
    <w:rPr>
      <w:b/>
      <w:bCs/>
    </w:rPr>
  </w:style>
  <w:style w:type="character" w:customStyle="1" w:styleId="katex-mathml">
    <w:name w:val="katex-mathml"/>
    <w:basedOn w:val="DefaultParagraphFont"/>
    <w:rsid w:val="00A1393F"/>
  </w:style>
  <w:style w:type="character" w:customStyle="1" w:styleId="mord">
    <w:name w:val="mord"/>
    <w:basedOn w:val="DefaultParagraphFont"/>
    <w:rsid w:val="00A1393F"/>
  </w:style>
  <w:style w:type="character" w:customStyle="1" w:styleId="mopen">
    <w:name w:val="mopen"/>
    <w:basedOn w:val="DefaultParagraphFont"/>
    <w:rsid w:val="00A1393F"/>
  </w:style>
  <w:style w:type="character" w:customStyle="1" w:styleId="mclose">
    <w:name w:val="mclose"/>
    <w:basedOn w:val="DefaultParagraphFont"/>
    <w:rsid w:val="00A1393F"/>
  </w:style>
  <w:style w:type="character" w:customStyle="1" w:styleId="vlist-s">
    <w:name w:val="vlist-s"/>
    <w:basedOn w:val="DefaultParagraphFont"/>
    <w:rsid w:val="00B77AA0"/>
  </w:style>
  <w:style w:type="character" w:customStyle="1" w:styleId="mrel">
    <w:name w:val="mrel"/>
    <w:basedOn w:val="DefaultParagraphFont"/>
    <w:rsid w:val="00B77AA0"/>
  </w:style>
  <w:style w:type="character" w:customStyle="1" w:styleId="mi">
    <w:name w:val="mi"/>
    <w:basedOn w:val="DefaultParagraphFont"/>
    <w:rsid w:val="00B77AA0"/>
  </w:style>
  <w:style w:type="character" w:customStyle="1" w:styleId="mo">
    <w:name w:val="mo"/>
    <w:basedOn w:val="DefaultParagraphFont"/>
    <w:rsid w:val="00B77AA0"/>
  </w:style>
  <w:style w:type="character" w:customStyle="1" w:styleId="mn">
    <w:name w:val="mn"/>
    <w:basedOn w:val="DefaultParagraphFont"/>
    <w:rsid w:val="00B77AA0"/>
  </w:style>
  <w:style w:type="character" w:styleId="PlaceholderText">
    <w:name w:val="Placeholder Text"/>
    <w:basedOn w:val="DefaultParagraphFont"/>
    <w:uiPriority w:val="99"/>
    <w:semiHidden/>
    <w:rsid w:val="009411B0"/>
    <w:rPr>
      <w:color w:val="808080"/>
    </w:rPr>
  </w:style>
  <w:style w:type="character" w:customStyle="1" w:styleId="mbin">
    <w:name w:val="mbin"/>
    <w:basedOn w:val="DefaultParagraphFont"/>
    <w:rsid w:val="00870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minnu panesar</dc:creator>
  <cp:keywords/>
  <dc:description/>
  <cp:lastModifiedBy>minnu panesar</cp:lastModifiedBy>
  <cp:revision>6</cp:revision>
  <dcterms:created xsi:type="dcterms:W3CDTF">2020-09-15T01:39:00Z</dcterms:created>
  <dcterms:modified xsi:type="dcterms:W3CDTF">2020-09-15T02:50:00Z</dcterms:modified>
</cp:coreProperties>
</file>