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11483" w14:textId="77777777" w:rsidR="00D03E81" w:rsidRPr="00D03E81" w:rsidRDefault="00D03E81" w:rsidP="00D03E81">
      <w:pPr>
        <w:shd w:val="clear" w:color="auto" w:fill="FFFFFF"/>
        <w:spacing w:after="300" w:line="540" w:lineRule="atLeast"/>
        <w:outlineLvl w:val="0"/>
        <w:rPr>
          <w:rFonts w:ascii="Arial" w:eastAsia="Times New Roman" w:hAnsi="Arial" w:cs="Arial"/>
          <w:color w:val="1F1F1F"/>
          <w:kern w:val="36"/>
          <w:sz w:val="48"/>
          <w:szCs w:val="48"/>
          <w:lang w:eastAsia="en-CA"/>
        </w:rPr>
      </w:pPr>
      <w:r w:rsidRPr="00D03E81">
        <w:rPr>
          <w:rFonts w:ascii="Arial" w:eastAsia="Times New Roman" w:hAnsi="Arial" w:cs="Arial"/>
          <w:color w:val="1F1F1F"/>
          <w:kern w:val="36"/>
          <w:sz w:val="48"/>
          <w:szCs w:val="48"/>
          <w:lang w:eastAsia="en-CA"/>
        </w:rPr>
        <w:t>The Problem of Overfitting</w:t>
      </w:r>
    </w:p>
    <w:p w14:paraId="636CD42F" w14:textId="6A4CC21C"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 xml:space="preserve">Consider the problem of predicting y from x </w:t>
      </w:r>
      <w:r w:rsidRPr="00D03E81">
        <w:rPr>
          <w:rFonts w:ascii="Cambria Math" w:eastAsia="Times New Roman" w:hAnsi="Cambria Math" w:cs="Cambria Math"/>
          <w:color w:val="1F1F1F"/>
          <w:sz w:val="21"/>
          <w:szCs w:val="21"/>
          <w:lang w:eastAsia="en-CA"/>
        </w:rPr>
        <w:t>∈</w:t>
      </w:r>
      <w:r w:rsidRPr="00D03E81">
        <w:rPr>
          <w:rFonts w:ascii="Arial" w:eastAsia="Times New Roman" w:hAnsi="Arial" w:cs="Arial"/>
          <w:color w:val="1F1F1F"/>
          <w:sz w:val="21"/>
          <w:szCs w:val="21"/>
          <w:lang w:eastAsia="en-CA"/>
        </w:rPr>
        <w:t xml:space="preserve"> R. The leftmost figure below shows the result of fitting a y = </w:t>
      </w:r>
      <w:r w:rsidRPr="00D03E81">
        <w:rPr>
          <w:rFonts w:ascii="KaTeX_Math" w:eastAsia="Times New Roman" w:hAnsi="KaTeX_Math" w:cs="Times New Roman"/>
          <w:i/>
          <w:iCs/>
          <w:color w:val="1F1F1F"/>
          <w:sz w:val="25"/>
          <w:szCs w:val="25"/>
          <w:lang w:eastAsia="en-CA"/>
        </w:rPr>
        <w:t>θ</w:t>
      </w:r>
      <w:r w:rsidRPr="00D03E81">
        <w:rPr>
          <w:rFonts w:ascii="Times New Roman" w:eastAsia="Times New Roman" w:hAnsi="Times New Roman" w:cs="Times New Roman"/>
          <w:color w:val="1F1F1F"/>
          <w:sz w:val="18"/>
          <w:szCs w:val="18"/>
          <w:vertAlign w:val="subscript"/>
          <w:lang w:eastAsia="en-CA"/>
        </w:rPr>
        <w:t>0</w:t>
      </w:r>
      <w:r>
        <w:rPr>
          <w:rFonts w:ascii="Times New Roman" w:eastAsia="Times New Roman" w:hAnsi="Times New Roman" w:cs="Times New Roman"/>
          <w:color w:val="1F1F1F"/>
          <w:sz w:val="18"/>
          <w:szCs w:val="18"/>
          <w:lang w:eastAsia="en-CA"/>
        </w:rPr>
        <w:t xml:space="preserve"> </w:t>
      </w:r>
      <w:r w:rsidRPr="00D03E81">
        <w:rPr>
          <w:rFonts w:ascii="Times New Roman" w:eastAsia="Times New Roman" w:hAnsi="Times New Roman" w:cs="Times New Roman"/>
          <w:color w:val="1F1F1F"/>
          <w:sz w:val="2"/>
          <w:szCs w:val="2"/>
          <w:lang w:eastAsia="en-CA"/>
        </w:rPr>
        <w:t>​</w:t>
      </w:r>
      <w:r w:rsidRPr="00D03E81">
        <w:rPr>
          <w:rFonts w:ascii="Times New Roman" w:eastAsia="Times New Roman" w:hAnsi="Times New Roman" w:cs="Times New Roman"/>
          <w:color w:val="1F1F1F"/>
          <w:sz w:val="25"/>
          <w:szCs w:val="25"/>
          <w:lang w:eastAsia="en-CA"/>
        </w:rPr>
        <w:t>+</w:t>
      </w:r>
      <w:r w:rsidRPr="00D03E81">
        <w:rPr>
          <w:rFonts w:ascii="KaTeX_Math" w:eastAsia="Times New Roman" w:hAnsi="KaTeX_Math" w:cs="Times New Roman"/>
          <w:i/>
          <w:iCs/>
          <w:color w:val="1F1F1F"/>
          <w:sz w:val="25"/>
          <w:szCs w:val="25"/>
          <w:lang w:eastAsia="en-CA"/>
        </w:rPr>
        <w:t>θ</w:t>
      </w:r>
      <w:r w:rsidRPr="00D03E81">
        <w:rPr>
          <w:rFonts w:ascii="Times New Roman" w:eastAsia="Times New Roman" w:hAnsi="Times New Roman" w:cs="Times New Roman"/>
          <w:color w:val="1F1F1F"/>
          <w:sz w:val="18"/>
          <w:szCs w:val="18"/>
          <w:vertAlign w:val="subscript"/>
          <w:lang w:eastAsia="en-CA"/>
        </w:rPr>
        <w:t>1</w:t>
      </w:r>
      <w:r w:rsidRPr="00D03E81">
        <w:rPr>
          <w:rFonts w:ascii="Times New Roman" w:eastAsia="Times New Roman" w:hAnsi="Times New Roman" w:cs="Times New Roman"/>
          <w:color w:val="1F1F1F"/>
          <w:sz w:val="2"/>
          <w:szCs w:val="2"/>
          <w:lang w:eastAsia="en-CA"/>
        </w:rPr>
        <w:t>​</w:t>
      </w:r>
      <w:r w:rsidRPr="00D03E81">
        <w:rPr>
          <w:rFonts w:ascii="KaTeX_Math" w:eastAsia="Times New Roman" w:hAnsi="KaTeX_Math" w:cs="Times New Roman"/>
          <w:i/>
          <w:iCs/>
          <w:color w:val="1F1F1F"/>
          <w:sz w:val="25"/>
          <w:szCs w:val="25"/>
          <w:lang w:eastAsia="en-CA"/>
        </w:rPr>
        <w:t>x</w:t>
      </w:r>
      <w:r w:rsidRPr="00D03E81">
        <w:rPr>
          <w:rFonts w:ascii="Arial" w:eastAsia="Times New Roman" w:hAnsi="Arial" w:cs="Arial"/>
          <w:color w:val="1F1F1F"/>
          <w:sz w:val="21"/>
          <w:szCs w:val="21"/>
          <w:lang w:eastAsia="en-CA"/>
        </w:rPr>
        <w:t> to a dataset. We see that the data doesn’t really lie on straight line, and so the fit is not very good.</w:t>
      </w:r>
    </w:p>
    <w:p w14:paraId="6114ECCF" w14:textId="2521AB69" w:rsidR="00D03E81" w:rsidRPr="00D03E81" w:rsidRDefault="00D03E81" w:rsidP="00D03E81">
      <w:pPr>
        <w:spacing w:after="0" w:line="240" w:lineRule="auto"/>
        <w:rPr>
          <w:rFonts w:ascii="Times New Roman" w:eastAsia="Times New Roman" w:hAnsi="Times New Roman" w:cs="Times New Roman"/>
          <w:sz w:val="24"/>
          <w:szCs w:val="24"/>
          <w:lang w:eastAsia="en-CA"/>
        </w:rPr>
      </w:pPr>
      <w:r w:rsidRPr="00D03E81">
        <w:rPr>
          <w:rFonts w:ascii="Times New Roman" w:eastAsia="Times New Roman" w:hAnsi="Times New Roman" w:cs="Times New Roman"/>
          <w:noProof/>
          <w:sz w:val="24"/>
          <w:szCs w:val="24"/>
          <w:lang w:eastAsia="en-CA"/>
        </w:rPr>
        <w:drawing>
          <wp:inline distT="0" distB="0" distL="0" distR="0" wp14:anchorId="2E3BEAF2" wp14:editId="4AC5E652">
            <wp:extent cx="514350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432560"/>
                    </a:xfrm>
                    <a:prstGeom prst="rect">
                      <a:avLst/>
                    </a:prstGeom>
                    <a:noFill/>
                    <a:ln>
                      <a:noFill/>
                    </a:ln>
                  </pic:spPr>
                </pic:pic>
              </a:graphicData>
            </a:graphic>
          </wp:inline>
        </w:drawing>
      </w:r>
    </w:p>
    <w:p w14:paraId="7ACDA3F4" w14:textId="1901A702"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Instead, if we had added an extra feature </w:t>
      </w:r>
      <w:r w:rsidRPr="00D03E81">
        <w:rPr>
          <w:rFonts w:ascii="Times New Roman" w:eastAsia="Times New Roman" w:hAnsi="Times New Roman" w:cs="Times New Roman"/>
          <w:color w:val="1F1F1F"/>
          <w:sz w:val="25"/>
          <w:szCs w:val="25"/>
          <w:bdr w:val="none" w:sz="0" w:space="0" w:color="auto" w:frame="1"/>
          <w:lang w:eastAsia="en-CA"/>
        </w:rPr>
        <w:t>x</w:t>
      </w:r>
      <w:r>
        <w:rPr>
          <w:rFonts w:ascii="Times New Roman" w:eastAsia="Times New Roman" w:hAnsi="Times New Roman" w:cs="Times New Roman"/>
          <w:color w:val="1F1F1F"/>
          <w:sz w:val="25"/>
          <w:szCs w:val="25"/>
          <w:bdr w:val="none" w:sz="0" w:space="0" w:color="auto" w:frame="1"/>
          <w:vertAlign w:val="superscript"/>
          <w:lang w:eastAsia="en-CA"/>
        </w:rPr>
        <w:t>2</w:t>
      </w:r>
      <w:r w:rsidRPr="00D03E81">
        <w:rPr>
          <w:rFonts w:ascii="Arial" w:eastAsia="Times New Roman" w:hAnsi="Arial" w:cs="Arial"/>
          <w:color w:val="1F1F1F"/>
          <w:sz w:val="21"/>
          <w:szCs w:val="21"/>
          <w:lang w:eastAsia="en-CA"/>
        </w:rPr>
        <w:t> , and fit </w:t>
      </w:r>
      <w:r w:rsidRPr="00D03E81">
        <w:rPr>
          <w:rFonts w:ascii="KaTeX_Math" w:eastAsia="Times New Roman" w:hAnsi="KaTeX_Math" w:cs="Times New Roman"/>
          <w:i/>
          <w:iCs/>
          <w:color w:val="1F1F1F"/>
          <w:sz w:val="25"/>
          <w:szCs w:val="25"/>
          <w:lang w:eastAsia="en-CA"/>
        </w:rPr>
        <w:t>y</w:t>
      </w:r>
      <w:r w:rsidRPr="00D03E81">
        <w:rPr>
          <w:rFonts w:ascii="Times New Roman" w:eastAsia="Times New Roman" w:hAnsi="Times New Roman" w:cs="Times New Roman"/>
          <w:color w:val="1F1F1F"/>
          <w:sz w:val="25"/>
          <w:szCs w:val="25"/>
          <w:lang w:eastAsia="en-CA"/>
        </w:rPr>
        <w:t>=</w:t>
      </w:r>
      <w:r w:rsidRPr="00D03E81">
        <w:rPr>
          <w:rFonts w:ascii="KaTeX_Math" w:eastAsia="Times New Roman" w:hAnsi="KaTeX_Math" w:cs="Times New Roman"/>
          <w:i/>
          <w:iCs/>
          <w:color w:val="1F1F1F"/>
          <w:sz w:val="25"/>
          <w:szCs w:val="25"/>
          <w:lang w:eastAsia="en-CA"/>
        </w:rPr>
        <w:t>θ</w:t>
      </w:r>
      <w:r w:rsidRPr="00D03E81">
        <w:rPr>
          <w:rFonts w:ascii="Times New Roman" w:eastAsia="Times New Roman" w:hAnsi="Times New Roman" w:cs="Times New Roman"/>
          <w:color w:val="1F1F1F"/>
          <w:sz w:val="18"/>
          <w:szCs w:val="18"/>
          <w:vertAlign w:val="subscript"/>
          <w:lang w:eastAsia="en-CA"/>
        </w:rPr>
        <w:t>0</w:t>
      </w:r>
      <w:r w:rsidRPr="00D03E81">
        <w:rPr>
          <w:rFonts w:ascii="Times New Roman" w:eastAsia="Times New Roman" w:hAnsi="Times New Roman" w:cs="Times New Roman"/>
          <w:color w:val="1F1F1F"/>
          <w:sz w:val="2"/>
          <w:szCs w:val="2"/>
          <w:vertAlign w:val="subscript"/>
          <w:lang w:eastAsia="en-CA"/>
        </w:rPr>
        <w:t>​</w:t>
      </w:r>
      <w:r w:rsidRPr="00D03E81">
        <w:rPr>
          <w:rFonts w:ascii="Times New Roman" w:eastAsia="Times New Roman" w:hAnsi="Times New Roman" w:cs="Times New Roman"/>
          <w:color w:val="1F1F1F"/>
          <w:sz w:val="2"/>
          <w:szCs w:val="2"/>
          <w:vertAlign w:val="subscript"/>
          <w:lang w:eastAsia="en-CA"/>
        </w:rPr>
        <w:t xml:space="preserve">  </w:t>
      </w:r>
      <w:r w:rsidRPr="00D03E81">
        <w:rPr>
          <w:rFonts w:ascii="Times New Roman" w:eastAsia="Times New Roman" w:hAnsi="Times New Roman" w:cs="Times New Roman"/>
          <w:color w:val="1F1F1F"/>
          <w:sz w:val="25"/>
          <w:szCs w:val="25"/>
          <w:lang w:eastAsia="en-CA"/>
        </w:rPr>
        <w:t>+</w:t>
      </w:r>
      <w:r w:rsidRPr="00D03E81">
        <w:rPr>
          <w:rFonts w:ascii="KaTeX_Math" w:eastAsia="Times New Roman" w:hAnsi="KaTeX_Math" w:cs="Times New Roman"/>
          <w:i/>
          <w:iCs/>
          <w:color w:val="1F1F1F"/>
          <w:sz w:val="25"/>
          <w:szCs w:val="25"/>
          <w:lang w:eastAsia="en-CA"/>
        </w:rPr>
        <w:t>θ</w:t>
      </w:r>
      <w:r w:rsidRPr="00D03E81">
        <w:rPr>
          <w:rFonts w:ascii="Times New Roman" w:eastAsia="Times New Roman" w:hAnsi="Times New Roman" w:cs="Times New Roman"/>
          <w:color w:val="1F1F1F"/>
          <w:sz w:val="18"/>
          <w:szCs w:val="18"/>
          <w:vertAlign w:val="subscript"/>
          <w:lang w:eastAsia="en-CA"/>
        </w:rPr>
        <w:t>1</w:t>
      </w:r>
      <w:r w:rsidRPr="00D03E81">
        <w:rPr>
          <w:rFonts w:ascii="Times New Roman" w:eastAsia="Times New Roman" w:hAnsi="Times New Roman" w:cs="Times New Roman"/>
          <w:color w:val="1F1F1F"/>
          <w:sz w:val="2"/>
          <w:szCs w:val="2"/>
          <w:lang w:eastAsia="en-CA"/>
        </w:rPr>
        <w:t>​</w:t>
      </w:r>
      <w:r w:rsidRPr="00D03E81">
        <w:rPr>
          <w:rFonts w:ascii="KaTeX_Math" w:eastAsia="Times New Roman" w:hAnsi="KaTeX_Math" w:cs="Times New Roman"/>
          <w:i/>
          <w:iCs/>
          <w:color w:val="1F1F1F"/>
          <w:sz w:val="25"/>
          <w:szCs w:val="25"/>
          <w:lang w:eastAsia="en-CA"/>
        </w:rPr>
        <w:t>x</w:t>
      </w:r>
      <w:r w:rsidRPr="00D03E81">
        <w:rPr>
          <w:rFonts w:ascii="Times New Roman" w:eastAsia="Times New Roman" w:hAnsi="Times New Roman" w:cs="Times New Roman"/>
          <w:color w:val="1F1F1F"/>
          <w:sz w:val="25"/>
          <w:szCs w:val="25"/>
          <w:lang w:eastAsia="en-CA"/>
        </w:rPr>
        <w:t>+</w:t>
      </w:r>
      <w:r w:rsidRPr="00D03E81">
        <w:rPr>
          <w:rFonts w:ascii="KaTeX_Math" w:eastAsia="Times New Roman" w:hAnsi="KaTeX_Math" w:cs="Times New Roman"/>
          <w:i/>
          <w:iCs/>
          <w:color w:val="1F1F1F"/>
          <w:sz w:val="25"/>
          <w:szCs w:val="25"/>
          <w:lang w:eastAsia="en-CA"/>
        </w:rPr>
        <w:t>θ</w:t>
      </w:r>
      <w:r w:rsidRPr="00D03E81">
        <w:rPr>
          <w:rFonts w:ascii="Times New Roman" w:eastAsia="Times New Roman" w:hAnsi="Times New Roman" w:cs="Times New Roman"/>
          <w:color w:val="1F1F1F"/>
          <w:sz w:val="18"/>
          <w:szCs w:val="18"/>
          <w:vertAlign w:val="subscript"/>
          <w:lang w:eastAsia="en-CA"/>
        </w:rPr>
        <w:t>2</w:t>
      </w:r>
      <w:r w:rsidRPr="00D03E81">
        <w:rPr>
          <w:rFonts w:ascii="Times New Roman" w:eastAsia="Times New Roman" w:hAnsi="Times New Roman" w:cs="Times New Roman"/>
          <w:color w:val="1F1F1F"/>
          <w:sz w:val="2"/>
          <w:szCs w:val="2"/>
          <w:lang w:eastAsia="en-CA"/>
        </w:rPr>
        <w:t>​</w:t>
      </w:r>
      <w:r w:rsidRPr="00D03E81">
        <w:rPr>
          <w:rFonts w:ascii="KaTeX_Math" w:eastAsia="Times New Roman" w:hAnsi="KaTeX_Math" w:cs="Times New Roman"/>
          <w:i/>
          <w:iCs/>
          <w:color w:val="1F1F1F"/>
          <w:sz w:val="25"/>
          <w:szCs w:val="25"/>
          <w:lang w:eastAsia="en-CA"/>
        </w:rPr>
        <w:t>x</w:t>
      </w:r>
      <w:r w:rsidRPr="00D03E81">
        <w:rPr>
          <w:rFonts w:ascii="Times New Roman" w:eastAsia="Times New Roman" w:hAnsi="Times New Roman" w:cs="Times New Roman"/>
          <w:color w:val="1F1F1F"/>
          <w:sz w:val="18"/>
          <w:szCs w:val="18"/>
          <w:vertAlign w:val="superscript"/>
          <w:lang w:eastAsia="en-CA"/>
        </w:rPr>
        <w:t>2</w:t>
      </w:r>
      <w:r w:rsidRPr="00D03E81">
        <w:rPr>
          <w:rFonts w:ascii="Arial" w:eastAsia="Times New Roman" w:hAnsi="Arial" w:cs="Arial"/>
          <w:color w:val="1F1F1F"/>
          <w:sz w:val="21"/>
          <w:szCs w:val="21"/>
          <w:vertAlign w:val="superscript"/>
          <w:lang w:eastAsia="en-CA"/>
        </w:rPr>
        <w:t> </w:t>
      </w:r>
      <w:r w:rsidRPr="00D03E81">
        <w:rPr>
          <w:rFonts w:ascii="Arial" w:eastAsia="Times New Roman" w:hAnsi="Arial" w:cs="Arial"/>
          <w:color w:val="1F1F1F"/>
          <w:sz w:val="21"/>
          <w:szCs w:val="21"/>
          <w:lang w:eastAsia="en-CA"/>
        </w:rPr>
        <w:t>, then we obtain a slightly better fit to the data (See middle figure). Naively, it might seem that the more features we add, the better. However, there is also a danger in adding too many features: The rightmost figure is the result of fitting a </w:t>
      </w:r>
      <w:r>
        <w:rPr>
          <w:rFonts w:ascii="Times New Roman" w:eastAsia="Times New Roman" w:hAnsi="Times New Roman" w:cs="Times New Roman"/>
          <w:color w:val="1F1F1F"/>
          <w:sz w:val="25"/>
          <w:szCs w:val="25"/>
          <w:lang w:eastAsia="en-CA"/>
        </w:rPr>
        <w:t>5</w:t>
      </w:r>
      <w:r w:rsidRPr="00D03E81">
        <w:rPr>
          <w:rFonts w:ascii="Times New Roman" w:eastAsia="Times New Roman" w:hAnsi="Times New Roman" w:cs="Times New Roman"/>
          <w:color w:val="1F1F1F"/>
          <w:sz w:val="25"/>
          <w:szCs w:val="25"/>
          <w:vertAlign w:val="superscript"/>
          <w:lang w:eastAsia="en-CA"/>
        </w:rPr>
        <w:t>th</w:t>
      </w:r>
      <w:r>
        <w:rPr>
          <w:rFonts w:ascii="Times New Roman" w:eastAsia="Times New Roman" w:hAnsi="Times New Roman" w:cs="Times New Roman"/>
          <w:color w:val="1F1F1F"/>
          <w:sz w:val="25"/>
          <w:szCs w:val="25"/>
          <w:lang w:eastAsia="en-CA"/>
        </w:rPr>
        <w:t xml:space="preserve"> </w:t>
      </w:r>
      <w:r w:rsidRPr="00D03E81">
        <w:rPr>
          <w:rFonts w:ascii="Arial" w:eastAsia="Times New Roman" w:hAnsi="Arial" w:cs="Arial"/>
          <w:color w:val="1F1F1F"/>
          <w:sz w:val="21"/>
          <w:szCs w:val="21"/>
          <w:lang w:eastAsia="en-CA"/>
        </w:rPr>
        <w:t>order polynomial </w:t>
      </w:r>
      <m:oMath>
        <m:r>
          <w:rPr>
            <w:rFonts w:ascii="Cambria Math" w:eastAsia="Times New Roman" w:hAnsi="Cambria Math" w:cs="Arial"/>
            <w:color w:val="1F1F1F"/>
            <w:sz w:val="21"/>
            <w:szCs w:val="21"/>
            <w:lang w:eastAsia="en-CA"/>
          </w:rPr>
          <m:t xml:space="preserve">y= </m:t>
        </m:r>
        <m:nary>
          <m:naryPr>
            <m:chr m:val="∑"/>
            <m:limLoc m:val="undOvr"/>
            <m:ctrlPr>
              <w:rPr>
                <w:rFonts w:ascii="Cambria Math" w:eastAsia="Times New Roman" w:hAnsi="Cambria Math" w:cs="Arial"/>
                <w:i/>
                <w:color w:val="1F1F1F"/>
                <w:sz w:val="21"/>
                <w:szCs w:val="21"/>
                <w:lang w:eastAsia="en-CA"/>
              </w:rPr>
            </m:ctrlPr>
          </m:naryPr>
          <m:sub>
            <m:r>
              <w:rPr>
                <w:rFonts w:ascii="Cambria Math" w:eastAsia="Times New Roman" w:hAnsi="Cambria Math" w:cs="Arial"/>
                <w:color w:val="1F1F1F"/>
                <w:sz w:val="21"/>
                <w:szCs w:val="21"/>
                <w:lang w:eastAsia="en-CA"/>
              </w:rPr>
              <m:t>j=0</m:t>
            </m:r>
          </m:sub>
          <m:sup>
            <m:r>
              <w:rPr>
                <w:rFonts w:ascii="Cambria Math" w:eastAsia="Times New Roman" w:hAnsi="Cambria Math" w:cs="Arial"/>
                <w:color w:val="1F1F1F"/>
                <w:sz w:val="21"/>
                <w:szCs w:val="21"/>
                <w:lang w:eastAsia="en-CA"/>
              </w:rPr>
              <m:t>5</m:t>
            </m:r>
          </m:sup>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j</m:t>
                </m:r>
              </m:sub>
            </m:sSub>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x</m:t>
                </m:r>
              </m:e>
              <m:sup>
                <m:r>
                  <w:rPr>
                    <w:rFonts w:ascii="Cambria Math" w:eastAsia="Times New Roman" w:hAnsi="Cambria Math" w:cs="Arial"/>
                    <w:color w:val="1F1F1F"/>
                    <w:sz w:val="21"/>
                    <w:szCs w:val="21"/>
                    <w:lang w:eastAsia="en-CA"/>
                  </w:rPr>
                  <m:t>j</m:t>
                </m:r>
              </m:sup>
            </m:sSup>
          </m:e>
        </m:nary>
      </m:oMath>
      <w:r w:rsidRPr="00D03E81">
        <w:rPr>
          <w:rFonts w:ascii="Arial" w:eastAsia="Times New Roman" w:hAnsi="Arial" w:cs="Arial"/>
          <w:color w:val="1F1F1F"/>
          <w:sz w:val="21"/>
          <w:szCs w:val="21"/>
          <w:lang w:eastAsia="en-CA"/>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D03E81">
        <w:rPr>
          <w:rFonts w:ascii="Arial" w:eastAsia="Times New Roman" w:hAnsi="Arial" w:cs="Arial"/>
          <w:b/>
          <w:bCs/>
          <w:color w:val="1F1F1F"/>
          <w:sz w:val="21"/>
          <w:szCs w:val="21"/>
          <w:lang w:eastAsia="en-CA"/>
        </w:rPr>
        <w:t>underfitting</w:t>
      </w:r>
      <w:r w:rsidRPr="00D03E81">
        <w:rPr>
          <w:rFonts w:ascii="Arial" w:eastAsia="Times New Roman" w:hAnsi="Arial" w:cs="Arial"/>
          <w:color w:val="1F1F1F"/>
          <w:sz w:val="21"/>
          <w:szCs w:val="21"/>
          <w:lang w:eastAsia="en-CA"/>
        </w:rPr>
        <w:t>—in which the data clearly shows structure not captured by the model—and the figure on the right is an example of </w:t>
      </w:r>
      <w:r w:rsidRPr="00D03E81">
        <w:rPr>
          <w:rFonts w:ascii="Arial" w:eastAsia="Times New Roman" w:hAnsi="Arial" w:cs="Arial"/>
          <w:b/>
          <w:bCs/>
          <w:color w:val="1F1F1F"/>
          <w:sz w:val="21"/>
          <w:szCs w:val="21"/>
          <w:lang w:eastAsia="en-CA"/>
        </w:rPr>
        <w:t>overfitting</w:t>
      </w:r>
      <w:r w:rsidRPr="00D03E81">
        <w:rPr>
          <w:rFonts w:ascii="Arial" w:eastAsia="Times New Roman" w:hAnsi="Arial" w:cs="Arial"/>
          <w:color w:val="1F1F1F"/>
          <w:sz w:val="21"/>
          <w:szCs w:val="21"/>
          <w:lang w:eastAsia="en-CA"/>
        </w:rPr>
        <w:t>.</w:t>
      </w:r>
    </w:p>
    <w:p w14:paraId="3E17B0EA" w14:textId="77777777"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2DEAE2CA" w14:textId="77777777"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This terminology is applied to both linear and logistic regression. There are two main options to address the issue of overfitting:</w:t>
      </w:r>
    </w:p>
    <w:p w14:paraId="270B3ACC" w14:textId="77777777"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1) Reduce the number of features:</w:t>
      </w:r>
    </w:p>
    <w:p w14:paraId="74DB6EA9" w14:textId="77777777" w:rsidR="00D03E81" w:rsidRPr="00D03E81" w:rsidRDefault="00D03E81" w:rsidP="00D03E8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Manually select which features to keep.</w:t>
      </w:r>
    </w:p>
    <w:p w14:paraId="21313F55" w14:textId="77777777" w:rsidR="00D03E81" w:rsidRPr="00D03E81" w:rsidRDefault="00D03E81" w:rsidP="00D03E8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Use a model selection algorithm (studied later in the course).</w:t>
      </w:r>
    </w:p>
    <w:p w14:paraId="7957761E" w14:textId="77777777" w:rsidR="00D03E81" w:rsidRPr="00D03E81" w:rsidRDefault="00D03E81" w:rsidP="00D03E81">
      <w:pPr>
        <w:shd w:val="clear" w:color="auto" w:fill="FFFFFF"/>
        <w:spacing w:after="300" w:line="315" w:lineRule="atLeast"/>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2) Regularization</w:t>
      </w:r>
    </w:p>
    <w:p w14:paraId="2B5B5FBA" w14:textId="3D12E9F0" w:rsidR="00D03E81" w:rsidRPr="00D03E81" w:rsidRDefault="00D03E81" w:rsidP="00D03E8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Keep all the features, but reduce the magnitude of parameters </w:t>
      </w:r>
      <w:r w:rsidRPr="00D03E81">
        <w:rPr>
          <w:rFonts w:ascii="KaTeX_Math" w:eastAsia="Times New Roman" w:hAnsi="KaTeX_Math" w:cs="Times New Roman"/>
          <w:i/>
          <w:iCs/>
          <w:color w:val="1F1F1F"/>
          <w:sz w:val="25"/>
          <w:szCs w:val="25"/>
          <w:lang w:eastAsia="en-CA"/>
        </w:rPr>
        <w:t>θ</w:t>
      </w:r>
      <w:r w:rsidRPr="00D03E81">
        <w:rPr>
          <w:rFonts w:ascii="KaTeX_Math" w:eastAsia="Times New Roman" w:hAnsi="KaTeX_Math" w:cs="Times New Roman"/>
          <w:i/>
          <w:iCs/>
          <w:color w:val="1F1F1F"/>
          <w:sz w:val="18"/>
          <w:szCs w:val="18"/>
          <w:lang w:eastAsia="en-CA"/>
        </w:rPr>
        <w:t>j</w:t>
      </w:r>
      <w:r w:rsidRPr="00D03E81">
        <w:rPr>
          <w:rFonts w:ascii="Times New Roman" w:eastAsia="Times New Roman" w:hAnsi="Times New Roman" w:cs="Times New Roman"/>
          <w:color w:val="1F1F1F"/>
          <w:sz w:val="2"/>
          <w:szCs w:val="2"/>
          <w:lang w:eastAsia="en-CA"/>
        </w:rPr>
        <w:t>​</w:t>
      </w:r>
      <w:r w:rsidRPr="00D03E81">
        <w:rPr>
          <w:rFonts w:ascii="Arial" w:eastAsia="Times New Roman" w:hAnsi="Arial" w:cs="Arial"/>
          <w:color w:val="1F1F1F"/>
          <w:sz w:val="21"/>
          <w:szCs w:val="21"/>
          <w:lang w:eastAsia="en-CA"/>
        </w:rPr>
        <w:t>.</w:t>
      </w:r>
    </w:p>
    <w:p w14:paraId="6B741BBD" w14:textId="77777777" w:rsidR="00D03E81" w:rsidRPr="00D03E81" w:rsidRDefault="00D03E81" w:rsidP="00D03E8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D03E81">
        <w:rPr>
          <w:rFonts w:ascii="Arial" w:eastAsia="Times New Roman" w:hAnsi="Arial" w:cs="Arial"/>
          <w:color w:val="1F1F1F"/>
          <w:sz w:val="21"/>
          <w:szCs w:val="21"/>
          <w:lang w:eastAsia="en-CA"/>
        </w:rPr>
        <w:t>Regularization works well when we have a lot of slightly useful features.</w:t>
      </w:r>
    </w:p>
    <w:p w14:paraId="5C38CC87" w14:textId="77777777" w:rsidR="00CF7AE8" w:rsidRDefault="00CF7AE8" w:rsidP="00CF7AE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6D1100BC" w14:textId="77777777"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40560E14" w14:textId="7AC1DE0B"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7A704CCB" w14:textId="0AFE6BAA" w:rsidR="00CF7AE8" w:rsidRDefault="001040DF" w:rsidP="00CF7AE8">
      <w:pPr>
        <w:pStyle w:val="NormalWeb"/>
        <w:shd w:val="clear" w:color="auto" w:fill="FFFFFF"/>
        <w:spacing w:before="0" w:beforeAutospacing="0" w:after="300" w:afterAutospacing="0" w:line="315" w:lineRule="atLeast"/>
        <w:rPr>
          <w:rFonts w:ascii="Arial" w:hAnsi="Arial" w:cs="Arial"/>
          <w:color w:val="1F1F1F"/>
          <w:sz w:val="21"/>
          <w:szCs w:val="21"/>
        </w:rPr>
      </w:pPr>
      <m:oMathPara>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0</m:t>
              </m:r>
            </m:sub>
          </m:sSub>
          <m:r>
            <w:rPr>
              <w:rFonts w:ascii="Cambria Math" w:hAnsi="Cambria Math" w:cs="Arial"/>
              <w:color w:val="1F1F1F"/>
              <w:sz w:val="21"/>
              <w:szCs w:val="21"/>
            </w:rPr>
            <m:t>+</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1</m:t>
              </m:r>
            </m:sub>
          </m:sSub>
          <m:r>
            <w:rPr>
              <w:rFonts w:ascii="Cambria Math" w:hAnsi="Cambria Math" w:cs="Arial"/>
              <w:color w:val="1F1F1F"/>
              <w:sz w:val="21"/>
              <w:szCs w:val="21"/>
            </w:rPr>
            <m:t xml:space="preserve">x+ </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2</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2</m:t>
              </m:r>
            </m:sup>
          </m:sSup>
          <m:r>
            <w:rPr>
              <w:rFonts w:ascii="Cambria Math" w:hAnsi="Cambria Math" w:cs="Arial"/>
              <w:color w:val="1F1F1F"/>
              <w:sz w:val="21"/>
              <w:szCs w:val="21"/>
            </w:rPr>
            <m:t xml:space="preserve">+ </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3</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3</m:t>
              </m:r>
            </m:sup>
          </m:sSup>
          <m:r>
            <w:rPr>
              <w:rFonts w:ascii="Cambria Math" w:hAnsi="Cambria Math" w:cs="Arial"/>
              <w:color w:val="1F1F1F"/>
              <w:sz w:val="21"/>
              <w:szCs w:val="21"/>
            </w:rPr>
            <m:t xml:space="preserve">+ </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4</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4</m:t>
              </m:r>
            </m:sup>
          </m:sSup>
        </m:oMath>
      </m:oMathPara>
    </w:p>
    <w:p w14:paraId="482EEDA3" w14:textId="32B84C4F"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We'll want to eliminate the influence of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3</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3</m:t>
            </m:r>
          </m:sup>
        </m:sSup>
        <m:r>
          <w:rPr>
            <w:rFonts w:ascii="Cambria Math" w:hAnsi="Cambria Math" w:cs="Arial"/>
            <w:color w:val="1F1F1F"/>
            <w:sz w:val="21"/>
            <w:szCs w:val="21"/>
          </w:rPr>
          <m:t xml:space="preserve"> </m:t>
        </m:r>
      </m:oMath>
      <w:r>
        <w:rPr>
          <w:rFonts w:ascii="Arial" w:hAnsi="Arial" w:cs="Arial"/>
          <w:color w:val="1F1F1F"/>
          <w:sz w:val="21"/>
          <w:szCs w:val="21"/>
        </w:rPr>
        <w:t>and</w:t>
      </w:r>
      <w:r w:rsidR="001040DF">
        <w:rPr>
          <w:rFonts w:ascii="Arial" w:hAnsi="Arial" w:cs="Arial"/>
          <w:color w:val="1F1F1F"/>
          <w:sz w:val="21"/>
          <w:szCs w:val="21"/>
        </w:rPr>
        <w:t xml:space="preserve">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4</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4</m:t>
            </m:r>
          </m:sup>
        </m:sSup>
      </m:oMath>
      <w:r>
        <w:rPr>
          <w:rFonts w:ascii="Arial" w:hAnsi="Arial" w:cs="Arial"/>
          <w:color w:val="1F1F1F"/>
          <w:sz w:val="21"/>
          <w:szCs w:val="21"/>
        </w:rPr>
        <w:t>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32C44A6B" w14:textId="02DCD61E" w:rsidR="001040DF" w:rsidRDefault="001040DF" w:rsidP="00CF7AE8">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func>
            <m:funcPr>
              <m:ctrlPr>
                <w:rPr>
                  <w:rStyle w:val="katex-mathml"/>
                  <w:rFonts w:ascii="Cambria Math" w:hAnsi="Cambria Math"/>
                  <w:i/>
                  <w:color w:val="1F1F1F"/>
                  <w:sz w:val="25"/>
                  <w:szCs w:val="25"/>
                  <w:bdr w:val="none" w:sz="0" w:space="0" w:color="auto" w:frame="1"/>
                </w:rPr>
              </m:ctrlPr>
            </m:funcPr>
            <m:fName>
              <m:limLow>
                <m:limLowPr>
                  <m:ctrlPr>
                    <w:rPr>
                      <w:rStyle w:val="katex-mathml"/>
                      <w:rFonts w:ascii="Cambria Math" w:hAnsi="Cambria Math"/>
                      <w:i/>
                      <w:color w:val="1F1F1F"/>
                      <w:sz w:val="25"/>
                      <w:szCs w:val="25"/>
                      <w:bdr w:val="none" w:sz="0" w:space="0" w:color="auto" w:frame="1"/>
                    </w:rPr>
                  </m:ctrlPr>
                </m:limLowPr>
                <m:e>
                  <m:r>
                    <m:rPr>
                      <m:sty m:val="p"/>
                    </m:rPr>
                    <w:rPr>
                      <w:rStyle w:val="katex-mathml"/>
                      <w:rFonts w:ascii="Cambria Math" w:hAnsi="Cambria Math"/>
                      <w:color w:val="1F1F1F"/>
                      <w:sz w:val="25"/>
                      <w:szCs w:val="25"/>
                      <w:bdr w:val="none" w:sz="0" w:space="0" w:color="auto" w:frame="1"/>
                    </w:rPr>
                    <m:t>min</m:t>
                  </m:r>
                </m:e>
                <m:lim>
                  <m:r>
                    <w:rPr>
                      <w:rStyle w:val="katex-mathml"/>
                      <w:rFonts w:ascii="Cambria Math" w:hAnsi="Cambria Math"/>
                      <w:color w:val="1F1F1F"/>
                      <w:sz w:val="25"/>
                      <w:szCs w:val="25"/>
                      <w:bdr w:val="none" w:sz="0" w:space="0" w:color="auto" w:frame="1"/>
                    </w:rPr>
                    <m:t>θ</m:t>
                  </m:r>
                </m:lim>
              </m:limLow>
            </m:fName>
            <m:e>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sSup>
                    <m:sSupPr>
                      <m:ctrlPr>
                        <w:rPr>
                          <w:rStyle w:val="katex-mathml"/>
                          <w:rFonts w:ascii="Cambria Math" w:hAnsi="Cambria Math"/>
                          <w:i/>
                          <w:color w:val="1F1F1F"/>
                          <w:sz w:val="25"/>
                          <w:szCs w:val="25"/>
                          <w:bdr w:val="none" w:sz="0" w:space="0" w:color="auto" w:frame="1"/>
                        </w:rPr>
                      </m:ctrlPr>
                    </m:sSup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r>
                            <w:rPr>
                              <w:rStyle w:val="katex-mathml"/>
                              <w:rFonts w:ascii="Cambria Math" w:hAnsi="Cambria Math"/>
                              <w:color w:val="1F1F1F"/>
                              <w:sz w:val="25"/>
                              <w:szCs w:val="25"/>
                              <w:bdr w:val="none" w:sz="0" w:space="0" w:color="auto" w:frame="1"/>
                            </w:rPr>
                            <m:t>-</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e>
                      </m:d>
                    </m:e>
                    <m:sup>
                      <m:r>
                        <w:rPr>
                          <w:rStyle w:val="katex-mathml"/>
                          <w:rFonts w:ascii="Cambria Math" w:hAnsi="Cambria Math"/>
                          <w:color w:val="1F1F1F"/>
                          <w:sz w:val="25"/>
                          <w:szCs w:val="25"/>
                          <w:bdr w:val="none" w:sz="0" w:space="0" w:color="auto" w:frame="1"/>
                        </w:rPr>
                        <m:t>2</m:t>
                      </m:r>
                    </m:sup>
                  </m:sSup>
                  <m:r>
                    <w:rPr>
                      <w:rStyle w:val="katex-mathml"/>
                      <w:rFonts w:ascii="Cambria Math" w:hAnsi="Cambria Math"/>
                      <w:color w:val="1F1F1F"/>
                      <w:sz w:val="25"/>
                      <w:szCs w:val="25"/>
                      <w:bdr w:val="none" w:sz="0" w:space="0" w:color="auto" w:frame="1"/>
                    </w:rPr>
                    <m:t>+1000.</m:t>
                  </m:r>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3</m:t>
                      </m:r>
                    </m:sub>
                    <m:sup>
                      <m:r>
                        <w:rPr>
                          <w:rStyle w:val="katex-mathml"/>
                          <w:rFonts w:ascii="Cambria Math" w:hAnsi="Cambria Math"/>
                          <w:color w:val="1F1F1F"/>
                          <w:sz w:val="25"/>
                          <w:szCs w:val="25"/>
                          <w:bdr w:val="none" w:sz="0" w:space="0" w:color="auto" w:frame="1"/>
                        </w:rPr>
                        <m:t>2</m:t>
                      </m:r>
                    </m:sup>
                  </m:sSubSup>
                </m:e>
              </m:nary>
              <m:r>
                <w:rPr>
                  <w:rStyle w:val="katex-mathml"/>
                  <w:rFonts w:ascii="Cambria Math" w:hAnsi="Cambria Math"/>
                  <w:color w:val="1F1F1F"/>
                  <w:sz w:val="25"/>
                  <w:szCs w:val="25"/>
                  <w:bdr w:val="none" w:sz="0" w:space="0" w:color="auto" w:frame="1"/>
                </w:rPr>
                <m:t>+1000.</m:t>
              </m:r>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4</m:t>
                  </m:r>
                </m:sub>
                <m:sup>
                  <m:r>
                    <w:rPr>
                      <w:rStyle w:val="katex-mathml"/>
                      <w:rFonts w:ascii="Cambria Math" w:hAnsi="Cambria Math"/>
                      <w:color w:val="1F1F1F"/>
                      <w:sz w:val="25"/>
                      <w:szCs w:val="25"/>
                      <w:bdr w:val="none" w:sz="0" w:space="0" w:color="auto" w:frame="1"/>
                    </w:rPr>
                    <m:t>2</m:t>
                  </m:r>
                </m:sup>
              </m:sSubSup>
            </m:e>
          </m:func>
        </m:oMath>
      </m:oMathPara>
    </w:p>
    <w:p w14:paraId="22CCE397" w14:textId="2B583CE0"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We've added two extra terms at the end to inflate the cost of </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and </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Now, in order for the cost function to get close to zero, we will have to reduce the values of </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and </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to near zero. This will in turn greatly reduce the values of</w:t>
      </w:r>
      <w:r w:rsidR="001040DF">
        <w:rPr>
          <w:rFonts w:ascii="Arial" w:hAnsi="Arial" w:cs="Arial"/>
          <w:color w:val="1F1F1F"/>
          <w:sz w:val="21"/>
          <w:szCs w:val="21"/>
        </w:rPr>
        <w:t>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3</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3</m:t>
            </m:r>
          </m:sup>
        </m:sSup>
        <m:r>
          <w:rPr>
            <w:rFonts w:ascii="Cambria Math" w:hAnsi="Cambria Math" w:cs="Arial"/>
            <w:color w:val="1F1F1F"/>
            <w:sz w:val="21"/>
            <w:szCs w:val="21"/>
          </w:rPr>
          <m:t xml:space="preserve"> </m:t>
        </m:r>
      </m:oMath>
      <w:r w:rsidR="001040DF">
        <w:rPr>
          <w:rFonts w:ascii="Arial" w:hAnsi="Arial" w:cs="Arial"/>
          <w:color w:val="1F1F1F"/>
          <w:sz w:val="21"/>
          <w:szCs w:val="21"/>
        </w:rPr>
        <w:t xml:space="preserve">and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4</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4</m:t>
            </m:r>
          </m:sup>
        </m:sSup>
      </m:oMath>
      <w:r w:rsidR="001040DF">
        <w:rPr>
          <w:rFonts w:ascii="Arial" w:hAnsi="Arial" w:cs="Arial"/>
          <w:color w:val="1F1F1F"/>
          <w:sz w:val="21"/>
          <w:szCs w:val="21"/>
        </w:rPr>
        <w:t> </w:t>
      </w:r>
      <w:r>
        <w:rPr>
          <w:rFonts w:ascii="Arial" w:hAnsi="Arial" w:cs="Arial"/>
          <w:color w:val="1F1F1F"/>
          <w:sz w:val="21"/>
          <w:szCs w:val="21"/>
        </w:rPr>
        <w:t>in our hypothesis function. As a result, we see that the new hypothesis (depicted by the pink curve) looks like a quadratic function but fits the data better due to the extra small terms </w:t>
      </w:r>
      <w:r w:rsidR="001040DF">
        <w:rPr>
          <w:rFonts w:ascii="Arial" w:hAnsi="Arial" w:cs="Arial"/>
          <w:color w:val="1F1F1F"/>
          <w:sz w:val="21"/>
          <w:szCs w:val="21"/>
        </w:rPr>
        <w:t>of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3</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3</m:t>
            </m:r>
          </m:sup>
        </m:sSup>
        <m:r>
          <w:rPr>
            <w:rFonts w:ascii="Cambria Math" w:hAnsi="Cambria Math" w:cs="Arial"/>
            <w:color w:val="1F1F1F"/>
            <w:sz w:val="21"/>
            <w:szCs w:val="21"/>
          </w:rPr>
          <m:t xml:space="preserve"> </m:t>
        </m:r>
      </m:oMath>
      <w:r w:rsidR="001040DF">
        <w:rPr>
          <w:rFonts w:ascii="Arial" w:hAnsi="Arial" w:cs="Arial"/>
          <w:color w:val="1F1F1F"/>
          <w:sz w:val="21"/>
          <w:szCs w:val="21"/>
        </w:rPr>
        <w:t xml:space="preserve">and </w:t>
      </w:r>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4</m:t>
            </m:r>
          </m:sub>
        </m:sSub>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4</m:t>
            </m:r>
          </m:sup>
        </m:sSup>
      </m:oMath>
      <w:r w:rsidR="001040DF">
        <w:rPr>
          <w:rFonts w:ascii="Arial" w:hAnsi="Arial" w:cs="Arial"/>
          <w:color w:val="1F1F1F"/>
          <w:sz w:val="21"/>
          <w:szCs w:val="21"/>
        </w:rPr>
        <w:t> </w:t>
      </w:r>
      <w:r>
        <w:rPr>
          <w:rFonts w:ascii="Arial" w:hAnsi="Arial" w:cs="Arial"/>
          <w:color w:val="1F1F1F"/>
          <w:sz w:val="21"/>
          <w:szCs w:val="21"/>
        </w:rPr>
        <w:t>.</w:t>
      </w:r>
    </w:p>
    <w:p w14:paraId="2943E2DC" w14:textId="3932E772" w:rsidR="00CF7AE8" w:rsidRDefault="00CF7AE8" w:rsidP="00CF7AE8">
      <w:pPr>
        <w:rPr>
          <w:rFonts w:ascii="Times New Roman" w:hAnsi="Times New Roman" w:cs="Times New Roman"/>
          <w:sz w:val="24"/>
          <w:szCs w:val="24"/>
        </w:rPr>
      </w:pPr>
      <w:r>
        <w:rPr>
          <w:noProof/>
        </w:rPr>
        <w:drawing>
          <wp:inline distT="0" distB="0" distL="0" distR="0" wp14:anchorId="7944B74C" wp14:editId="28394C5A">
            <wp:extent cx="56464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14:paraId="2C62E4F2" w14:textId="77777777"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p w14:paraId="1D9DFCD0" w14:textId="3A3B25F9" w:rsidR="001040DF" w:rsidRPr="001040DF" w:rsidRDefault="001040DF" w:rsidP="00CF7AE8">
      <w:pPr>
        <w:pStyle w:val="NormalWeb"/>
        <w:shd w:val="clear" w:color="auto" w:fill="FFFFFF"/>
        <w:spacing w:before="0" w:beforeAutospacing="0" w:after="300" w:afterAutospacing="0" w:line="315" w:lineRule="atLeast"/>
        <w:rPr>
          <w:color w:val="1F1F1F"/>
          <w:sz w:val="25"/>
          <w:szCs w:val="25"/>
          <w:bdr w:val="none" w:sz="0" w:space="0" w:color="auto" w:frame="1"/>
        </w:rPr>
      </w:pPr>
      <m:oMathPara>
        <m:oMath>
          <m:func>
            <m:funcPr>
              <m:ctrlPr>
                <w:rPr>
                  <w:rStyle w:val="katex-mathml"/>
                  <w:rFonts w:ascii="Cambria Math" w:hAnsi="Cambria Math"/>
                  <w:i/>
                  <w:color w:val="1F1F1F"/>
                  <w:sz w:val="25"/>
                  <w:szCs w:val="25"/>
                  <w:bdr w:val="none" w:sz="0" w:space="0" w:color="auto" w:frame="1"/>
                </w:rPr>
              </m:ctrlPr>
            </m:funcPr>
            <m:fName>
              <m:limLow>
                <m:limLowPr>
                  <m:ctrlPr>
                    <w:rPr>
                      <w:rStyle w:val="katex-mathml"/>
                      <w:rFonts w:ascii="Cambria Math" w:hAnsi="Cambria Math"/>
                      <w:i/>
                      <w:color w:val="1F1F1F"/>
                      <w:sz w:val="25"/>
                      <w:szCs w:val="25"/>
                      <w:bdr w:val="none" w:sz="0" w:space="0" w:color="auto" w:frame="1"/>
                    </w:rPr>
                  </m:ctrlPr>
                </m:limLowPr>
                <m:e>
                  <m:r>
                    <m:rPr>
                      <m:sty m:val="p"/>
                    </m:rPr>
                    <w:rPr>
                      <w:rStyle w:val="katex-mathml"/>
                      <w:rFonts w:ascii="Cambria Math" w:hAnsi="Cambria Math"/>
                      <w:color w:val="1F1F1F"/>
                      <w:sz w:val="25"/>
                      <w:szCs w:val="25"/>
                      <w:bdr w:val="none" w:sz="0" w:space="0" w:color="auto" w:frame="1"/>
                    </w:rPr>
                    <m:t>min</m:t>
                  </m:r>
                </m:e>
                <m:lim>
                  <m:r>
                    <w:rPr>
                      <w:rStyle w:val="katex-mathml"/>
                      <w:rFonts w:ascii="Cambria Math" w:hAnsi="Cambria Math"/>
                      <w:color w:val="1F1F1F"/>
                      <w:sz w:val="25"/>
                      <w:szCs w:val="25"/>
                      <w:bdr w:val="none" w:sz="0" w:space="0" w:color="auto" w:frame="1"/>
                    </w:rPr>
                    <m:t>θ</m:t>
                  </m:r>
                </m:lim>
              </m:limLow>
            </m:fName>
            <m:e>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sSup>
                    <m:sSupPr>
                      <m:ctrlPr>
                        <w:rPr>
                          <w:rStyle w:val="katex-mathml"/>
                          <w:rFonts w:ascii="Cambria Math" w:hAnsi="Cambria Math"/>
                          <w:i/>
                          <w:color w:val="1F1F1F"/>
                          <w:sz w:val="25"/>
                          <w:szCs w:val="25"/>
                          <w:bdr w:val="none" w:sz="0" w:space="0" w:color="auto" w:frame="1"/>
                        </w:rPr>
                      </m:ctrlPr>
                    </m:sSup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r>
                            <w:rPr>
                              <w:rStyle w:val="katex-mathml"/>
                              <w:rFonts w:ascii="Cambria Math" w:hAnsi="Cambria Math"/>
                              <w:color w:val="1F1F1F"/>
                              <w:sz w:val="25"/>
                              <w:szCs w:val="25"/>
                              <w:bdr w:val="none" w:sz="0" w:space="0" w:color="auto" w:frame="1"/>
                            </w:rPr>
                            <m:t>-</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e>
                      </m:d>
                    </m:e>
                    <m:sup>
                      <m:r>
                        <w:rPr>
                          <w:rStyle w:val="katex-mathml"/>
                          <w:rFonts w:ascii="Cambria Math" w:hAnsi="Cambria Math"/>
                          <w:color w:val="1F1F1F"/>
                          <w:sz w:val="25"/>
                          <w:szCs w:val="25"/>
                          <w:bdr w:val="none" w:sz="0" w:space="0" w:color="auto" w:frame="1"/>
                        </w:rPr>
                        <m:t>2</m:t>
                      </m:r>
                    </m:sup>
                  </m:sSup>
                  <m:r>
                    <w:rPr>
                      <w:rStyle w:val="katex-mathml"/>
                      <w:rFonts w:ascii="Cambria Math" w:hAnsi="Cambria Math"/>
                      <w:color w:val="1F1F1F"/>
                      <w:sz w:val="25"/>
                      <w:szCs w:val="25"/>
                      <w:bdr w:val="none" w:sz="0" w:space="0" w:color="auto" w:frame="1"/>
                    </w:rPr>
                    <m:t>+</m:t>
                  </m:r>
                  <m:r>
                    <w:rPr>
                      <w:rStyle w:val="katex-mathml"/>
                      <w:rFonts w:ascii="Cambria Math" w:hAnsi="Cambria Math"/>
                      <w:color w:val="1F1F1F"/>
                      <w:sz w:val="25"/>
                      <w:szCs w:val="25"/>
                      <w:bdr w:val="none" w:sz="0" w:space="0" w:color="auto" w:frame="1"/>
                    </w:rPr>
                    <m:t>λ</m:t>
                  </m:r>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r>
                        <w:rPr>
                          <w:rStyle w:val="katex-mathml"/>
                          <w:rFonts w:ascii="Cambria Math" w:hAnsi="Cambria Math"/>
                          <w:color w:val="1F1F1F"/>
                          <w:sz w:val="25"/>
                          <w:szCs w:val="25"/>
                          <w:bdr w:val="none" w:sz="0" w:space="0" w:color="auto" w:frame="1"/>
                        </w:rPr>
                        <m:t>n</m:t>
                      </m:r>
                    </m:sup>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m:t>
                          </m:r>
                        </m:sub>
                        <m:sup>
                          <m:r>
                            <w:rPr>
                              <w:rStyle w:val="katex-mathml"/>
                              <w:rFonts w:ascii="Cambria Math" w:hAnsi="Cambria Math"/>
                              <w:color w:val="1F1F1F"/>
                              <w:sz w:val="25"/>
                              <w:szCs w:val="25"/>
                              <w:bdr w:val="none" w:sz="0" w:space="0" w:color="auto" w:frame="1"/>
                            </w:rPr>
                            <m:t>2</m:t>
                          </m:r>
                        </m:sup>
                      </m:sSubSup>
                    </m:e>
                  </m:nary>
                </m:e>
              </m:nary>
            </m:e>
          </m:func>
        </m:oMath>
      </m:oMathPara>
    </w:p>
    <w:p w14:paraId="45E4ABF5" w14:textId="6ABE3256"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λ, or lambda, is the </w:t>
      </w:r>
      <w:r>
        <w:rPr>
          <w:rStyle w:val="Strong"/>
          <w:rFonts w:ascii="Arial" w:hAnsi="Arial" w:cs="Arial"/>
          <w:color w:val="1F1F1F"/>
          <w:sz w:val="21"/>
          <w:szCs w:val="21"/>
        </w:rPr>
        <w:t>regularization parameter</w:t>
      </w:r>
      <w:r>
        <w:rPr>
          <w:rFonts w:ascii="Arial" w:hAnsi="Arial" w:cs="Arial"/>
          <w:color w:val="1F1F1F"/>
          <w:sz w:val="21"/>
          <w:szCs w:val="21"/>
        </w:rPr>
        <w:t>. It determines how much the costs of our theta parameters are inflated.</w:t>
      </w:r>
    </w:p>
    <w:p w14:paraId="70A5AF51" w14:textId="5A808DDE" w:rsidR="00CF7AE8" w:rsidRDefault="00CF7AE8" w:rsidP="00CF7AE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or is too small ?</w:t>
      </w:r>
    </w:p>
    <w:p w14:paraId="389E52C7" w14:textId="77777777" w:rsidR="007D3B4B" w:rsidRDefault="007D3B4B" w:rsidP="007D3B4B">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51EA7F6E" w14:textId="77777777"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apply regularization to both linear regression and logistic regression. We will approach linear regression first.</w:t>
      </w:r>
    </w:p>
    <w:p w14:paraId="2C27895C" w14:textId="77777777" w:rsidR="007D3B4B" w:rsidRDefault="007D3B4B" w:rsidP="007D3B4B">
      <w:pPr>
        <w:pStyle w:val="Heading3"/>
        <w:shd w:val="clear" w:color="auto" w:fill="FFFFFF"/>
        <w:spacing w:before="540" w:after="180" w:line="360" w:lineRule="atLeast"/>
        <w:rPr>
          <w:rFonts w:ascii="Arial" w:hAnsi="Arial" w:cs="Arial"/>
          <w:color w:val="1F1F1F"/>
        </w:rPr>
      </w:pPr>
      <w:r>
        <w:rPr>
          <w:rFonts w:ascii="Arial" w:hAnsi="Arial" w:cs="Arial"/>
          <w:b/>
          <w:bCs/>
          <w:color w:val="1F1F1F"/>
        </w:rPr>
        <w:t>Gradient Descent</w:t>
      </w:r>
    </w:p>
    <w:p w14:paraId="03CD6591" w14:textId="0CE006DD"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modify our gradient descent function to separate out </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from the rest of the parameters because we do not want to penalize </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w:t>
      </w:r>
    </w:p>
    <w:p w14:paraId="0973FEDE" w14:textId="3E92408E" w:rsidR="007D3B4B" w:rsidRPr="007D3B4B" w:rsidRDefault="007D3B4B" w:rsidP="007D3B4B">
      <w:pPr>
        <w:pStyle w:val="NormalWeb"/>
        <w:shd w:val="clear" w:color="auto" w:fill="FFFFFF"/>
        <w:spacing w:before="0" w:beforeAutospacing="0" w:after="300" w:afterAutospacing="0" w:line="315" w:lineRule="atLeast"/>
        <w:rPr>
          <w:rFonts w:ascii="Arial" w:hAnsi="Arial" w:cs="Arial"/>
        </w:rPr>
      </w:pPr>
      <w:r w:rsidRPr="007D3B4B">
        <w:rPr>
          <w:rFonts w:ascii="Arial" w:hAnsi="Arial" w:cs="Arial"/>
        </w:rPr>
        <w:t>Repeat {</w:t>
      </w:r>
    </w:p>
    <w:p w14:paraId="070C39DF" w14:textId="373A11E3" w:rsidR="007D3B4B" w:rsidRPr="007D3B4B" w:rsidRDefault="007D3B4B" w:rsidP="007D3B4B">
      <w:pPr>
        <w:pStyle w:val="NormalWeb"/>
        <w:shd w:val="clear" w:color="auto" w:fill="FFFFFF"/>
        <w:spacing w:before="0" w:beforeAutospacing="0" w:after="300" w:afterAutospacing="0" w:line="315" w:lineRule="atLeast"/>
        <w:rPr>
          <w:rFonts w:ascii="Arial" w:hAnsi="Arial" w:cs="Arial"/>
          <w:color w:val="1F1F1F"/>
        </w:rPr>
      </w:pPr>
      <m:oMathPara>
        <m:oMathParaPr>
          <m:jc m:val="left"/>
        </m:oMathParaPr>
        <m:oMath>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0</m:t>
              </m:r>
            </m:sub>
          </m:sSub>
          <m:r>
            <w:rPr>
              <w:rFonts w:ascii="Cambria Math" w:hAnsi="Cambria Math" w:cs="Arial"/>
              <w:color w:val="1F1F1F"/>
            </w:rPr>
            <m:t>≔</m:t>
          </m:r>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0</m:t>
              </m:r>
            </m:sub>
          </m:sSub>
          <m:r>
            <w:rPr>
              <w:rFonts w:ascii="Cambria Math" w:hAnsi="Cambria Math" w:cs="Arial"/>
              <w:color w:val="1F1F1F"/>
            </w:rPr>
            <m:t>-</m:t>
          </m:r>
          <m:f>
            <m:fPr>
              <m:ctrlPr>
                <w:rPr>
                  <w:rFonts w:ascii="Cambria Math" w:hAnsi="Cambria Math" w:cs="Arial"/>
                  <w:i/>
                  <w:color w:val="1F1F1F"/>
                </w:rPr>
              </m:ctrlPr>
            </m:fPr>
            <m:num>
              <m:r>
                <w:rPr>
                  <w:rFonts w:ascii="Cambria Math" w:hAnsi="Cambria Math" w:cs="Arial"/>
                  <w:color w:val="1F1F1F"/>
                </w:rPr>
                <m:t>α</m:t>
              </m:r>
            </m:num>
            <m:den>
              <m:r>
                <w:rPr>
                  <w:rFonts w:ascii="Cambria Math" w:hAnsi="Cambria Math" w:cs="Arial"/>
                  <w:color w:val="1F1F1F"/>
                </w:rPr>
                <m:t>m</m:t>
              </m:r>
            </m:den>
          </m:f>
          <m:nary>
            <m:naryPr>
              <m:chr m:val="∑"/>
              <m:limLoc m:val="undOvr"/>
              <m:ctrlPr>
                <w:rPr>
                  <w:rFonts w:ascii="Cambria Math" w:hAnsi="Cambria Math" w:cs="Arial"/>
                  <w:i/>
                  <w:color w:val="1F1F1F"/>
                </w:rPr>
              </m:ctrlPr>
            </m:naryPr>
            <m:sub>
              <m:r>
                <w:rPr>
                  <w:rFonts w:ascii="Cambria Math" w:hAnsi="Cambria Math" w:cs="Arial"/>
                  <w:color w:val="1F1F1F"/>
                </w:rPr>
                <m:t>i=1</m:t>
              </m:r>
            </m:sub>
            <m:sup>
              <m:r>
                <w:rPr>
                  <w:rFonts w:ascii="Cambria Math" w:hAnsi="Cambria Math" w:cs="Arial"/>
                  <w:color w:val="1F1F1F"/>
                </w:rPr>
                <m:t>m</m:t>
              </m:r>
            </m:sup>
            <m:e>
              <m:d>
                <m:dPr>
                  <m:ctrlPr>
                    <w:rPr>
                      <w:rFonts w:ascii="Cambria Math" w:hAnsi="Cambria Math" w:cs="Arial"/>
                      <w:i/>
                      <w:color w:val="1F1F1F"/>
                    </w:rPr>
                  </m:ctrlPr>
                </m:dPr>
                <m:e>
                  <m:sSub>
                    <m:sSubPr>
                      <m:ctrlPr>
                        <w:rPr>
                          <w:rFonts w:ascii="Cambria Math" w:hAnsi="Cambria Math" w:cs="Arial"/>
                          <w:i/>
                          <w:color w:val="1F1F1F"/>
                        </w:rPr>
                      </m:ctrlPr>
                    </m:sSubPr>
                    <m:e>
                      <m:r>
                        <w:rPr>
                          <w:rFonts w:ascii="Cambria Math" w:hAnsi="Cambria Math" w:cs="Arial"/>
                          <w:color w:val="1F1F1F"/>
                        </w:rPr>
                        <m:t>h</m:t>
                      </m:r>
                    </m:e>
                    <m:sub>
                      <m:r>
                        <w:rPr>
                          <w:rFonts w:ascii="Cambria Math" w:hAnsi="Cambria Math" w:cs="Arial"/>
                          <w:color w:val="1F1F1F"/>
                        </w:rPr>
                        <m:t>θ</m:t>
                      </m:r>
                    </m:sub>
                  </m:sSub>
                  <m:d>
                    <m:dPr>
                      <m:ctrlPr>
                        <w:rPr>
                          <w:rFonts w:ascii="Cambria Math" w:hAnsi="Cambria Math" w:cs="Arial"/>
                          <w:i/>
                          <w:color w:val="1F1F1F"/>
                        </w:rPr>
                      </m:ctrlPr>
                    </m:dPr>
                    <m:e>
                      <m:sSup>
                        <m:sSupPr>
                          <m:ctrlPr>
                            <w:rPr>
                              <w:rFonts w:ascii="Cambria Math" w:hAnsi="Cambria Math" w:cs="Arial"/>
                              <w:i/>
                              <w:color w:val="1F1F1F"/>
                            </w:rPr>
                          </m:ctrlPr>
                        </m:sSupPr>
                        <m:e>
                          <m:r>
                            <w:rPr>
                              <w:rFonts w:ascii="Cambria Math" w:hAnsi="Cambria Math" w:cs="Arial"/>
                              <w:color w:val="1F1F1F"/>
                            </w:rPr>
                            <m:t>x</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p>
                    <m:sSupPr>
                      <m:ctrlPr>
                        <w:rPr>
                          <w:rFonts w:ascii="Cambria Math" w:hAnsi="Cambria Math" w:cs="Arial"/>
                          <w:i/>
                          <w:color w:val="1F1F1F"/>
                        </w:rPr>
                      </m:ctrlPr>
                    </m:sSupPr>
                    <m:e>
                      <m:r>
                        <w:rPr>
                          <w:rFonts w:ascii="Cambria Math" w:hAnsi="Cambria Math" w:cs="Arial"/>
                          <w:color w:val="1F1F1F"/>
                        </w:rPr>
                        <m:t>y</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bSup>
                <m:sSubSupPr>
                  <m:ctrlPr>
                    <w:rPr>
                      <w:rFonts w:ascii="Cambria Math" w:hAnsi="Cambria Math" w:cs="Arial"/>
                      <w:i/>
                      <w:color w:val="1F1F1F"/>
                    </w:rPr>
                  </m:ctrlPr>
                </m:sSubSupPr>
                <m:e>
                  <m:r>
                    <w:rPr>
                      <w:rFonts w:ascii="Cambria Math" w:hAnsi="Cambria Math" w:cs="Arial"/>
                      <w:color w:val="1F1F1F"/>
                    </w:rPr>
                    <m:t>x</m:t>
                  </m:r>
                </m:e>
                <m:sub>
                  <m:r>
                    <w:rPr>
                      <w:rFonts w:ascii="Cambria Math" w:hAnsi="Cambria Math" w:cs="Arial"/>
                      <w:color w:val="1F1F1F"/>
                    </w:rPr>
                    <m:t>0</m:t>
                  </m:r>
                </m:sub>
                <m:sup>
                  <m:r>
                    <w:rPr>
                      <w:rFonts w:ascii="Cambria Math" w:hAnsi="Cambria Math" w:cs="Arial"/>
                      <w:color w:val="1F1F1F"/>
                    </w:rPr>
                    <m:t>(i)</m:t>
                  </m:r>
                </m:sup>
              </m:sSubSup>
            </m:e>
          </m:nary>
        </m:oMath>
      </m:oMathPara>
    </w:p>
    <w:p w14:paraId="27D73B57" w14:textId="2C7C4C20" w:rsidR="007D3B4B" w:rsidRPr="007D3B4B" w:rsidRDefault="007D3B4B" w:rsidP="007D3B4B">
      <w:pPr>
        <w:pStyle w:val="NormalWeb"/>
        <w:shd w:val="clear" w:color="auto" w:fill="FFFFFF"/>
        <w:spacing w:before="0" w:beforeAutospacing="0" w:after="300" w:afterAutospacing="0" w:line="315" w:lineRule="atLeast"/>
        <w:rPr>
          <w:rFonts w:ascii="Arial" w:hAnsi="Arial" w:cs="Arial"/>
          <w:color w:val="1F1F1F"/>
        </w:rPr>
      </w:pPr>
      <m:oMath>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r>
          <w:rPr>
            <w:rFonts w:ascii="Cambria Math" w:hAnsi="Cambria Math" w:cs="Arial"/>
            <w:color w:val="1F1F1F"/>
          </w:rPr>
          <m:t>≔</m:t>
        </m:r>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r>
          <w:rPr>
            <w:rFonts w:ascii="Cambria Math" w:hAnsi="Cambria Math" w:cs="Arial"/>
            <w:color w:val="1F1F1F"/>
          </w:rPr>
          <m:t>-</m:t>
        </m:r>
        <m:r>
          <w:rPr>
            <w:rFonts w:ascii="Cambria Math" w:hAnsi="Cambria Math" w:cs="Arial"/>
            <w:color w:val="1F1F1F"/>
          </w:rPr>
          <m:t>α</m:t>
        </m:r>
        <m:d>
          <m:dPr>
            <m:begChr m:val="["/>
            <m:endChr m:val="]"/>
            <m:ctrlPr>
              <w:rPr>
                <w:rFonts w:ascii="Cambria Math" w:hAnsi="Cambria Math" w:cs="Arial"/>
                <w:i/>
                <w:color w:val="1F1F1F"/>
              </w:rPr>
            </m:ctrlPr>
          </m:dPr>
          <m:e>
            <m:d>
              <m:dPr>
                <m:ctrlPr>
                  <w:rPr>
                    <w:rFonts w:ascii="Cambria Math" w:hAnsi="Cambria Math" w:cs="Arial"/>
                    <w:i/>
                    <w:color w:val="1F1F1F"/>
                  </w:rPr>
                </m:ctrlPr>
              </m:dPr>
              <m:e>
                <m:f>
                  <m:fPr>
                    <m:ctrlPr>
                      <w:rPr>
                        <w:rFonts w:ascii="Cambria Math" w:hAnsi="Cambria Math" w:cs="Arial"/>
                        <w:i/>
                        <w:color w:val="1F1F1F"/>
                      </w:rPr>
                    </m:ctrlPr>
                  </m:fPr>
                  <m:num>
                    <m:r>
                      <w:rPr>
                        <w:rFonts w:ascii="Cambria Math" w:hAnsi="Cambria Math" w:cs="Arial"/>
                        <w:color w:val="1F1F1F"/>
                      </w:rPr>
                      <m:t>1</m:t>
                    </m:r>
                  </m:num>
                  <m:den>
                    <m:r>
                      <w:rPr>
                        <w:rFonts w:ascii="Cambria Math" w:hAnsi="Cambria Math" w:cs="Arial"/>
                        <w:color w:val="1F1F1F"/>
                      </w:rPr>
                      <m:t>m</m:t>
                    </m:r>
                  </m:den>
                </m:f>
                <m:nary>
                  <m:naryPr>
                    <m:chr m:val="∑"/>
                    <m:limLoc m:val="undOvr"/>
                    <m:ctrlPr>
                      <w:rPr>
                        <w:rFonts w:ascii="Cambria Math" w:hAnsi="Cambria Math" w:cs="Arial"/>
                        <w:i/>
                        <w:color w:val="1F1F1F"/>
                      </w:rPr>
                    </m:ctrlPr>
                  </m:naryPr>
                  <m:sub>
                    <m:r>
                      <w:rPr>
                        <w:rFonts w:ascii="Cambria Math" w:hAnsi="Cambria Math" w:cs="Arial"/>
                        <w:color w:val="1F1F1F"/>
                      </w:rPr>
                      <m:t>i=1</m:t>
                    </m:r>
                  </m:sub>
                  <m:sup>
                    <m:r>
                      <w:rPr>
                        <w:rFonts w:ascii="Cambria Math" w:hAnsi="Cambria Math" w:cs="Arial"/>
                        <w:color w:val="1F1F1F"/>
                      </w:rPr>
                      <m:t>m</m:t>
                    </m:r>
                  </m:sup>
                  <m:e>
                    <m:d>
                      <m:dPr>
                        <m:ctrlPr>
                          <w:rPr>
                            <w:rFonts w:ascii="Cambria Math" w:hAnsi="Cambria Math" w:cs="Arial"/>
                            <w:i/>
                            <w:color w:val="1F1F1F"/>
                          </w:rPr>
                        </m:ctrlPr>
                      </m:dPr>
                      <m:e>
                        <m:sSub>
                          <m:sSubPr>
                            <m:ctrlPr>
                              <w:rPr>
                                <w:rFonts w:ascii="Cambria Math" w:hAnsi="Cambria Math" w:cs="Arial"/>
                                <w:i/>
                                <w:color w:val="1F1F1F"/>
                              </w:rPr>
                            </m:ctrlPr>
                          </m:sSubPr>
                          <m:e>
                            <m:r>
                              <w:rPr>
                                <w:rFonts w:ascii="Cambria Math" w:hAnsi="Cambria Math" w:cs="Arial"/>
                                <w:color w:val="1F1F1F"/>
                              </w:rPr>
                              <m:t>h</m:t>
                            </m:r>
                          </m:e>
                          <m:sub>
                            <m:r>
                              <w:rPr>
                                <w:rFonts w:ascii="Cambria Math" w:hAnsi="Cambria Math" w:cs="Arial"/>
                                <w:color w:val="1F1F1F"/>
                              </w:rPr>
                              <m:t>θ</m:t>
                            </m:r>
                          </m:sub>
                        </m:sSub>
                        <m:d>
                          <m:dPr>
                            <m:ctrlPr>
                              <w:rPr>
                                <w:rFonts w:ascii="Cambria Math" w:hAnsi="Cambria Math" w:cs="Arial"/>
                                <w:i/>
                                <w:color w:val="1F1F1F"/>
                              </w:rPr>
                            </m:ctrlPr>
                          </m:dPr>
                          <m:e>
                            <m:sSup>
                              <m:sSupPr>
                                <m:ctrlPr>
                                  <w:rPr>
                                    <w:rFonts w:ascii="Cambria Math" w:hAnsi="Cambria Math" w:cs="Arial"/>
                                    <w:i/>
                                    <w:color w:val="1F1F1F"/>
                                  </w:rPr>
                                </m:ctrlPr>
                              </m:sSupPr>
                              <m:e>
                                <m:r>
                                  <w:rPr>
                                    <w:rFonts w:ascii="Cambria Math" w:hAnsi="Cambria Math" w:cs="Arial"/>
                                    <w:color w:val="1F1F1F"/>
                                  </w:rPr>
                                  <m:t>x</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p>
                          <m:sSupPr>
                            <m:ctrlPr>
                              <w:rPr>
                                <w:rFonts w:ascii="Cambria Math" w:hAnsi="Cambria Math" w:cs="Arial"/>
                                <w:i/>
                                <w:color w:val="1F1F1F"/>
                              </w:rPr>
                            </m:ctrlPr>
                          </m:sSupPr>
                          <m:e>
                            <m:r>
                              <w:rPr>
                                <w:rFonts w:ascii="Cambria Math" w:hAnsi="Cambria Math" w:cs="Arial"/>
                                <w:color w:val="1F1F1F"/>
                              </w:rPr>
                              <m:t>y</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bSup>
                      <m:sSubSupPr>
                        <m:ctrlPr>
                          <w:rPr>
                            <w:rFonts w:ascii="Cambria Math" w:hAnsi="Cambria Math" w:cs="Arial"/>
                            <w:i/>
                            <w:color w:val="1F1F1F"/>
                          </w:rPr>
                        </m:ctrlPr>
                      </m:sSubSupPr>
                      <m:e>
                        <m:r>
                          <w:rPr>
                            <w:rFonts w:ascii="Cambria Math" w:hAnsi="Cambria Math" w:cs="Arial"/>
                            <w:color w:val="1F1F1F"/>
                          </w:rPr>
                          <m:t>x</m:t>
                        </m:r>
                      </m:e>
                      <m:sub>
                        <m:r>
                          <w:rPr>
                            <w:rFonts w:ascii="Cambria Math" w:hAnsi="Cambria Math" w:cs="Arial"/>
                            <w:color w:val="1F1F1F"/>
                          </w:rPr>
                          <m:t>j</m:t>
                        </m:r>
                      </m:sub>
                      <m:sup>
                        <m:r>
                          <w:rPr>
                            <w:rFonts w:ascii="Cambria Math" w:hAnsi="Cambria Math" w:cs="Arial"/>
                            <w:color w:val="1F1F1F"/>
                          </w:rPr>
                          <m:t>(i)</m:t>
                        </m:r>
                      </m:sup>
                    </m:sSubSup>
                  </m:e>
                </m:nary>
              </m:e>
            </m:d>
            <m:r>
              <w:rPr>
                <w:rFonts w:ascii="Cambria Math" w:hAnsi="Cambria Math" w:cs="Arial"/>
                <w:color w:val="1F1F1F"/>
              </w:rPr>
              <m:t>+</m:t>
            </m:r>
            <m:f>
              <m:fPr>
                <m:ctrlPr>
                  <w:rPr>
                    <w:rFonts w:ascii="Cambria Math" w:hAnsi="Cambria Math" w:cs="Arial"/>
                    <w:i/>
                    <w:color w:val="1F1F1F"/>
                  </w:rPr>
                </m:ctrlPr>
              </m:fPr>
              <m:num>
                <m:r>
                  <w:rPr>
                    <w:rFonts w:ascii="Cambria Math" w:hAnsi="Cambria Math" w:cs="Arial"/>
                    <w:color w:val="1F1F1F"/>
                  </w:rPr>
                  <m:t>λ</m:t>
                </m:r>
              </m:num>
              <m:den>
                <m:r>
                  <w:rPr>
                    <w:rFonts w:ascii="Cambria Math" w:hAnsi="Cambria Math" w:cs="Arial"/>
                    <w:color w:val="1F1F1F"/>
                  </w:rPr>
                  <m:t>m</m:t>
                </m:r>
              </m:den>
            </m:f>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e>
        </m:d>
      </m:oMath>
      <w:r w:rsidRPr="007D3B4B">
        <w:rPr>
          <w:rFonts w:ascii="Arial" w:hAnsi="Arial" w:cs="Arial"/>
          <w:color w:val="1F1F1F"/>
        </w:rPr>
        <w:t xml:space="preserve">                      </w:t>
      </w:r>
      <m:oMath>
        <m:r>
          <w:rPr>
            <w:rFonts w:ascii="Cambria Math" w:hAnsi="Cambria Math" w:cs="Arial"/>
            <w:color w:val="1F1F1F"/>
          </w:rPr>
          <m:t>j∈</m:t>
        </m:r>
        <m:d>
          <m:dPr>
            <m:begChr m:val="{"/>
            <m:endChr m:val="}"/>
            <m:ctrlPr>
              <w:rPr>
                <w:rFonts w:ascii="Cambria Math" w:hAnsi="Cambria Math" w:cs="Arial"/>
                <w:i/>
                <w:color w:val="1F1F1F"/>
              </w:rPr>
            </m:ctrlPr>
          </m:dPr>
          <m:e>
            <m:r>
              <w:rPr>
                <w:rFonts w:ascii="Cambria Math" w:hAnsi="Cambria Math" w:cs="Arial"/>
                <w:color w:val="1F1F1F"/>
              </w:rPr>
              <m:t>1,2,……n</m:t>
            </m:r>
          </m:e>
        </m:d>
      </m:oMath>
    </w:p>
    <w:p w14:paraId="0BC361A7" w14:textId="6D4FC220"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sz w:val="21"/>
          <w:szCs w:val="21"/>
        </w:rPr>
        <w:t>}</w:t>
      </w:r>
    </w:p>
    <w:p w14:paraId="7F2255AE" w14:textId="4F9874D6"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term </w:t>
      </w:r>
      <w:r>
        <w:rPr>
          <w:rStyle w:val="vlist-s"/>
          <w:color w:val="1F1F1F"/>
          <w:sz w:val="2"/>
          <w:szCs w:val="2"/>
        </w:rPr>
        <w:t>​</w:t>
      </w:r>
      <m:oMath>
        <m:f>
          <m:fPr>
            <m:ctrlPr>
              <w:rPr>
                <w:rFonts w:ascii="Cambria Math" w:hAnsi="Cambria Math" w:cs="Arial"/>
                <w:i/>
                <w:color w:val="1F1F1F"/>
              </w:rPr>
            </m:ctrlPr>
          </m:fPr>
          <m:num>
            <m:r>
              <w:rPr>
                <w:rFonts w:ascii="Cambria Math" w:hAnsi="Cambria Math" w:cs="Arial"/>
                <w:color w:val="1F1F1F"/>
              </w:rPr>
              <m:t>λ</m:t>
            </m:r>
          </m:num>
          <m:den>
            <m:r>
              <w:rPr>
                <w:rFonts w:ascii="Cambria Math" w:hAnsi="Cambria Math" w:cs="Arial"/>
                <w:color w:val="1F1F1F"/>
              </w:rPr>
              <m:t>m</m:t>
            </m:r>
          </m:den>
        </m:f>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oMath>
      <w:r>
        <w:rPr>
          <w:rFonts w:ascii="Arial" w:hAnsi="Arial" w:cs="Arial"/>
          <w:color w:val="1F1F1F"/>
          <w:sz w:val="21"/>
          <w:szCs w:val="21"/>
        </w:rPr>
        <w:t> performs our regularization. With some manipulation our update rule can also be represented as:</w:t>
      </w:r>
    </w:p>
    <w:p w14:paraId="3F566DDC" w14:textId="1E0FC35C" w:rsidR="007D3B4B" w:rsidRPr="007D3B4B" w:rsidRDefault="007D3B4B" w:rsidP="007D3B4B">
      <w:pPr>
        <w:pStyle w:val="NormalWeb"/>
        <w:shd w:val="clear" w:color="auto" w:fill="FFFFFF"/>
        <w:spacing w:before="0" w:beforeAutospacing="0" w:after="300" w:afterAutospacing="0" w:line="315" w:lineRule="atLeast"/>
        <w:rPr>
          <w:rFonts w:ascii="Arial" w:hAnsi="Arial" w:cs="Arial"/>
          <w:color w:val="1F1F1F"/>
        </w:rPr>
      </w:pPr>
      <m:oMathPara>
        <m:oMathParaPr>
          <m:jc m:val="left"/>
        </m:oMathParaPr>
        <m:oMath>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r>
            <w:rPr>
              <w:rFonts w:ascii="Cambria Math" w:hAnsi="Cambria Math" w:cs="Arial"/>
              <w:color w:val="1F1F1F"/>
            </w:rPr>
            <m:t>≔</m:t>
          </m:r>
          <m:sSub>
            <m:sSubPr>
              <m:ctrlPr>
                <w:rPr>
                  <w:rFonts w:ascii="Cambria Math" w:hAnsi="Cambria Math" w:cs="Arial"/>
                  <w:i/>
                  <w:color w:val="1F1F1F"/>
                </w:rPr>
              </m:ctrlPr>
            </m:sSubPr>
            <m:e>
              <m:r>
                <w:rPr>
                  <w:rFonts w:ascii="Cambria Math" w:hAnsi="Cambria Math" w:cs="Arial"/>
                  <w:color w:val="1F1F1F"/>
                </w:rPr>
                <m:t>θ</m:t>
              </m:r>
            </m:e>
            <m:sub>
              <m:r>
                <w:rPr>
                  <w:rFonts w:ascii="Cambria Math" w:hAnsi="Cambria Math" w:cs="Arial"/>
                  <w:color w:val="1F1F1F"/>
                </w:rPr>
                <m:t>j</m:t>
              </m:r>
            </m:sub>
          </m:sSub>
          <m:d>
            <m:dPr>
              <m:ctrlPr>
                <w:rPr>
                  <w:rFonts w:ascii="Cambria Math" w:hAnsi="Cambria Math" w:cs="Arial"/>
                  <w:i/>
                  <w:color w:val="1F1F1F"/>
                </w:rPr>
              </m:ctrlPr>
            </m:dPr>
            <m:e>
              <m:r>
                <w:rPr>
                  <w:rFonts w:ascii="Cambria Math" w:hAnsi="Cambria Math" w:cs="Arial"/>
                  <w:color w:val="1F1F1F"/>
                </w:rPr>
                <m:t>1-α</m:t>
              </m:r>
              <m:f>
                <m:fPr>
                  <m:ctrlPr>
                    <w:rPr>
                      <w:rFonts w:ascii="Cambria Math" w:hAnsi="Cambria Math" w:cs="Arial"/>
                      <w:i/>
                      <w:color w:val="1F1F1F"/>
                    </w:rPr>
                  </m:ctrlPr>
                </m:fPr>
                <m:num>
                  <m:r>
                    <w:rPr>
                      <w:rFonts w:ascii="Cambria Math" w:hAnsi="Cambria Math" w:cs="Arial"/>
                      <w:color w:val="1F1F1F"/>
                    </w:rPr>
                    <m:t>λ</m:t>
                  </m:r>
                </m:num>
                <m:den>
                  <m:r>
                    <w:rPr>
                      <w:rFonts w:ascii="Cambria Math" w:hAnsi="Cambria Math" w:cs="Arial"/>
                      <w:color w:val="1F1F1F"/>
                    </w:rPr>
                    <m:t>m</m:t>
                  </m:r>
                </m:den>
              </m:f>
            </m:e>
          </m:d>
          <m:r>
            <w:rPr>
              <w:rFonts w:ascii="Cambria Math" w:hAnsi="Cambria Math" w:cs="Arial"/>
              <w:color w:val="1F1F1F"/>
            </w:rPr>
            <m:t>-</m:t>
          </m:r>
          <m:f>
            <m:fPr>
              <m:ctrlPr>
                <w:rPr>
                  <w:rFonts w:ascii="Cambria Math" w:hAnsi="Cambria Math" w:cs="Arial"/>
                  <w:i/>
                  <w:color w:val="1F1F1F"/>
                </w:rPr>
              </m:ctrlPr>
            </m:fPr>
            <m:num>
              <m:r>
                <w:rPr>
                  <w:rFonts w:ascii="Cambria Math" w:hAnsi="Cambria Math" w:cs="Arial"/>
                  <w:color w:val="1F1F1F"/>
                </w:rPr>
                <m:t>α</m:t>
              </m:r>
            </m:num>
            <m:den>
              <m:r>
                <w:rPr>
                  <w:rFonts w:ascii="Cambria Math" w:hAnsi="Cambria Math" w:cs="Arial"/>
                  <w:color w:val="1F1F1F"/>
                </w:rPr>
                <m:t>m</m:t>
              </m:r>
            </m:den>
          </m:f>
          <m:nary>
            <m:naryPr>
              <m:chr m:val="∑"/>
              <m:limLoc m:val="undOvr"/>
              <m:ctrlPr>
                <w:rPr>
                  <w:rFonts w:ascii="Cambria Math" w:hAnsi="Cambria Math" w:cs="Arial"/>
                  <w:i/>
                  <w:color w:val="1F1F1F"/>
                </w:rPr>
              </m:ctrlPr>
            </m:naryPr>
            <m:sub>
              <m:r>
                <w:rPr>
                  <w:rFonts w:ascii="Cambria Math" w:hAnsi="Cambria Math" w:cs="Arial"/>
                  <w:color w:val="1F1F1F"/>
                </w:rPr>
                <m:t>i=1</m:t>
              </m:r>
            </m:sub>
            <m:sup>
              <m:r>
                <w:rPr>
                  <w:rFonts w:ascii="Cambria Math" w:hAnsi="Cambria Math" w:cs="Arial"/>
                  <w:color w:val="1F1F1F"/>
                </w:rPr>
                <m:t>m</m:t>
              </m:r>
            </m:sup>
            <m:e>
              <m:d>
                <m:dPr>
                  <m:ctrlPr>
                    <w:rPr>
                      <w:rFonts w:ascii="Cambria Math" w:hAnsi="Cambria Math" w:cs="Arial"/>
                      <w:i/>
                      <w:color w:val="1F1F1F"/>
                    </w:rPr>
                  </m:ctrlPr>
                </m:dPr>
                <m:e>
                  <m:sSub>
                    <m:sSubPr>
                      <m:ctrlPr>
                        <w:rPr>
                          <w:rFonts w:ascii="Cambria Math" w:hAnsi="Cambria Math" w:cs="Arial"/>
                          <w:i/>
                          <w:color w:val="1F1F1F"/>
                        </w:rPr>
                      </m:ctrlPr>
                    </m:sSubPr>
                    <m:e>
                      <m:r>
                        <w:rPr>
                          <w:rFonts w:ascii="Cambria Math" w:hAnsi="Cambria Math" w:cs="Arial"/>
                          <w:color w:val="1F1F1F"/>
                        </w:rPr>
                        <m:t>h</m:t>
                      </m:r>
                    </m:e>
                    <m:sub>
                      <m:r>
                        <w:rPr>
                          <w:rFonts w:ascii="Cambria Math" w:hAnsi="Cambria Math" w:cs="Arial"/>
                          <w:color w:val="1F1F1F"/>
                        </w:rPr>
                        <m:t>θ</m:t>
                      </m:r>
                    </m:sub>
                  </m:sSub>
                  <m:d>
                    <m:dPr>
                      <m:ctrlPr>
                        <w:rPr>
                          <w:rFonts w:ascii="Cambria Math" w:hAnsi="Cambria Math" w:cs="Arial"/>
                          <w:i/>
                          <w:color w:val="1F1F1F"/>
                        </w:rPr>
                      </m:ctrlPr>
                    </m:dPr>
                    <m:e>
                      <m:sSup>
                        <m:sSupPr>
                          <m:ctrlPr>
                            <w:rPr>
                              <w:rFonts w:ascii="Cambria Math" w:hAnsi="Cambria Math" w:cs="Arial"/>
                              <w:i/>
                              <w:color w:val="1F1F1F"/>
                            </w:rPr>
                          </m:ctrlPr>
                        </m:sSupPr>
                        <m:e>
                          <m:r>
                            <w:rPr>
                              <w:rFonts w:ascii="Cambria Math" w:hAnsi="Cambria Math" w:cs="Arial"/>
                              <w:color w:val="1F1F1F"/>
                            </w:rPr>
                            <m:t>x</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p>
                    <m:sSupPr>
                      <m:ctrlPr>
                        <w:rPr>
                          <w:rFonts w:ascii="Cambria Math" w:hAnsi="Cambria Math" w:cs="Arial"/>
                          <w:i/>
                          <w:color w:val="1F1F1F"/>
                        </w:rPr>
                      </m:ctrlPr>
                    </m:sSupPr>
                    <m:e>
                      <m:r>
                        <w:rPr>
                          <w:rFonts w:ascii="Cambria Math" w:hAnsi="Cambria Math" w:cs="Arial"/>
                          <w:color w:val="1F1F1F"/>
                        </w:rPr>
                        <m:t>y</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bSup>
                <m:sSubSupPr>
                  <m:ctrlPr>
                    <w:rPr>
                      <w:rFonts w:ascii="Cambria Math" w:hAnsi="Cambria Math" w:cs="Arial"/>
                      <w:i/>
                      <w:color w:val="1F1F1F"/>
                    </w:rPr>
                  </m:ctrlPr>
                </m:sSubSupPr>
                <m:e>
                  <m:r>
                    <w:rPr>
                      <w:rFonts w:ascii="Cambria Math" w:hAnsi="Cambria Math" w:cs="Arial"/>
                      <w:color w:val="1F1F1F"/>
                    </w:rPr>
                    <m:t>x</m:t>
                  </m:r>
                </m:e>
                <m:sub>
                  <m:r>
                    <w:rPr>
                      <w:rFonts w:ascii="Cambria Math" w:hAnsi="Cambria Math" w:cs="Arial"/>
                      <w:color w:val="1F1F1F"/>
                    </w:rPr>
                    <m:t>j</m:t>
                  </m:r>
                </m:sub>
                <m:sup>
                  <m:r>
                    <w:rPr>
                      <w:rFonts w:ascii="Cambria Math" w:hAnsi="Cambria Math" w:cs="Arial"/>
                      <w:color w:val="1F1F1F"/>
                    </w:rPr>
                    <m:t>(i)</m:t>
                  </m:r>
                </m:sup>
              </m:sSubSup>
            </m:e>
          </m:nary>
        </m:oMath>
      </m:oMathPara>
    </w:p>
    <w:p w14:paraId="5B85B04A" w14:textId="1487B4F0"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first term in the above equation, </w:t>
      </w:r>
      <m:oMath>
        <m:r>
          <w:rPr>
            <w:rFonts w:ascii="Cambria Math" w:hAnsi="Cambria Math" w:cs="Arial"/>
            <w:color w:val="1F1F1F"/>
          </w:rPr>
          <m:t>1-α</m:t>
        </m:r>
        <m:f>
          <m:fPr>
            <m:ctrlPr>
              <w:rPr>
                <w:rFonts w:ascii="Cambria Math" w:hAnsi="Cambria Math" w:cs="Arial"/>
                <w:i/>
                <w:color w:val="1F1F1F"/>
              </w:rPr>
            </m:ctrlPr>
          </m:fPr>
          <m:num>
            <m:r>
              <w:rPr>
                <w:rFonts w:ascii="Cambria Math" w:hAnsi="Cambria Math" w:cs="Arial"/>
                <w:color w:val="1F1F1F"/>
              </w:rPr>
              <m:t>λ</m:t>
            </m:r>
          </m:num>
          <m:den>
            <m:r>
              <w:rPr>
                <w:rFonts w:ascii="Cambria Math" w:hAnsi="Cambria Math" w:cs="Arial"/>
                <w:color w:val="1F1F1F"/>
              </w:rPr>
              <m:t>m</m:t>
            </m:r>
          </m:den>
        </m:f>
        <m:r>
          <w:rPr>
            <w:rFonts w:ascii="Cambria Math" w:hAnsi="Cambria Math" w:cs="Arial"/>
            <w:color w:val="1F1F1F"/>
          </w:rPr>
          <m:t xml:space="preserve"> </m:t>
        </m:r>
      </m:oMath>
      <w:r>
        <w:rPr>
          <w:rFonts w:ascii="Arial" w:hAnsi="Arial" w:cs="Arial"/>
          <w:color w:val="1F1F1F"/>
          <w:sz w:val="21"/>
          <w:szCs w:val="21"/>
        </w:rPr>
        <w:t>will always be less than 1. Intuitively you can see it as reducing the value of </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by some amount on every update. Notice that the second term is now exactly the same as it was before.</w:t>
      </w:r>
    </w:p>
    <w:p w14:paraId="32C8F16F" w14:textId="77777777" w:rsidR="007D3B4B" w:rsidRDefault="007D3B4B" w:rsidP="007D3B4B">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61E2EE0A" w14:textId="77777777"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14:paraId="59D2D0BF" w14:textId="3535218C"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p w14:paraId="5254C0D7" w14:textId="3ABEB26E" w:rsidR="007D3B4B" w:rsidRPr="00E25864"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m:oMathPara>
        <m:oMath>
          <m:r>
            <w:rPr>
              <w:rFonts w:ascii="Cambria Math" w:hAnsi="Cambria Math" w:cs="Arial"/>
              <w:color w:val="1F1F1F"/>
              <w:sz w:val="21"/>
              <w:szCs w:val="21"/>
            </w:rPr>
            <m:t>θ=</m:t>
          </m:r>
          <m:sSup>
            <m:sSupPr>
              <m:ctrlPr>
                <w:rPr>
                  <w:rFonts w:ascii="Cambria Math" w:hAnsi="Cambria Math" w:cs="Arial"/>
                  <w:i/>
                  <w:color w:val="1F1F1F"/>
                  <w:sz w:val="21"/>
                  <w:szCs w:val="21"/>
                </w:rPr>
              </m:ctrlPr>
            </m:sSupPr>
            <m:e>
              <m:d>
                <m:dPr>
                  <m:ctrlPr>
                    <w:rPr>
                      <w:rFonts w:ascii="Cambria Math" w:hAnsi="Cambria Math" w:cs="Arial"/>
                      <w:i/>
                      <w:color w:val="1F1F1F"/>
                      <w:sz w:val="21"/>
                      <w:szCs w:val="21"/>
                    </w:rPr>
                  </m:ctrlPr>
                </m:dPr>
                <m:e>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T</m:t>
                      </m:r>
                    </m:sup>
                  </m:sSup>
                  <m:r>
                    <w:rPr>
                      <w:rFonts w:ascii="Cambria Math" w:hAnsi="Cambria Math" w:cs="Arial"/>
                      <w:color w:val="1F1F1F"/>
                      <w:sz w:val="21"/>
                      <w:szCs w:val="21"/>
                    </w:rPr>
                    <m:t xml:space="preserve">X+ </m:t>
                  </m:r>
                  <m:r>
                    <w:rPr>
                      <w:rFonts w:ascii="Cambria Math" w:hAnsi="Cambria Math" w:cs="Arial"/>
                      <w:color w:val="1F1F1F"/>
                      <w:sz w:val="21"/>
                      <w:szCs w:val="21"/>
                    </w:rPr>
                    <m:t>λ.L</m:t>
                  </m:r>
                </m:e>
              </m:d>
            </m:e>
            <m:sup>
              <m:r>
                <w:rPr>
                  <w:rFonts w:ascii="Cambria Math" w:hAnsi="Cambria Math" w:cs="Arial"/>
                  <w:color w:val="1F1F1F"/>
                  <w:sz w:val="21"/>
                  <w:szCs w:val="21"/>
                </w:rPr>
                <m:t>-1</m:t>
              </m:r>
            </m:sup>
          </m:sSup>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T</m:t>
              </m:r>
            </m:sup>
          </m:sSup>
          <m:r>
            <w:rPr>
              <w:rFonts w:ascii="Cambria Math" w:hAnsi="Cambria Math" w:cs="Arial"/>
              <w:color w:val="1F1F1F"/>
              <w:sz w:val="21"/>
              <w:szCs w:val="21"/>
            </w:rPr>
            <m:t>y</m:t>
          </m:r>
        </m:oMath>
      </m:oMathPara>
    </w:p>
    <w:p w14:paraId="40CFECD8" w14:textId="1A0D6257" w:rsidR="00E25864" w:rsidRDefault="00E25864"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Where </w:t>
      </w:r>
      <m:oMath>
        <m:r>
          <w:rPr>
            <w:rFonts w:ascii="Cambria Math" w:hAnsi="Cambria Math" w:cs="Arial"/>
            <w:color w:val="1F1F1F"/>
            <w:sz w:val="21"/>
            <w:szCs w:val="21"/>
          </w:rPr>
          <m:t xml:space="preserve">L= </m:t>
        </m:r>
        <m:d>
          <m:dPr>
            <m:begChr m:val="["/>
            <m:endChr m:val="]"/>
            <m:ctrlPr>
              <w:rPr>
                <w:rFonts w:ascii="Cambria Math" w:hAnsi="Cambria Math" w:cs="Arial"/>
                <w:i/>
                <w:color w:val="1F1F1F"/>
                <w:sz w:val="21"/>
                <w:szCs w:val="21"/>
              </w:rPr>
            </m:ctrlPr>
          </m:dPr>
          <m:e>
            <m:m>
              <m:mPr>
                <m:plcHide m:val="1"/>
                <m:mcs>
                  <m:mc>
                    <m:mcPr>
                      <m:count m:val="3"/>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0</m:t>
                  </m:r>
                </m:e>
                <m:e/>
                <m:e/>
              </m:mr>
              <m:mr>
                <m:e/>
                <m:e>
                  <m:r>
                    <w:rPr>
                      <w:rFonts w:ascii="Cambria Math" w:hAnsi="Cambria Math" w:cs="Arial"/>
                      <w:color w:val="1F1F1F"/>
                      <w:sz w:val="21"/>
                      <w:szCs w:val="21"/>
                    </w:rPr>
                    <m:t>1</m:t>
                  </m:r>
                </m:e>
                <m:e>
                  <m:r>
                    <w:rPr>
                      <w:rFonts w:ascii="Cambria Math" w:hAnsi="Cambria Math" w:cs="Arial"/>
                      <w:color w:val="1F1F1F"/>
                      <w:sz w:val="21"/>
                      <w:szCs w:val="21"/>
                    </w:rPr>
                    <m:t>⋱</m:t>
                  </m:r>
                </m:e>
              </m:mr>
              <m:mr>
                <m:e/>
                <m:e/>
                <m:e>
                  <m:r>
                    <w:rPr>
                      <w:rFonts w:ascii="Cambria Math" w:hAnsi="Cambria Math" w:cs="Arial"/>
                      <w:color w:val="1F1F1F"/>
                      <w:sz w:val="21"/>
                      <w:szCs w:val="21"/>
                    </w:rPr>
                    <m:t>1</m:t>
                  </m:r>
                </m:e>
              </m:mr>
            </m:m>
          </m:e>
        </m:d>
      </m:oMath>
    </w:p>
    <w:p w14:paraId="2E2E2469" w14:textId="77777777"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 is a matrix with 0 at the top left and 1's down the diagonal, with 0's everywhere else. It should have dimension (n+1)×(n+1).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color w:val="1F1F1F"/>
          <w:sz w:val="2"/>
          <w:szCs w:val="2"/>
        </w:rPr>
        <w:t>​</w:t>
      </w:r>
      <w:r>
        <w:rPr>
          <w:rFonts w:ascii="Arial" w:hAnsi="Arial" w:cs="Arial"/>
          <w:color w:val="1F1F1F"/>
          <w:sz w:val="21"/>
          <w:szCs w:val="21"/>
        </w:rPr>
        <w:t>), multiplied with a single real number λ.</w:t>
      </w:r>
    </w:p>
    <w:p w14:paraId="3B37ACD5" w14:textId="51185C02" w:rsidR="007D3B4B" w:rsidRDefault="007D3B4B" w:rsidP="007D3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if m &lt; n, the</w:t>
      </w:r>
      <w:r>
        <w:rPr>
          <w:rFonts w:ascii="Arial" w:hAnsi="Arial" w:cs="Arial"/>
          <w:color w:val="1F1F1F"/>
          <w:sz w:val="21"/>
          <w:szCs w:val="21"/>
        </w:rPr>
        <w:t xml:space="preserve"> </w:t>
      </w:r>
      <m:oMath>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T</m:t>
            </m:r>
          </m:sup>
        </m:sSup>
        <m:r>
          <w:rPr>
            <w:rFonts w:ascii="Cambria Math" w:hAnsi="Cambria Math" w:cs="Arial"/>
            <w:color w:val="1F1F1F"/>
            <w:sz w:val="21"/>
            <w:szCs w:val="21"/>
          </w:rPr>
          <m:t>X</m:t>
        </m:r>
      </m:oMath>
      <w:r>
        <w:rPr>
          <w:rFonts w:ascii="Arial" w:hAnsi="Arial" w:cs="Arial"/>
          <w:color w:val="1F1F1F"/>
          <w:sz w:val="21"/>
          <w:szCs w:val="21"/>
        </w:rPr>
        <w:t> is non-invertible. However, when we add the term λ</w:t>
      </w:r>
      <w:r>
        <w:rPr>
          <w:rFonts w:ascii="Cambria Math" w:hAnsi="Cambria Math" w:cs="Cambria Math"/>
          <w:color w:val="1F1F1F"/>
          <w:sz w:val="21"/>
          <w:szCs w:val="21"/>
        </w:rPr>
        <w:t>⋅</w:t>
      </w:r>
      <w:r>
        <w:rPr>
          <w:rFonts w:ascii="Arial" w:hAnsi="Arial" w:cs="Arial"/>
          <w:color w:val="1F1F1F"/>
          <w:sz w:val="21"/>
          <w:szCs w:val="21"/>
        </w:rPr>
        <w:t>L, then </w:t>
      </w:r>
      <m:oMath>
        <m:sSup>
          <m:sSupPr>
            <m:ctrlPr>
              <w:rPr>
                <w:rFonts w:ascii="Cambria Math" w:hAnsi="Cambria Math" w:cs="Arial"/>
                <w:i/>
                <w:color w:val="1F1F1F"/>
                <w:sz w:val="21"/>
                <w:szCs w:val="21"/>
              </w:rPr>
            </m:ctrlPr>
          </m:sSupPr>
          <m:e>
            <m:r>
              <w:rPr>
                <w:rFonts w:ascii="Cambria Math" w:hAnsi="Cambria Math" w:cs="Arial"/>
                <w:color w:val="1F1F1F"/>
                <w:sz w:val="21"/>
                <w:szCs w:val="21"/>
              </w:rPr>
              <m:t>X</m:t>
            </m:r>
          </m:e>
          <m:sup>
            <m:r>
              <w:rPr>
                <w:rFonts w:ascii="Cambria Math" w:hAnsi="Cambria Math" w:cs="Arial"/>
                <w:color w:val="1F1F1F"/>
                <w:sz w:val="21"/>
                <w:szCs w:val="21"/>
              </w:rPr>
              <m:t>T</m:t>
            </m:r>
          </m:sup>
        </m:sSup>
        <m:r>
          <w:rPr>
            <w:rFonts w:ascii="Cambria Math" w:hAnsi="Cambria Math" w:cs="Arial"/>
            <w:color w:val="1F1F1F"/>
            <w:sz w:val="21"/>
            <w:szCs w:val="21"/>
          </w:rPr>
          <m:t>X+ λ.L</m:t>
        </m:r>
      </m:oMath>
      <w:r w:rsidR="00E25864">
        <w:rPr>
          <w:rFonts w:ascii="Arial" w:hAnsi="Arial" w:cs="Arial"/>
          <w:color w:val="1F1F1F"/>
          <w:sz w:val="21"/>
          <w:szCs w:val="21"/>
        </w:rPr>
        <w:t xml:space="preserve"> </w:t>
      </w:r>
      <w:r>
        <w:rPr>
          <w:rFonts w:ascii="Arial" w:hAnsi="Arial" w:cs="Arial"/>
          <w:color w:val="1F1F1F"/>
          <w:sz w:val="21"/>
          <w:szCs w:val="21"/>
        </w:rPr>
        <w:t>becomes invertible.</w:t>
      </w:r>
    </w:p>
    <w:p w14:paraId="58BD1842" w14:textId="77777777" w:rsidR="00D53AFF" w:rsidRDefault="00D53AFF" w:rsidP="00D53AF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Logistic Regression</w:t>
      </w:r>
    </w:p>
    <w:p w14:paraId="69587464" w14:textId="77777777" w:rsidR="00D53AFF" w:rsidRDefault="00D53AFF" w:rsidP="00D53A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logistic regression in a similar way that we regularize linear regression. As a result, we can avoid overfitting. The following image shows how the regularized function, displayed by the pink line, is less likely to overfit than the non-regularized function represented by the blue line:</w:t>
      </w:r>
    </w:p>
    <w:p w14:paraId="0176070F" w14:textId="2D5D6675" w:rsidR="00D53AFF" w:rsidRDefault="00D53AFF" w:rsidP="00D53AFF">
      <w:pPr>
        <w:rPr>
          <w:rFonts w:ascii="Times New Roman" w:hAnsi="Times New Roman" w:cs="Times New Roman"/>
          <w:sz w:val="24"/>
          <w:szCs w:val="24"/>
        </w:rPr>
      </w:pPr>
      <w:r>
        <w:rPr>
          <w:noProof/>
        </w:rPr>
        <w:drawing>
          <wp:inline distT="0" distB="0" distL="0" distR="0" wp14:anchorId="0B3F6023" wp14:editId="17448219">
            <wp:extent cx="3939540" cy="213311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5771" cy="2168978"/>
                    </a:xfrm>
                    <a:prstGeom prst="rect">
                      <a:avLst/>
                    </a:prstGeom>
                    <a:noFill/>
                    <a:ln>
                      <a:noFill/>
                    </a:ln>
                  </pic:spPr>
                </pic:pic>
              </a:graphicData>
            </a:graphic>
          </wp:inline>
        </w:drawing>
      </w:r>
    </w:p>
    <w:p w14:paraId="27F97F0D" w14:textId="77777777" w:rsidR="00D53AFF" w:rsidRDefault="00D53AFF" w:rsidP="00D53AFF">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Cost Function</w:t>
      </w:r>
    </w:p>
    <w:p w14:paraId="298BDCD5" w14:textId="77777777" w:rsidR="00D53AFF" w:rsidRDefault="00D53AFF" w:rsidP="00D53A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cost function for logistic regression was:</w:t>
      </w:r>
    </w:p>
    <w:p w14:paraId="45CDE45F" w14:textId="77777777" w:rsidR="001E2DD1" w:rsidRDefault="001E2DD1" w:rsidP="001E2DD1">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J(θ)=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d>
                <m:dPr>
                  <m:begChr m:val="["/>
                  <m:endChr m:val="]"/>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e>
                      </m:d>
                    </m:e>
                  </m:func>
                </m:e>
              </m:d>
            </m:e>
          </m:nary>
        </m:oMath>
      </m:oMathPara>
    </w:p>
    <w:p w14:paraId="774D7EC2" w14:textId="77777777" w:rsidR="001E2DD1" w:rsidRDefault="001E2DD1" w:rsidP="00D53AFF">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w:p>
    <w:p w14:paraId="21F6C86C" w14:textId="5B80CD36" w:rsidR="00D53AFF" w:rsidRDefault="00D53AFF" w:rsidP="00D53A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this equation by adding a term to the end:</w:t>
      </w:r>
    </w:p>
    <w:p w14:paraId="273DF4C7" w14:textId="0495B8CB" w:rsidR="001E2DD1" w:rsidRDefault="001E2DD1" w:rsidP="001E2DD1">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J</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θ</m:t>
              </m:r>
            </m:e>
          </m:d>
          <m:r>
            <w:rPr>
              <w:rStyle w:val="katex-mathml"/>
              <w:rFonts w:ascii="Cambria Math" w:hAnsi="Cambria Math"/>
              <w:color w:val="1F1F1F"/>
              <w:sz w:val="25"/>
              <w:szCs w:val="25"/>
              <w:bdr w:val="none" w:sz="0" w:space="0" w:color="auto" w:frame="1"/>
            </w:rPr>
            <m:t>=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d>
                <m:dPr>
                  <m:begChr m:val="["/>
                  <m:endChr m:val="]"/>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func>
                </m:e>
              </m:d>
            </m:e>
          </m:nary>
          <m:r>
            <w:rPr>
              <w:rStyle w:val="katex-mathml"/>
              <w:rFonts w:ascii="Cambria Math" w:hAnsi="Cambria Math"/>
              <w:color w:val="1F1F1F"/>
              <w:sz w:val="25"/>
              <w:szCs w:val="25"/>
              <w:bdr w:val="none" w:sz="0" w:space="0" w:color="auto" w:frame="1"/>
            </w:rPr>
            <m:t>+</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λ</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r>
                <w:rPr>
                  <w:rStyle w:val="katex-mathml"/>
                  <w:rFonts w:ascii="Cambria Math" w:hAnsi="Cambria Math"/>
                  <w:color w:val="1F1F1F"/>
                  <w:sz w:val="25"/>
                  <w:szCs w:val="25"/>
                  <w:bdr w:val="none" w:sz="0" w:space="0" w:color="auto" w:frame="1"/>
                </w:rPr>
                <m:t>n</m:t>
              </m:r>
            </m:sup>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m:t>
                  </m:r>
                </m:sub>
                <m:sup>
                  <m:r>
                    <w:rPr>
                      <w:rStyle w:val="katex-mathml"/>
                      <w:rFonts w:ascii="Cambria Math" w:hAnsi="Cambria Math"/>
                      <w:color w:val="1F1F1F"/>
                      <w:sz w:val="25"/>
                      <w:szCs w:val="25"/>
                      <w:bdr w:val="none" w:sz="0" w:space="0" w:color="auto" w:frame="1"/>
                    </w:rPr>
                    <m:t>2</m:t>
                  </m:r>
                </m:sup>
              </m:sSubSup>
            </m:e>
          </m:nary>
        </m:oMath>
      </m:oMathPara>
    </w:p>
    <w:p w14:paraId="66B3E8AF" w14:textId="19EFA676" w:rsidR="00D53AFF" w:rsidRDefault="00D53AFF" w:rsidP="00D53A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second sum, </w:t>
      </w:r>
      <m:oMath>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r>
              <w:rPr>
                <w:rStyle w:val="katex-mathml"/>
                <w:rFonts w:ascii="Cambria Math" w:hAnsi="Cambria Math"/>
                <w:color w:val="1F1F1F"/>
                <w:sz w:val="25"/>
                <w:szCs w:val="25"/>
                <w:bdr w:val="none" w:sz="0" w:space="0" w:color="auto" w:frame="1"/>
              </w:rPr>
              <m:t>n</m:t>
            </m:r>
          </m:sup>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m:t>
                </m:r>
              </m:sub>
              <m:sup>
                <m:r>
                  <w:rPr>
                    <w:rStyle w:val="katex-mathml"/>
                    <w:rFonts w:ascii="Cambria Math" w:hAnsi="Cambria Math"/>
                    <w:color w:val="1F1F1F"/>
                    <w:sz w:val="25"/>
                    <w:szCs w:val="25"/>
                    <w:bdr w:val="none" w:sz="0" w:space="0" w:color="auto" w:frame="1"/>
                  </w:rPr>
                  <m:t>2</m:t>
                </m:r>
              </m:sup>
            </m:sSubSup>
          </m:e>
        </m:nary>
      </m:oMath>
      <w:r w:rsidR="001E2DD1">
        <w:rPr>
          <w:rStyle w:val="Strong"/>
          <w:rFonts w:ascii="Arial" w:hAnsi="Arial" w:cs="Arial"/>
          <w:color w:val="1F1F1F"/>
          <w:sz w:val="21"/>
          <w:szCs w:val="21"/>
        </w:rPr>
        <w:t xml:space="preserve"> </w:t>
      </w:r>
      <w:r>
        <w:rPr>
          <w:rStyle w:val="Strong"/>
          <w:rFonts w:ascii="Arial" w:hAnsi="Arial" w:cs="Arial"/>
          <w:color w:val="1F1F1F"/>
          <w:sz w:val="21"/>
          <w:szCs w:val="21"/>
        </w:rPr>
        <w:t>means to explicitly exclude</w:t>
      </w:r>
      <w:r>
        <w:rPr>
          <w:rFonts w:ascii="Arial" w:hAnsi="Arial" w:cs="Arial"/>
          <w:color w:val="1F1F1F"/>
          <w:sz w:val="21"/>
          <w:szCs w:val="21"/>
        </w:rPr>
        <w:t> the bias term, </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I.e. the θ vector is indexed from 0 to n (holding n+1 values, </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through </w:t>
      </w:r>
      <w:r>
        <w:rPr>
          <w:rStyle w:val="mord"/>
          <w:rFonts w:ascii="KaTeX_Math" w:hAnsi="KaTeX_Math"/>
          <w:i/>
          <w:iCs/>
          <w:color w:val="1F1F1F"/>
          <w:sz w:val="25"/>
          <w:szCs w:val="25"/>
        </w:rPr>
        <w:t>θ</w:t>
      </w:r>
      <w:r>
        <w:rPr>
          <w:rStyle w:val="mord"/>
          <w:rFonts w:ascii="KaTeX_Math" w:hAnsi="KaTeX_Math"/>
          <w:i/>
          <w:iCs/>
          <w:color w:val="1F1F1F"/>
          <w:sz w:val="18"/>
          <w:szCs w:val="18"/>
        </w:rPr>
        <w:t>n</w:t>
      </w:r>
      <w:r>
        <w:rPr>
          <w:rStyle w:val="vlist-s"/>
          <w:color w:val="1F1F1F"/>
          <w:sz w:val="2"/>
          <w:szCs w:val="2"/>
        </w:rPr>
        <w:t>​</w:t>
      </w:r>
      <w:r>
        <w:rPr>
          <w:rFonts w:ascii="Arial" w:hAnsi="Arial" w:cs="Arial"/>
          <w:color w:val="1F1F1F"/>
          <w:sz w:val="21"/>
          <w:szCs w:val="21"/>
        </w:rPr>
        <w:t>), and this sum explicitly skips </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by running from 1 to n, skipping 0. Thus, when computing the equation, we should continuously update the two following equations:</w:t>
      </w:r>
    </w:p>
    <w:p w14:paraId="10CF69D9" w14:textId="0C1870FD" w:rsidR="007D3B4B" w:rsidRDefault="00D53AFF" w:rsidP="00D53AFF">
      <w:pPr>
        <w:pStyle w:val="NormalWeb"/>
        <w:shd w:val="clear" w:color="auto" w:fill="FFFFFF"/>
        <w:spacing w:before="0" w:beforeAutospacing="0" w:after="300" w:afterAutospacing="0" w:line="315" w:lineRule="atLeast"/>
        <w:rPr>
          <w:rFonts w:ascii="Arial" w:hAnsi="Arial" w:cs="Arial"/>
          <w:color w:val="1F1F1F"/>
          <w:sz w:val="21"/>
          <w:szCs w:val="21"/>
        </w:rPr>
      </w:pPr>
      <w:r>
        <w:rPr>
          <w:noProof/>
        </w:rPr>
        <w:drawing>
          <wp:inline distT="0" distB="0" distL="0" distR="0" wp14:anchorId="1957CF6C" wp14:editId="11ABEFBA">
            <wp:extent cx="459486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217420"/>
                    </a:xfrm>
                    <a:prstGeom prst="rect">
                      <a:avLst/>
                    </a:prstGeom>
                    <a:noFill/>
                    <a:ln>
                      <a:noFill/>
                    </a:ln>
                  </pic:spPr>
                </pic:pic>
              </a:graphicData>
            </a:graphic>
          </wp:inline>
        </w:drawing>
      </w:r>
    </w:p>
    <w:p w14:paraId="479DDA37" w14:textId="77777777" w:rsidR="00044A19" w:rsidRDefault="00044A19"/>
    <w:sectPr w:rsidR="00044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273DF"/>
    <w:multiLevelType w:val="multilevel"/>
    <w:tmpl w:val="FC0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26A3F"/>
    <w:multiLevelType w:val="multilevel"/>
    <w:tmpl w:val="5C9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1E"/>
    <w:rsid w:val="00044A19"/>
    <w:rsid w:val="001040DF"/>
    <w:rsid w:val="001E2DD1"/>
    <w:rsid w:val="0038587A"/>
    <w:rsid w:val="007D3B4B"/>
    <w:rsid w:val="00C97C1E"/>
    <w:rsid w:val="00CF7AE8"/>
    <w:rsid w:val="00D03E81"/>
    <w:rsid w:val="00D53AFF"/>
    <w:rsid w:val="00E25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D087"/>
  <w15:chartTrackingRefBased/>
  <w15:docId w15:val="{11FCDFF9-9F7B-48AA-B9A9-7AE7AD4A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7D3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8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D03E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atex-mathml">
    <w:name w:val="katex-mathml"/>
    <w:basedOn w:val="DefaultParagraphFont"/>
    <w:rsid w:val="00D03E81"/>
  </w:style>
  <w:style w:type="character" w:customStyle="1" w:styleId="mord">
    <w:name w:val="mord"/>
    <w:basedOn w:val="DefaultParagraphFont"/>
    <w:rsid w:val="00D03E81"/>
  </w:style>
  <w:style w:type="character" w:customStyle="1" w:styleId="vlist-s">
    <w:name w:val="vlist-s"/>
    <w:basedOn w:val="DefaultParagraphFont"/>
    <w:rsid w:val="00D03E81"/>
  </w:style>
  <w:style w:type="character" w:customStyle="1" w:styleId="mbin">
    <w:name w:val="mbin"/>
    <w:basedOn w:val="DefaultParagraphFont"/>
    <w:rsid w:val="00D03E81"/>
  </w:style>
  <w:style w:type="character" w:customStyle="1" w:styleId="mrel">
    <w:name w:val="mrel"/>
    <w:basedOn w:val="DefaultParagraphFont"/>
    <w:rsid w:val="00D03E81"/>
  </w:style>
  <w:style w:type="character" w:customStyle="1" w:styleId="mop">
    <w:name w:val="mop"/>
    <w:basedOn w:val="DefaultParagraphFont"/>
    <w:rsid w:val="00D03E81"/>
  </w:style>
  <w:style w:type="character" w:styleId="Strong">
    <w:name w:val="Strong"/>
    <w:basedOn w:val="DefaultParagraphFont"/>
    <w:uiPriority w:val="22"/>
    <w:qFormat/>
    <w:rsid w:val="00D03E81"/>
    <w:rPr>
      <w:b/>
      <w:bCs/>
    </w:rPr>
  </w:style>
  <w:style w:type="character" w:styleId="PlaceholderText">
    <w:name w:val="Placeholder Text"/>
    <w:basedOn w:val="DefaultParagraphFont"/>
    <w:uiPriority w:val="99"/>
    <w:semiHidden/>
    <w:rsid w:val="00D03E81"/>
    <w:rPr>
      <w:color w:val="808080"/>
    </w:rPr>
  </w:style>
  <w:style w:type="character" w:customStyle="1" w:styleId="mspace">
    <w:name w:val="mspace"/>
    <w:basedOn w:val="DefaultParagraphFont"/>
    <w:rsid w:val="00CF7AE8"/>
  </w:style>
  <w:style w:type="character" w:customStyle="1" w:styleId="mopen">
    <w:name w:val="mopen"/>
    <w:basedOn w:val="DefaultParagraphFont"/>
    <w:rsid w:val="00CF7AE8"/>
  </w:style>
  <w:style w:type="character" w:customStyle="1" w:styleId="mclose">
    <w:name w:val="mclose"/>
    <w:basedOn w:val="DefaultParagraphFont"/>
    <w:rsid w:val="00CF7AE8"/>
  </w:style>
  <w:style w:type="character" w:customStyle="1" w:styleId="Heading3Char">
    <w:name w:val="Heading 3 Char"/>
    <w:basedOn w:val="DefaultParagraphFont"/>
    <w:link w:val="Heading3"/>
    <w:uiPriority w:val="9"/>
    <w:rsid w:val="007D3B4B"/>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7D3B4B"/>
  </w:style>
  <w:style w:type="character" w:customStyle="1" w:styleId="mo">
    <w:name w:val="mo"/>
    <w:basedOn w:val="DefaultParagraphFont"/>
    <w:rsid w:val="007D3B4B"/>
  </w:style>
  <w:style w:type="character" w:customStyle="1" w:styleId="mi">
    <w:name w:val="mi"/>
    <w:basedOn w:val="DefaultParagraphFont"/>
    <w:rsid w:val="007D3B4B"/>
  </w:style>
  <w:style w:type="character" w:customStyle="1" w:styleId="mn">
    <w:name w:val="mn"/>
    <w:basedOn w:val="DefaultParagraphFont"/>
    <w:rsid w:val="007D3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215300">
      <w:bodyDiv w:val="1"/>
      <w:marLeft w:val="0"/>
      <w:marRight w:val="0"/>
      <w:marTop w:val="0"/>
      <w:marBottom w:val="0"/>
      <w:divBdr>
        <w:top w:val="none" w:sz="0" w:space="0" w:color="auto"/>
        <w:left w:val="none" w:sz="0" w:space="0" w:color="auto"/>
        <w:bottom w:val="none" w:sz="0" w:space="0" w:color="auto"/>
        <w:right w:val="none" w:sz="0" w:space="0" w:color="auto"/>
      </w:divBdr>
    </w:div>
    <w:div w:id="878736185">
      <w:bodyDiv w:val="1"/>
      <w:marLeft w:val="0"/>
      <w:marRight w:val="0"/>
      <w:marTop w:val="0"/>
      <w:marBottom w:val="0"/>
      <w:divBdr>
        <w:top w:val="none" w:sz="0" w:space="0" w:color="auto"/>
        <w:left w:val="none" w:sz="0" w:space="0" w:color="auto"/>
        <w:bottom w:val="none" w:sz="0" w:space="0" w:color="auto"/>
        <w:right w:val="none" w:sz="0" w:space="0" w:color="auto"/>
      </w:divBdr>
    </w:div>
    <w:div w:id="1328635377">
      <w:bodyDiv w:val="1"/>
      <w:marLeft w:val="0"/>
      <w:marRight w:val="0"/>
      <w:marTop w:val="0"/>
      <w:marBottom w:val="0"/>
      <w:divBdr>
        <w:top w:val="none" w:sz="0" w:space="0" w:color="auto"/>
        <w:left w:val="none" w:sz="0" w:space="0" w:color="auto"/>
        <w:bottom w:val="none" w:sz="0" w:space="0" w:color="auto"/>
        <w:right w:val="none" w:sz="0" w:space="0" w:color="auto"/>
      </w:divBdr>
    </w:div>
    <w:div w:id="149495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5</cp:revision>
  <dcterms:created xsi:type="dcterms:W3CDTF">2020-09-16T22:30:00Z</dcterms:created>
  <dcterms:modified xsi:type="dcterms:W3CDTF">2020-09-16T23:34:00Z</dcterms:modified>
</cp:coreProperties>
</file>