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Outliers ( 91.36 ) 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Mean ( 33.271 )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Standard Deviation ( 16.945 )</w:t>
      </w:r>
    </w:p>
    <w:p>
      <w:pPr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       Variance ( 287.147 )</w:t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Bar Chart :- 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4710" cy="3728720"/>
            <wp:effectExtent l="0" t="0" r="8890" b="5080"/>
            <wp:docPr id="2" name="Picture 2" descr="She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eet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Boxplot :-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52160" cy="4389120"/>
            <wp:effectExtent l="0" t="0" r="0" b="0"/>
            <wp:docPr id="1" name="Picture 1" descr="Set1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t1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bookmarkStart w:id="0" w:name="_GoBack"/>
      <w:bookmarkEnd w:id="0"/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autoSpaceDE w:val="0"/>
        <w:autoSpaceDN w:val="0"/>
        <w:adjustRightInd w:val="0"/>
        <w:spacing w:after="0"/>
        <w:ind w:firstLine="663" w:firstLineChars="300"/>
        <w:rPr>
          <w:b/>
          <w:bCs/>
          <w:color w:val="auto"/>
        </w:rPr>
      </w:pPr>
      <w:r>
        <w:rPr>
          <w:rFonts w:hint="default"/>
          <w:b/>
          <w:bCs/>
          <w:lang w:val="en-IN"/>
        </w:rPr>
        <w:t xml:space="preserve">Ans :-  </w:t>
      </w:r>
      <w:r>
        <w:rPr>
          <w:b/>
          <w:bCs/>
          <w:color w:val="auto"/>
        </w:rPr>
        <w:t xml:space="preserve">Interquartile range (IQR) = 12-5 = 7 </w:t>
      </w:r>
    </w:p>
    <w:p>
      <w:pPr>
        <w:autoSpaceDE w:val="0"/>
        <w:autoSpaceDN w:val="0"/>
        <w:adjustRightInd w:val="0"/>
        <w:spacing w:after="0"/>
        <w:ind w:firstLine="663" w:firstLineChars="300"/>
        <w:rPr>
          <w:b/>
          <w:bCs/>
          <w:color w:val="auto"/>
        </w:rPr>
      </w:pPr>
      <w:r>
        <w:rPr>
          <w:b/>
          <w:bCs/>
          <w:color w:val="auto"/>
        </w:rPr>
        <w:t>This is implies that the middle 50% of the data lies between 5 and 12.</w:t>
      </w:r>
    </w:p>
    <w:p>
      <w:pPr>
        <w:autoSpaceDE w:val="0"/>
        <w:autoSpaceDN w:val="0"/>
        <w:adjustRightInd w:val="0"/>
        <w:spacing w:after="0"/>
        <w:ind w:firstLine="663" w:firstLineChars="300"/>
        <w:rPr>
          <w:b/>
          <w:bCs/>
          <w:color w:val="auto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autoSpaceDE w:val="0"/>
        <w:autoSpaceDN w:val="0"/>
        <w:adjustRightInd w:val="0"/>
        <w:spacing w:after="0"/>
        <w:ind w:firstLine="663" w:firstLineChars="300"/>
        <w:rPr>
          <w:b/>
          <w:bCs/>
          <w:color w:val="auto"/>
        </w:rPr>
      </w:pPr>
      <w:r>
        <w:rPr>
          <w:rFonts w:hint="default"/>
          <w:b/>
          <w:bCs/>
          <w:lang w:val="en-IN"/>
        </w:rPr>
        <w:t xml:space="preserve">Ans :- </w:t>
      </w:r>
      <w:r>
        <w:rPr>
          <w:b/>
          <w:bCs/>
          <w:color w:val="auto"/>
        </w:rPr>
        <w:t xml:space="preserve">The dataset is right skewed, data is more concentrate towards the left and right tail is </w:t>
      </w:r>
    </w:p>
    <w:p>
      <w:pPr>
        <w:autoSpaceDE w:val="0"/>
        <w:autoSpaceDN w:val="0"/>
        <w:adjustRightInd w:val="0"/>
        <w:spacing w:after="0"/>
        <w:ind w:firstLine="663" w:firstLineChars="300"/>
        <w:rPr>
          <w:rFonts w:hint="default"/>
          <w:b/>
          <w:bCs/>
          <w:color w:val="auto"/>
          <w:lang w:val="en-IN"/>
        </w:rPr>
      </w:pPr>
      <w:r>
        <w:rPr>
          <w:rFonts w:hint="default"/>
          <w:b/>
          <w:bCs/>
          <w:color w:val="auto"/>
          <w:lang w:val="en-IN"/>
        </w:rPr>
        <w:t>longer.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autoSpaceDE w:val="0"/>
        <w:autoSpaceDN w:val="0"/>
        <w:adjustRightInd w:val="0"/>
        <w:spacing w:after="0"/>
        <w:ind w:left="660" w:leftChars="300" w:right="220" w:rightChars="100" w:firstLine="331" w:firstLineChars="150"/>
        <w:rPr>
          <w:b/>
          <w:bCs/>
          <w:color w:val="auto"/>
        </w:rPr>
      </w:pPr>
      <w:r>
        <w:rPr>
          <w:rFonts w:hint="default"/>
          <w:b/>
          <w:bCs/>
          <w:lang w:val="en-IN"/>
        </w:rPr>
        <w:t>Ans :- 2.5 will be not considered an outlier. The boxplot will start from 0 and send at 20 in  representation.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 :-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1. The mode of this dataset lie will be 4 to 8.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 . The data is right skewed ,which means that the data is more concentrated towards   the left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and right tail is longer.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 . Median in boxplot and mode in histogram.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Histogram provides the frequency of distribution ,so we can identify the how many times data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point occurring however boxplot provides quantile distribution.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b/>
          <w:bCs/>
          <w:color w:val="auto"/>
          <w:lang w:val="en-IN"/>
        </w:rPr>
      </w:pPr>
      <w:r>
        <w:rPr>
          <w:rFonts w:hint="default"/>
          <w:b/>
          <w:bCs/>
          <w:lang w:val="en-IN"/>
        </w:rPr>
        <w:t>Boxplot provides whisker length to identify outliers ,no information from histogram.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 w:cs="BaskervilleBE-Regular"/>
          <w:b/>
          <w:bCs/>
          <w:lang w:val="en-IN"/>
        </w:rPr>
      </w:pPr>
      <w:r>
        <w:rPr>
          <w:rFonts w:hint="default" w:cs="BaskervilleBE-Regular"/>
          <w:b/>
          <w:bCs/>
          <w:lang w:val="en-IN"/>
        </w:rPr>
        <w:t xml:space="preserve">Ans :- 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probability of call being misdirected = 1/200 = 0.005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The probability of call not being misdirected = 1 - 0.005 = 0.995 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The probability that at least one in five attempted telephone calls reaches the wrong number = 1 - Probability of all calls reaching the correct number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= 1 - ((0.995)^5)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= 0.0248</w:t>
      </w:r>
    </w:p>
    <w:p>
      <w:pPr>
        <w:pStyle w:val="7"/>
        <w:autoSpaceDE w:val="0"/>
        <w:autoSpaceDN w:val="0"/>
        <w:adjustRightInd w:val="0"/>
        <w:spacing w:after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Maximum Probability = 0.3 for P(2000). So most likely outcome is 2000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 The venture is likely to be successful because the probability of the venture having a return on investment is P = 0.6 (0.2+0.3+0.1).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Weighted average = x*P(x) = 800. This means the average expected earnings over a long period of time would be 800 (including all losses and gains over the period of time)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 :- P(loss) = P(x= -2000) + P(x=-1000) = 0.2. So the risk associated with this venture is 20%.</w:t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880" w:type="dxa"/>
          </w:tcPr>
          <w:p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P(x)</w:t>
            </w:r>
          </w:p>
        </w:tc>
        <w:tc>
          <w:tcPr>
            <w:tcW w:w="2880" w:type="dxa"/>
          </w:tcPr>
          <w:p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E(x)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88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</w:t>
            </w:r>
          </w:p>
        </w:tc>
      </w:tr>
    </w:tbl>
    <w:p>
      <w:pPr>
        <w:rPr>
          <w:rFonts w:hint="default"/>
          <w:b/>
          <w:bCs/>
          <w:lang w:val="en-IN"/>
        </w:rPr>
      </w:pP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CaliBrush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ush">
    <w:panose1 w:val="02000500000000000000"/>
    <w:charset w:val="00"/>
    <w:family w:val="auto"/>
    <w:pitch w:val="default"/>
    <w:sig w:usb0="800000A7" w:usb1="5000004A" w:usb2="00000000" w:usb3="00000000" w:csb0="2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B2772"/>
    <w:rsid w:val="00AF65C6"/>
    <w:rsid w:val="00FA0D64"/>
    <w:rsid w:val="1C897294"/>
    <w:rsid w:val="2AA23184"/>
    <w:rsid w:val="338F3C14"/>
    <w:rsid w:val="3ED247D8"/>
    <w:rsid w:val="44AF24EA"/>
    <w:rsid w:val="544D0BA6"/>
    <w:rsid w:val="564F213E"/>
    <w:rsid w:val="5C681ADB"/>
    <w:rsid w:val="6C9131A1"/>
    <w:rsid w:val="6CE41EB5"/>
    <w:rsid w:val="7F92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</TotalTime>
  <ScaleCrop>false</ScaleCrop>
  <LinksUpToDate>false</LinksUpToDate>
  <CharactersWithSpaces>2389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WELcoME</cp:lastModifiedBy>
  <dcterms:modified xsi:type="dcterms:W3CDTF">2023-08-23T06:05:17Z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766540DA87564A0BA7010F78F30BEBDC</vt:lpwstr>
  </property>
</Properties>
</file>