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A756" w14:textId="77777777" w:rsidR="00476450" w:rsidRPr="00525623" w:rsidRDefault="00000000">
      <w:pPr>
        <w:jc w:val="center"/>
        <w:rPr>
          <w:rFonts w:ascii="Times New Roman" w:hAnsi="Times New Roman" w:cs="Times New Roman"/>
        </w:rPr>
      </w:pPr>
      <w:r w:rsidRPr="00525623">
        <w:rPr>
          <w:rFonts w:ascii="Times New Roman" w:hAnsi="Times New Roman" w:cs="Times New Roman"/>
          <w:b/>
          <w:sz w:val="48"/>
        </w:rPr>
        <w:t>EXPENSES DASHBOARD | FY 2025</w:t>
      </w:r>
    </w:p>
    <w:p w14:paraId="30DA8AA0" w14:textId="77777777" w:rsidR="00476450" w:rsidRPr="00525623" w:rsidRDefault="00000000">
      <w:pPr>
        <w:jc w:val="center"/>
        <w:rPr>
          <w:rFonts w:ascii="Times New Roman" w:hAnsi="Times New Roman" w:cs="Times New Roman"/>
        </w:rPr>
      </w:pPr>
      <w:r w:rsidRPr="00525623">
        <w:rPr>
          <w:rFonts w:ascii="Times New Roman" w:hAnsi="Times New Roman" w:cs="Times New Roman"/>
          <w:i/>
          <w:sz w:val="24"/>
        </w:rPr>
        <w:t>Project Documentation &amp; Dashboard Analysis</w:t>
      </w:r>
    </w:p>
    <w:p w14:paraId="4B04E3AE" w14:textId="77777777" w:rsidR="00476450" w:rsidRPr="00525623" w:rsidRDefault="00000000">
      <w:pPr>
        <w:jc w:val="center"/>
        <w:rPr>
          <w:rFonts w:ascii="Times New Roman" w:hAnsi="Times New Roman" w:cs="Times New Roman"/>
        </w:rPr>
      </w:pPr>
      <w:r w:rsidRPr="00525623">
        <w:rPr>
          <w:rFonts w:ascii="Times New Roman" w:hAnsi="Times New Roman" w:cs="Times New Roman"/>
          <w:b/>
        </w:rPr>
        <w:t>Prepared by: Manish Singh</w:t>
      </w:r>
    </w:p>
    <w:p w14:paraId="159F75F6" w14:textId="77777777" w:rsidR="00476450" w:rsidRPr="00525623" w:rsidRDefault="00000000">
      <w:pPr>
        <w:jc w:val="center"/>
        <w:rPr>
          <w:rFonts w:ascii="Times New Roman" w:hAnsi="Times New Roman" w:cs="Times New Roman"/>
        </w:rPr>
      </w:pPr>
      <w:r w:rsidRPr="00525623">
        <w:rPr>
          <w:rFonts w:ascii="Times New Roman" w:hAnsi="Times New Roman" w:cs="Times New Roman"/>
          <w:noProof/>
        </w:rPr>
        <w:drawing>
          <wp:inline distT="0" distB="0" distL="0" distR="0" wp14:anchorId="6069DFCA" wp14:editId="58BB28BD">
            <wp:extent cx="6400800" cy="2638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7 162605.png"/>
                    <pic:cNvPicPr/>
                  </pic:nvPicPr>
                  <pic:blipFill>
                    <a:blip r:embed="rId8"/>
                    <a:stretch>
                      <a:fillRect/>
                    </a:stretch>
                  </pic:blipFill>
                  <pic:spPr>
                    <a:xfrm>
                      <a:off x="0" y="0"/>
                      <a:ext cx="6400800" cy="2638816"/>
                    </a:xfrm>
                    <a:prstGeom prst="rect">
                      <a:avLst/>
                    </a:prstGeom>
                  </pic:spPr>
                </pic:pic>
              </a:graphicData>
            </a:graphic>
          </wp:inline>
        </w:drawing>
      </w:r>
    </w:p>
    <w:p w14:paraId="217D197D"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t>1. Project Overview</w:t>
      </w:r>
    </w:p>
    <w:p w14:paraId="57478FF3" w14:textId="77777777" w:rsidR="00476450" w:rsidRPr="00525623" w:rsidRDefault="00000000">
      <w:pPr>
        <w:rPr>
          <w:rFonts w:ascii="Times New Roman" w:hAnsi="Times New Roman" w:cs="Times New Roman"/>
        </w:rPr>
      </w:pPr>
      <w:r w:rsidRPr="00525623">
        <w:rPr>
          <w:rFonts w:ascii="Times New Roman" w:hAnsi="Times New Roman" w:cs="Times New Roman"/>
        </w:rPr>
        <w:t>The Expenses Dashboard | FY 2025 is an Excel-based business intelligence and financial analytics project developed to provide a consolidated view of organizational spending. The dashboard converts transaction-level expense data into KPIs, charts, and interactive filters that make financial performance easier to understand and monitor.</w:t>
      </w:r>
    </w:p>
    <w:p w14:paraId="6F6A3850"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t>2. Problem Statement</w:t>
      </w:r>
    </w:p>
    <w:p w14:paraId="58FF4980" w14:textId="77777777" w:rsidR="00476450" w:rsidRPr="00525623" w:rsidRDefault="00000000">
      <w:pPr>
        <w:rPr>
          <w:rFonts w:ascii="Times New Roman" w:hAnsi="Times New Roman" w:cs="Times New Roman"/>
        </w:rPr>
      </w:pPr>
      <w:r w:rsidRPr="00525623">
        <w:rPr>
          <w:rFonts w:ascii="Times New Roman" w:hAnsi="Times New Roman" w:cs="Times New Roman"/>
        </w:rPr>
        <w:t>Organizations may have hundreds of expense transactions spread across departments, categories, vendors, payment methods, and months. Reviewing such records manually makes it difficult to identify spending patterns, compare actual expenses with budgets, and quickly detect high-cost areas. This project addresses the problem by presenting the data through an interactive and management-friendly dashboard.</w:t>
      </w:r>
    </w:p>
    <w:p w14:paraId="54B397D4"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t>3. Project Objectives</w:t>
      </w:r>
    </w:p>
    <w:p w14:paraId="08D4822D"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Monitor total organizational expenses and transaction volume.</w:t>
      </w:r>
    </w:p>
    <w:p w14:paraId="5B92A9E0"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Compare actual spending with allocated budgets.</w:t>
      </w:r>
    </w:p>
    <w:p w14:paraId="248BD2B0"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Track remaining budget for financial control.</w:t>
      </w:r>
    </w:p>
    <w:p w14:paraId="231E7B63"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Identify high-spending departments and expense categories.</w:t>
      </w:r>
    </w:p>
    <w:p w14:paraId="63704973"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Analyze monthly expense trends and peak spending periods.</w:t>
      </w:r>
    </w:p>
    <w:p w14:paraId="65BE9B5D"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Measure the approval rate of expense transactions.</w:t>
      </w:r>
    </w:p>
    <w:p w14:paraId="5C5B2FC7"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Analyze spending by payment method.</w:t>
      </w:r>
    </w:p>
    <w:p w14:paraId="3144BBD6"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Provide interactive Month and Department filters for focused analysis.</w:t>
      </w:r>
    </w:p>
    <w:p w14:paraId="34E6D2B7"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lastRenderedPageBreak/>
        <w:t>4. Dataset Description</w:t>
      </w:r>
    </w:p>
    <w:p w14:paraId="162E8562" w14:textId="77777777" w:rsidR="00476450" w:rsidRPr="00525623" w:rsidRDefault="00000000">
      <w:pPr>
        <w:rPr>
          <w:rFonts w:ascii="Times New Roman" w:hAnsi="Times New Roman" w:cs="Times New Roman"/>
        </w:rPr>
      </w:pPr>
      <w:r w:rsidRPr="00525623">
        <w:rPr>
          <w:rFonts w:ascii="Times New Roman" w:hAnsi="Times New Roman" w:cs="Times New Roman"/>
        </w:rPr>
        <w:t>The source dataset contains 415 expense transactions and 13 fields. It includes transaction identifiers, dates, departments, categories, amounts, payment methods, approval status, budgets, vendors, invoices, and month information.</w:t>
      </w:r>
    </w:p>
    <w:tbl>
      <w:tblPr>
        <w:tblStyle w:val="TableGrid"/>
        <w:tblW w:w="0" w:type="auto"/>
        <w:jc w:val="center"/>
        <w:tblLook w:val="04A0" w:firstRow="1" w:lastRow="0" w:firstColumn="1" w:lastColumn="0" w:noHBand="0" w:noVBand="1"/>
      </w:tblPr>
      <w:tblGrid>
        <w:gridCol w:w="3408"/>
        <w:gridCol w:w="3408"/>
        <w:gridCol w:w="3408"/>
      </w:tblGrid>
      <w:tr w:rsidR="00476450" w:rsidRPr="00525623" w14:paraId="13EE4BC6" w14:textId="77777777">
        <w:trPr>
          <w:jc w:val="center"/>
        </w:trPr>
        <w:tc>
          <w:tcPr>
            <w:tcW w:w="3408" w:type="dxa"/>
          </w:tcPr>
          <w:p w14:paraId="11BFBE58" w14:textId="77777777" w:rsidR="00476450" w:rsidRPr="00525623" w:rsidRDefault="00000000">
            <w:pPr>
              <w:rPr>
                <w:rFonts w:ascii="Times New Roman" w:hAnsi="Times New Roman" w:cs="Times New Roman"/>
              </w:rPr>
            </w:pPr>
            <w:r w:rsidRPr="00525623">
              <w:rPr>
                <w:rFonts w:ascii="Times New Roman" w:hAnsi="Times New Roman" w:cs="Times New Roman"/>
              </w:rPr>
              <w:t>Field</w:t>
            </w:r>
          </w:p>
        </w:tc>
        <w:tc>
          <w:tcPr>
            <w:tcW w:w="3408" w:type="dxa"/>
          </w:tcPr>
          <w:p w14:paraId="03F60339" w14:textId="77777777" w:rsidR="00476450" w:rsidRPr="00525623" w:rsidRDefault="00000000">
            <w:pPr>
              <w:rPr>
                <w:rFonts w:ascii="Times New Roman" w:hAnsi="Times New Roman" w:cs="Times New Roman"/>
              </w:rPr>
            </w:pPr>
            <w:r w:rsidRPr="00525623">
              <w:rPr>
                <w:rFonts w:ascii="Times New Roman" w:hAnsi="Times New Roman" w:cs="Times New Roman"/>
              </w:rPr>
              <w:t>Type</w:t>
            </w:r>
          </w:p>
        </w:tc>
        <w:tc>
          <w:tcPr>
            <w:tcW w:w="3408" w:type="dxa"/>
          </w:tcPr>
          <w:p w14:paraId="0FE65F9A" w14:textId="77777777" w:rsidR="00476450" w:rsidRPr="00525623" w:rsidRDefault="00000000">
            <w:pPr>
              <w:rPr>
                <w:rFonts w:ascii="Times New Roman" w:hAnsi="Times New Roman" w:cs="Times New Roman"/>
              </w:rPr>
            </w:pPr>
            <w:r w:rsidRPr="00525623">
              <w:rPr>
                <w:rFonts w:ascii="Times New Roman" w:hAnsi="Times New Roman" w:cs="Times New Roman"/>
              </w:rPr>
              <w:t>Purpose</w:t>
            </w:r>
          </w:p>
        </w:tc>
      </w:tr>
      <w:tr w:rsidR="00476450" w:rsidRPr="00525623" w14:paraId="609FA983" w14:textId="77777777">
        <w:trPr>
          <w:jc w:val="center"/>
        </w:trPr>
        <w:tc>
          <w:tcPr>
            <w:tcW w:w="3408" w:type="dxa"/>
          </w:tcPr>
          <w:p w14:paraId="37DDA094" w14:textId="77777777" w:rsidR="00476450" w:rsidRPr="00525623" w:rsidRDefault="00000000">
            <w:pPr>
              <w:rPr>
                <w:rFonts w:ascii="Times New Roman" w:hAnsi="Times New Roman" w:cs="Times New Roman"/>
              </w:rPr>
            </w:pPr>
            <w:r w:rsidRPr="00525623">
              <w:rPr>
                <w:rFonts w:ascii="Times New Roman" w:hAnsi="Times New Roman" w:cs="Times New Roman"/>
              </w:rPr>
              <w:t>Expense ID</w:t>
            </w:r>
          </w:p>
        </w:tc>
        <w:tc>
          <w:tcPr>
            <w:tcW w:w="3408" w:type="dxa"/>
          </w:tcPr>
          <w:p w14:paraId="4C6629B4" w14:textId="77777777" w:rsidR="00476450" w:rsidRPr="00525623" w:rsidRDefault="00000000">
            <w:pPr>
              <w:rPr>
                <w:rFonts w:ascii="Times New Roman" w:hAnsi="Times New Roman" w:cs="Times New Roman"/>
              </w:rPr>
            </w:pPr>
            <w:r w:rsidRPr="00525623">
              <w:rPr>
                <w:rFonts w:ascii="Times New Roman" w:hAnsi="Times New Roman" w:cs="Times New Roman"/>
              </w:rPr>
              <w:t>Text</w:t>
            </w:r>
          </w:p>
        </w:tc>
        <w:tc>
          <w:tcPr>
            <w:tcW w:w="3408" w:type="dxa"/>
          </w:tcPr>
          <w:p w14:paraId="065AB35D" w14:textId="77777777" w:rsidR="00476450" w:rsidRPr="00525623" w:rsidRDefault="00000000">
            <w:pPr>
              <w:rPr>
                <w:rFonts w:ascii="Times New Roman" w:hAnsi="Times New Roman" w:cs="Times New Roman"/>
              </w:rPr>
            </w:pPr>
            <w:r w:rsidRPr="00525623">
              <w:rPr>
                <w:rFonts w:ascii="Times New Roman" w:hAnsi="Times New Roman" w:cs="Times New Roman"/>
              </w:rPr>
              <w:t>Unique transaction identifier</w:t>
            </w:r>
          </w:p>
        </w:tc>
      </w:tr>
      <w:tr w:rsidR="00476450" w:rsidRPr="00525623" w14:paraId="2FC6DAB5" w14:textId="77777777">
        <w:trPr>
          <w:jc w:val="center"/>
        </w:trPr>
        <w:tc>
          <w:tcPr>
            <w:tcW w:w="3408" w:type="dxa"/>
          </w:tcPr>
          <w:p w14:paraId="6836DF4E" w14:textId="77777777" w:rsidR="00476450" w:rsidRPr="00525623" w:rsidRDefault="00000000">
            <w:pPr>
              <w:rPr>
                <w:rFonts w:ascii="Times New Roman" w:hAnsi="Times New Roman" w:cs="Times New Roman"/>
              </w:rPr>
            </w:pPr>
            <w:r w:rsidRPr="00525623">
              <w:rPr>
                <w:rFonts w:ascii="Times New Roman" w:hAnsi="Times New Roman" w:cs="Times New Roman"/>
              </w:rPr>
              <w:t>Date</w:t>
            </w:r>
          </w:p>
        </w:tc>
        <w:tc>
          <w:tcPr>
            <w:tcW w:w="3408" w:type="dxa"/>
          </w:tcPr>
          <w:p w14:paraId="1C218F93" w14:textId="77777777" w:rsidR="00476450" w:rsidRPr="00525623" w:rsidRDefault="00000000">
            <w:pPr>
              <w:rPr>
                <w:rFonts w:ascii="Times New Roman" w:hAnsi="Times New Roman" w:cs="Times New Roman"/>
              </w:rPr>
            </w:pPr>
            <w:r w:rsidRPr="00525623">
              <w:rPr>
                <w:rFonts w:ascii="Times New Roman" w:hAnsi="Times New Roman" w:cs="Times New Roman"/>
              </w:rPr>
              <w:t>Date</w:t>
            </w:r>
          </w:p>
        </w:tc>
        <w:tc>
          <w:tcPr>
            <w:tcW w:w="3408" w:type="dxa"/>
          </w:tcPr>
          <w:p w14:paraId="4E8DC4E1" w14:textId="77777777" w:rsidR="00476450" w:rsidRPr="00525623" w:rsidRDefault="00000000">
            <w:pPr>
              <w:rPr>
                <w:rFonts w:ascii="Times New Roman" w:hAnsi="Times New Roman" w:cs="Times New Roman"/>
              </w:rPr>
            </w:pPr>
            <w:r w:rsidRPr="00525623">
              <w:rPr>
                <w:rFonts w:ascii="Times New Roman" w:hAnsi="Times New Roman" w:cs="Times New Roman"/>
              </w:rPr>
              <w:t>Transaction date</w:t>
            </w:r>
          </w:p>
        </w:tc>
      </w:tr>
      <w:tr w:rsidR="00476450" w:rsidRPr="00525623" w14:paraId="44CA4674" w14:textId="77777777">
        <w:trPr>
          <w:jc w:val="center"/>
        </w:trPr>
        <w:tc>
          <w:tcPr>
            <w:tcW w:w="3408" w:type="dxa"/>
          </w:tcPr>
          <w:p w14:paraId="7AC12BF7" w14:textId="77777777" w:rsidR="00476450" w:rsidRPr="00525623" w:rsidRDefault="00000000">
            <w:pPr>
              <w:rPr>
                <w:rFonts w:ascii="Times New Roman" w:hAnsi="Times New Roman" w:cs="Times New Roman"/>
              </w:rPr>
            </w:pPr>
            <w:r w:rsidRPr="00525623">
              <w:rPr>
                <w:rFonts w:ascii="Times New Roman" w:hAnsi="Times New Roman" w:cs="Times New Roman"/>
              </w:rPr>
              <w:t>Department</w:t>
            </w:r>
          </w:p>
        </w:tc>
        <w:tc>
          <w:tcPr>
            <w:tcW w:w="3408" w:type="dxa"/>
          </w:tcPr>
          <w:p w14:paraId="5FC0973E" w14:textId="77777777" w:rsidR="00476450" w:rsidRPr="00525623" w:rsidRDefault="00000000">
            <w:pPr>
              <w:rPr>
                <w:rFonts w:ascii="Times New Roman" w:hAnsi="Times New Roman" w:cs="Times New Roman"/>
              </w:rPr>
            </w:pPr>
            <w:r w:rsidRPr="00525623">
              <w:rPr>
                <w:rFonts w:ascii="Times New Roman" w:hAnsi="Times New Roman" w:cs="Times New Roman"/>
              </w:rPr>
              <w:t>Category</w:t>
            </w:r>
          </w:p>
        </w:tc>
        <w:tc>
          <w:tcPr>
            <w:tcW w:w="3408" w:type="dxa"/>
          </w:tcPr>
          <w:p w14:paraId="7A7710BE" w14:textId="77777777" w:rsidR="00476450" w:rsidRPr="00525623" w:rsidRDefault="00000000">
            <w:pPr>
              <w:rPr>
                <w:rFonts w:ascii="Times New Roman" w:hAnsi="Times New Roman" w:cs="Times New Roman"/>
              </w:rPr>
            </w:pPr>
            <w:r w:rsidRPr="00525623">
              <w:rPr>
                <w:rFonts w:ascii="Times New Roman" w:hAnsi="Times New Roman" w:cs="Times New Roman"/>
              </w:rPr>
              <w:t>Department responsible for expense</w:t>
            </w:r>
          </w:p>
        </w:tc>
      </w:tr>
      <w:tr w:rsidR="00476450" w:rsidRPr="00525623" w14:paraId="7289ECCD" w14:textId="77777777">
        <w:trPr>
          <w:jc w:val="center"/>
        </w:trPr>
        <w:tc>
          <w:tcPr>
            <w:tcW w:w="3408" w:type="dxa"/>
          </w:tcPr>
          <w:p w14:paraId="1EFDACAE" w14:textId="77777777" w:rsidR="00476450" w:rsidRPr="00525623" w:rsidRDefault="00000000">
            <w:pPr>
              <w:rPr>
                <w:rFonts w:ascii="Times New Roman" w:hAnsi="Times New Roman" w:cs="Times New Roman"/>
              </w:rPr>
            </w:pPr>
            <w:r w:rsidRPr="00525623">
              <w:rPr>
                <w:rFonts w:ascii="Times New Roman" w:hAnsi="Times New Roman" w:cs="Times New Roman"/>
              </w:rPr>
              <w:t>Category</w:t>
            </w:r>
          </w:p>
        </w:tc>
        <w:tc>
          <w:tcPr>
            <w:tcW w:w="3408" w:type="dxa"/>
          </w:tcPr>
          <w:p w14:paraId="04D64F34" w14:textId="77777777" w:rsidR="00476450" w:rsidRPr="00525623" w:rsidRDefault="00000000">
            <w:pPr>
              <w:rPr>
                <w:rFonts w:ascii="Times New Roman" w:hAnsi="Times New Roman" w:cs="Times New Roman"/>
              </w:rPr>
            </w:pPr>
            <w:r w:rsidRPr="00525623">
              <w:rPr>
                <w:rFonts w:ascii="Times New Roman" w:hAnsi="Times New Roman" w:cs="Times New Roman"/>
              </w:rPr>
              <w:t>Category</w:t>
            </w:r>
          </w:p>
        </w:tc>
        <w:tc>
          <w:tcPr>
            <w:tcW w:w="3408" w:type="dxa"/>
          </w:tcPr>
          <w:p w14:paraId="2CA93603" w14:textId="77777777" w:rsidR="00476450" w:rsidRPr="00525623" w:rsidRDefault="00000000">
            <w:pPr>
              <w:rPr>
                <w:rFonts w:ascii="Times New Roman" w:hAnsi="Times New Roman" w:cs="Times New Roman"/>
              </w:rPr>
            </w:pPr>
            <w:r w:rsidRPr="00525623">
              <w:rPr>
                <w:rFonts w:ascii="Times New Roman" w:hAnsi="Times New Roman" w:cs="Times New Roman"/>
              </w:rPr>
              <w:t>Expense type</w:t>
            </w:r>
          </w:p>
        </w:tc>
      </w:tr>
      <w:tr w:rsidR="00476450" w:rsidRPr="00525623" w14:paraId="592E4F1E" w14:textId="77777777">
        <w:trPr>
          <w:jc w:val="center"/>
        </w:trPr>
        <w:tc>
          <w:tcPr>
            <w:tcW w:w="3408" w:type="dxa"/>
          </w:tcPr>
          <w:p w14:paraId="304E5AE7" w14:textId="77777777" w:rsidR="00476450" w:rsidRPr="00525623" w:rsidRDefault="00000000">
            <w:pPr>
              <w:rPr>
                <w:rFonts w:ascii="Times New Roman" w:hAnsi="Times New Roman" w:cs="Times New Roman"/>
              </w:rPr>
            </w:pPr>
            <w:r w:rsidRPr="00525623">
              <w:rPr>
                <w:rFonts w:ascii="Times New Roman" w:hAnsi="Times New Roman" w:cs="Times New Roman"/>
              </w:rPr>
              <w:t>Description</w:t>
            </w:r>
          </w:p>
        </w:tc>
        <w:tc>
          <w:tcPr>
            <w:tcW w:w="3408" w:type="dxa"/>
          </w:tcPr>
          <w:p w14:paraId="49020F15" w14:textId="77777777" w:rsidR="00476450" w:rsidRPr="00525623" w:rsidRDefault="00000000">
            <w:pPr>
              <w:rPr>
                <w:rFonts w:ascii="Times New Roman" w:hAnsi="Times New Roman" w:cs="Times New Roman"/>
              </w:rPr>
            </w:pPr>
            <w:r w:rsidRPr="00525623">
              <w:rPr>
                <w:rFonts w:ascii="Times New Roman" w:hAnsi="Times New Roman" w:cs="Times New Roman"/>
              </w:rPr>
              <w:t>Text</w:t>
            </w:r>
          </w:p>
        </w:tc>
        <w:tc>
          <w:tcPr>
            <w:tcW w:w="3408" w:type="dxa"/>
          </w:tcPr>
          <w:p w14:paraId="6F097730" w14:textId="77777777" w:rsidR="00476450" w:rsidRPr="00525623" w:rsidRDefault="00000000">
            <w:pPr>
              <w:rPr>
                <w:rFonts w:ascii="Times New Roman" w:hAnsi="Times New Roman" w:cs="Times New Roman"/>
              </w:rPr>
            </w:pPr>
            <w:r w:rsidRPr="00525623">
              <w:rPr>
                <w:rFonts w:ascii="Times New Roman" w:hAnsi="Times New Roman" w:cs="Times New Roman"/>
              </w:rPr>
              <w:t>Transaction description</w:t>
            </w:r>
          </w:p>
        </w:tc>
      </w:tr>
      <w:tr w:rsidR="00476450" w:rsidRPr="00525623" w14:paraId="3331D568" w14:textId="77777777">
        <w:trPr>
          <w:jc w:val="center"/>
        </w:trPr>
        <w:tc>
          <w:tcPr>
            <w:tcW w:w="3408" w:type="dxa"/>
          </w:tcPr>
          <w:p w14:paraId="609E1447" w14:textId="77777777" w:rsidR="00476450" w:rsidRPr="00525623" w:rsidRDefault="00000000">
            <w:pPr>
              <w:rPr>
                <w:rFonts w:ascii="Times New Roman" w:hAnsi="Times New Roman" w:cs="Times New Roman"/>
              </w:rPr>
            </w:pPr>
            <w:r w:rsidRPr="00525623">
              <w:rPr>
                <w:rFonts w:ascii="Times New Roman" w:hAnsi="Times New Roman" w:cs="Times New Roman"/>
              </w:rPr>
              <w:t>Amount (INR)</w:t>
            </w:r>
          </w:p>
        </w:tc>
        <w:tc>
          <w:tcPr>
            <w:tcW w:w="3408" w:type="dxa"/>
          </w:tcPr>
          <w:p w14:paraId="2B7CD497" w14:textId="77777777" w:rsidR="00476450" w:rsidRPr="00525623" w:rsidRDefault="00000000">
            <w:pPr>
              <w:rPr>
                <w:rFonts w:ascii="Times New Roman" w:hAnsi="Times New Roman" w:cs="Times New Roman"/>
              </w:rPr>
            </w:pPr>
            <w:r w:rsidRPr="00525623">
              <w:rPr>
                <w:rFonts w:ascii="Times New Roman" w:hAnsi="Times New Roman" w:cs="Times New Roman"/>
              </w:rPr>
              <w:t>Numeric</w:t>
            </w:r>
          </w:p>
        </w:tc>
        <w:tc>
          <w:tcPr>
            <w:tcW w:w="3408" w:type="dxa"/>
          </w:tcPr>
          <w:p w14:paraId="6EF474CD" w14:textId="77777777" w:rsidR="00476450" w:rsidRPr="00525623" w:rsidRDefault="00000000">
            <w:pPr>
              <w:rPr>
                <w:rFonts w:ascii="Times New Roman" w:hAnsi="Times New Roman" w:cs="Times New Roman"/>
              </w:rPr>
            </w:pPr>
            <w:r w:rsidRPr="00525623">
              <w:rPr>
                <w:rFonts w:ascii="Times New Roman" w:hAnsi="Times New Roman" w:cs="Times New Roman"/>
              </w:rPr>
              <w:t>Actual expense amount</w:t>
            </w:r>
          </w:p>
        </w:tc>
      </w:tr>
      <w:tr w:rsidR="00476450" w:rsidRPr="00525623" w14:paraId="239A188D" w14:textId="77777777">
        <w:trPr>
          <w:jc w:val="center"/>
        </w:trPr>
        <w:tc>
          <w:tcPr>
            <w:tcW w:w="3408" w:type="dxa"/>
          </w:tcPr>
          <w:p w14:paraId="19D4D737" w14:textId="77777777" w:rsidR="00476450" w:rsidRPr="00525623" w:rsidRDefault="00000000">
            <w:pPr>
              <w:rPr>
                <w:rFonts w:ascii="Times New Roman" w:hAnsi="Times New Roman" w:cs="Times New Roman"/>
              </w:rPr>
            </w:pPr>
            <w:r w:rsidRPr="00525623">
              <w:rPr>
                <w:rFonts w:ascii="Times New Roman" w:hAnsi="Times New Roman" w:cs="Times New Roman"/>
              </w:rPr>
              <w:t>Payment Method</w:t>
            </w:r>
          </w:p>
        </w:tc>
        <w:tc>
          <w:tcPr>
            <w:tcW w:w="3408" w:type="dxa"/>
          </w:tcPr>
          <w:p w14:paraId="15512A0E" w14:textId="77777777" w:rsidR="00476450" w:rsidRPr="00525623" w:rsidRDefault="00000000">
            <w:pPr>
              <w:rPr>
                <w:rFonts w:ascii="Times New Roman" w:hAnsi="Times New Roman" w:cs="Times New Roman"/>
              </w:rPr>
            </w:pPr>
            <w:r w:rsidRPr="00525623">
              <w:rPr>
                <w:rFonts w:ascii="Times New Roman" w:hAnsi="Times New Roman" w:cs="Times New Roman"/>
              </w:rPr>
              <w:t>Category</w:t>
            </w:r>
          </w:p>
        </w:tc>
        <w:tc>
          <w:tcPr>
            <w:tcW w:w="3408" w:type="dxa"/>
          </w:tcPr>
          <w:p w14:paraId="65C72317" w14:textId="77777777" w:rsidR="00476450" w:rsidRPr="00525623" w:rsidRDefault="00000000">
            <w:pPr>
              <w:rPr>
                <w:rFonts w:ascii="Times New Roman" w:hAnsi="Times New Roman" w:cs="Times New Roman"/>
              </w:rPr>
            </w:pPr>
            <w:r w:rsidRPr="00525623">
              <w:rPr>
                <w:rFonts w:ascii="Times New Roman" w:hAnsi="Times New Roman" w:cs="Times New Roman"/>
              </w:rPr>
              <w:t>Payment channel</w:t>
            </w:r>
          </w:p>
        </w:tc>
      </w:tr>
      <w:tr w:rsidR="00476450" w:rsidRPr="00525623" w14:paraId="38A9CCAF" w14:textId="77777777">
        <w:trPr>
          <w:jc w:val="center"/>
        </w:trPr>
        <w:tc>
          <w:tcPr>
            <w:tcW w:w="3408" w:type="dxa"/>
          </w:tcPr>
          <w:p w14:paraId="69ACA1FA" w14:textId="77777777" w:rsidR="00476450" w:rsidRPr="00525623" w:rsidRDefault="00000000">
            <w:pPr>
              <w:rPr>
                <w:rFonts w:ascii="Times New Roman" w:hAnsi="Times New Roman" w:cs="Times New Roman"/>
              </w:rPr>
            </w:pPr>
            <w:r w:rsidRPr="00525623">
              <w:rPr>
                <w:rFonts w:ascii="Times New Roman" w:hAnsi="Times New Roman" w:cs="Times New Roman"/>
              </w:rPr>
              <w:t>Approved</w:t>
            </w:r>
          </w:p>
        </w:tc>
        <w:tc>
          <w:tcPr>
            <w:tcW w:w="3408" w:type="dxa"/>
          </w:tcPr>
          <w:p w14:paraId="1ECEDBF9" w14:textId="77777777" w:rsidR="00476450" w:rsidRPr="00525623" w:rsidRDefault="00000000">
            <w:pPr>
              <w:rPr>
                <w:rFonts w:ascii="Times New Roman" w:hAnsi="Times New Roman" w:cs="Times New Roman"/>
              </w:rPr>
            </w:pPr>
            <w:r w:rsidRPr="00525623">
              <w:rPr>
                <w:rFonts w:ascii="Times New Roman" w:hAnsi="Times New Roman" w:cs="Times New Roman"/>
              </w:rPr>
              <w:t>Category</w:t>
            </w:r>
          </w:p>
        </w:tc>
        <w:tc>
          <w:tcPr>
            <w:tcW w:w="3408" w:type="dxa"/>
          </w:tcPr>
          <w:p w14:paraId="00D9A55F" w14:textId="77777777" w:rsidR="00476450" w:rsidRPr="00525623" w:rsidRDefault="00000000">
            <w:pPr>
              <w:rPr>
                <w:rFonts w:ascii="Times New Roman" w:hAnsi="Times New Roman" w:cs="Times New Roman"/>
              </w:rPr>
            </w:pPr>
            <w:r w:rsidRPr="00525623">
              <w:rPr>
                <w:rFonts w:ascii="Times New Roman" w:hAnsi="Times New Roman" w:cs="Times New Roman"/>
              </w:rPr>
              <w:t>Approval status</w:t>
            </w:r>
          </w:p>
        </w:tc>
      </w:tr>
      <w:tr w:rsidR="00476450" w:rsidRPr="00525623" w14:paraId="767C1485" w14:textId="77777777">
        <w:trPr>
          <w:jc w:val="center"/>
        </w:trPr>
        <w:tc>
          <w:tcPr>
            <w:tcW w:w="3408" w:type="dxa"/>
          </w:tcPr>
          <w:p w14:paraId="651E1EA1" w14:textId="77777777" w:rsidR="00476450" w:rsidRPr="00525623" w:rsidRDefault="00000000">
            <w:pPr>
              <w:rPr>
                <w:rFonts w:ascii="Times New Roman" w:hAnsi="Times New Roman" w:cs="Times New Roman"/>
              </w:rPr>
            </w:pPr>
            <w:r w:rsidRPr="00525623">
              <w:rPr>
                <w:rFonts w:ascii="Times New Roman" w:hAnsi="Times New Roman" w:cs="Times New Roman"/>
              </w:rPr>
              <w:t>Budget Allocated</w:t>
            </w:r>
          </w:p>
        </w:tc>
        <w:tc>
          <w:tcPr>
            <w:tcW w:w="3408" w:type="dxa"/>
          </w:tcPr>
          <w:p w14:paraId="4F89EF9D" w14:textId="77777777" w:rsidR="00476450" w:rsidRPr="00525623" w:rsidRDefault="00000000">
            <w:pPr>
              <w:rPr>
                <w:rFonts w:ascii="Times New Roman" w:hAnsi="Times New Roman" w:cs="Times New Roman"/>
              </w:rPr>
            </w:pPr>
            <w:r w:rsidRPr="00525623">
              <w:rPr>
                <w:rFonts w:ascii="Times New Roman" w:hAnsi="Times New Roman" w:cs="Times New Roman"/>
              </w:rPr>
              <w:t>Numeric</w:t>
            </w:r>
          </w:p>
        </w:tc>
        <w:tc>
          <w:tcPr>
            <w:tcW w:w="3408" w:type="dxa"/>
          </w:tcPr>
          <w:p w14:paraId="79BA2DCD" w14:textId="77777777" w:rsidR="00476450" w:rsidRPr="00525623" w:rsidRDefault="00000000">
            <w:pPr>
              <w:rPr>
                <w:rFonts w:ascii="Times New Roman" w:hAnsi="Times New Roman" w:cs="Times New Roman"/>
              </w:rPr>
            </w:pPr>
            <w:r w:rsidRPr="00525623">
              <w:rPr>
                <w:rFonts w:ascii="Times New Roman" w:hAnsi="Times New Roman" w:cs="Times New Roman"/>
              </w:rPr>
              <w:t>Allocated budget</w:t>
            </w:r>
          </w:p>
        </w:tc>
      </w:tr>
      <w:tr w:rsidR="00476450" w:rsidRPr="00525623" w14:paraId="784E0A0C" w14:textId="77777777">
        <w:trPr>
          <w:jc w:val="center"/>
        </w:trPr>
        <w:tc>
          <w:tcPr>
            <w:tcW w:w="3408" w:type="dxa"/>
          </w:tcPr>
          <w:p w14:paraId="112C26AF" w14:textId="77777777" w:rsidR="00476450" w:rsidRPr="00525623" w:rsidRDefault="00000000">
            <w:pPr>
              <w:rPr>
                <w:rFonts w:ascii="Times New Roman" w:hAnsi="Times New Roman" w:cs="Times New Roman"/>
              </w:rPr>
            </w:pPr>
            <w:r w:rsidRPr="00525623">
              <w:rPr>
                <w:rFonts w:ascii="Times New Roman" w:hAnsi="Times New Roman" w:cs="Times New Roman"/>
              </w:rPr>
              <w:t>Budget Remaining</w:t>
            </w:r>
          </w:p>
        </w:tc>
        <w:tc>
          <w:tcPr>
            <w:tcW w:w="3408" w:type="dxa"/>
          </w:tcPr>
          <w:p w14:paraId="65D4BE7F" w14:textId="77777777" w:rsidR="00476450" w:rsidRPr="00525623" w:rsidRDefault="00000000">
            <w:pPr>
              <w:rPr>
                <w:rFonts w:ascii="Times New Roman" w:hAnsi="Times New Roman" w:cs="Times New Roman"/>
              </w:rPr>
            </w:pPr>
            <w:r w:rsidRPr="00525623">
              <w:rPr>
                <w:rFonts w:ascii="Times New Roman" w:hAnsi="Times New Roman" w:cs="Times New Roman"/>
              </w:rPr>
              <w:t>Numeric</w:t>
            </w:r>
          </w:p>
        </w:tc>
        <w:tc>
          <w:tcPr>
            <w:tcW w:w="3408" w:type="dxa"/>
          </w:tcPr>
          <w:p w14:paraId="2D9CED72" w14:textId="77777777" w:rsidR="00476450" w:rsidRPr="00525623" w:rsidRDefault="00000000">
            <w:pPr>
              <w:rPr>
                <w:rFonts w:ascii="Times New Roman" w:hAnsi="Times New Roman" w:cs="Times New Roman"/>
              </w:rPr>
            </w:pPr>
            <w:r w:rsidRPr="00525623">
              <w:rPr>
                <w:rFonts w:ascii="Times New Roman" w:hAnsi="Times New Roman" w:cs="Times New Roman"/>
              </w:rPr>
              <w:t>Remaining budget</w:t>
            </w:r>
          </w:p>
        </w:tc>
      </w:tr>
      <w:tr w:rsidR="00476450" w:rsidRPr="00525623" w14:paraId="799C3766" w14:textId="77777777">
        <w:trPr>
          <w:jc w:val="center"/>
        </w:trPr>
        <w:tc>
          <w:tcPr>
            <w:tcW w:w="3408" w:type="dxa"/>
          </w:tcPr>
          <w:p w14:paraId="64E4742E" w14:textId="77777777" w:rsidR="00476450" w:rsidRPr="00525623" w:rsidRDefault="00000000">
            <w:pPr>
              <w:rPr>
                <w:rFonts w:ascii="Times New Roman" w:hAnsi="Times New Roman" w:cs="Times New Roman"/>
              </w:rPr>
            </w:pPr>
            <w:r w:rsidRPr="00525623">
              <w:rPr>
                <w:rFonts w:ascii="Times New Roman" w:hAnsi="Times New Roman" w:cs="Times New Roman"/>
              </w:rPr>
              <w:t>Vendor Name</w:t>
            </w:r>
          </w:p>
        </w:tc>
        <w:tc>
          <w:tcPr>
            <w:tcW w:w="3408" w:type="dxa"/>
          </w:tcPr>
          <w:p w14:paraId="2B49F270" w14:textId="77777777" w:rsidR="00476450" w:rsidRPr="00525623" w:rsidRDefault="00000000">
            <w:pPr>
              <w:rPr>
                <w:rFonts w:ascii="Times New Roman" w:hAnsi="Times New Roman" w:cs="Times New Roman"/>
              </w:rPr>
            </w:pPr>
            <w:r w:rsidRPr="00525623">
              <w:rPr>
                <w:rFonts w:ascii="Times New Roman" w:hAnsi="Times New Roman" w:cs="Times New Roman"/>
              </w:rPr>
              <w:t>Text</w:t>
            </w:r>
          </w:p>
        </w:tc>
        <w:tc>
          <w:tcPr>
            <w:tcW w:w="3408" w:type="dxa"/>
          </w:tcPr>
          <w:p w14:paraId="4EE6717A" w14:textId="77777777" w:rsidR="00476450" w:rsidRPr="00525623" w:rsidRDefault="00000000">
            <w:pPr>
              <w:rPr>
                <w:rFonts w:ascii="Times New Roman" w:hAnsi="Times New Roman" w:cs="Times New Roman"/>
              </w:rPr>
            </w:pPr>
            <w:r w:rsidRPr="00525623">
              <w:rPr>
                <w:rFonts w:ascii="Times New Roman" w:hAnsi="Times New Roman" w:cs="Times New Roman"/>
              </w:rPr>
              <w:t>Vendor information</w:t>
            </w:r>
          </w:p>
        </w:tc>
      </w:tr>
      <w:tr w:rsidR="00476450" w:rsidRPr="00525623" w14:paraId="6A8FB8B4" w14:textId="77777777">
        <w:trPr>
          <w:jc w:val="center"/>
        </w:trPr>
        <w:tc>
          <w:tcPr>
            <w:tcW w:w="3408" w:type="dxa"/>
          </w:tcPr>
          <w:p w14:paraId="79063B56" w14:textId="77777777" w:rsidR="00476450" w:rsidRPr="00525623" w:rsidRDefault="00000000">
            <w:pPr>
              <w:rPr>
                <w:rFonts w:ascii="Times New Roman" w:hAnsi="Times New Roman" w:cs="Times New Roman"/>
              </w:rPr>
            </w:pPr>
            <w:r w:rsidRPr="00525623">
              <w:rPr>
                <w:rFonts w:ascii="Times New Roman" w:hAnsi="Times New Roman" w:cs="Times New Roman"/>
              </w:rPr>
              <w:t>Invoice Number</w:t>
            </w:r>
          </w:p>
        </w:tc>
        <w:tc>
          <w:tcPr>
            <w:tcW w:w="3408" w:type="dxa"/>
          </w:tcPr>
          <w:p w14:paraId="7F1F5909" w14:textId="77777777" w:rsidR="00476450" w:rsidRPr="00525623" w:rsidRDefault="00000000">
            <w:pPr>
              <w:rPr>
                <w:rFonts w:ascii="Times New Roman" w:hAnsi="Times New Roman" w:cs="Times New Roman"/>
              </w:rPr>
            </w:pPr>
            <w:r w:rsidRPr="00525623">
              <w:rPr>
                <w:rFonts w:ascii="Times New Roman" w:hAnsi="Times New Roman" w:cs="Times New Roman"/>
              </w:rPr>
              <w:t>Text</w:t>
            </w:r>
          </w:p>
        </w:tc>
        <w:tc>
          <w:tcPr>
            <w:tcW w:w="3408" w:type="dxa"/>
          </w:tcPr>
          <w:p w14:paraId="70A7A5C7" w14:textId="77777777" w:rsidR="00476450" w:rsidRPr="00525623" w:rsidRDefault="00000000">
            <w:pPr>
              <w:rPr>
                <w:rFonts w:ascii="Times New Roman" w:hAnsi="Times New Roman" w:cs="Times New Roman"/>
              </w:rPr>
            </w:pPr>
            <w:r w:rsidRPr="00525623">
              <w:rPr>
                <w:rFonts w:ascii="Times New Roman" w:hAnsi="Times New Roman" w:cs="Times New Roman"/>
              </w:rPr>
              <w:t>Invoice reference</w:t>
            </w:r>
          </w:p>
        </w:tc>
      </w:tr>
      <w:tr w:rsidR="00476450" w:rsidRPr="00525623" w14:paraId="578E2D86" w14:textId="77777777">
        <w:trPr>
          <w:jc w:val="center"/>
        </w:trPr>
        <w:tc>
          <w:tcPr>
            <w:tcW w:w="3408" w:type="dxa"/>
          </w:tcPr>
          <w:p w14:paraId="26ADC382" w14:textId="77777777" w:rsidR="00476450" w:rsidRPr="00525623" w:rsidRDefault="00000000">
            <w:pPr>
              <w:rPr>
                <w:rFonts w:ascii="Times New Roman" w:hAnsi="Times New Roman" w:cs="Times New Roman"/>
              </w:rPr>
            </w:pPr>
            <w:r w:rsidRPr="00525623">
              <w:rPr>
                <w:rFonts w:ascii="Times New Roman" w:hAnsi="Times New Roman" w:cs="Times New Roman"/>
              </w:rPr>
              <w:t>Month</w:t>
            </w:r>
          </w:p>
        </w:tc>
        <w:tc>
          <w:tcPr>
            <w:tcW w:w="3408" w:type="dxa"/>
          </w:tcPr>
          <w:p w14:paraId="73321E33" w14:textId="77777777" w:rsidR="00476450" w:rsidRPr="00525623" w:rsidRDefault="00000000">
            <w:pPr>
              <w:rPr>
                <w:rFonts w:ascii="Times New Roman" w:hAnsi="Times New Roman" w:cs="Times New Roman"/>
              </w:rPr>
            </w:pPr>
            <w:r w:rsidRPr="00525623">
              <w:rPr>
                <w:rFonts w:ascii="Times New Roman" w:hAnsi="Times New Roman" w:cs="Times New Roman"/>
              </w:rPr>
              <w:t>Category</w:t>
            </w:r>
          </w:p>
        </w:tc>
        <w:tc>
          <w:tcPr>
            <w:tcW w:w="3408" w:type="dxa"/>
          </w:tcPr>
          <w:p w14:paraId="64BD91C5" w14:textId="77777777" w:rsidR="00476450" w:rsidRPr="00525623" w:rsidRDefault="00000000">
            <w:pPr>
              <w:rPr>
                <w:rFonts w:ascii="Times New Roman" w:hAnsi="Times New Roman" w:cs="Times New Roman"/>
              </w:rPr>
            </w:pPr>
            <w:r w:rsidRPr="00525623">
              <w:rPr>
                <w:rFonts w:ascii="Times New Roman" w:hAnsi="Times New Roman" w:cs="Times New Roman"/>
              </w:rPr>
              <w:t>Month used for trend analysis</w:t>
            </w:r>
          </w:p>
        </w:tc>
      </w:tr>
    </w:tbl>
    <w:p w14:paraId="04754A4C"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t>5. Key Performance Indicators (KPIs)</w:t>
      </w:r>
    </w:p>
    <w:tbl>
      <w:tblPr>
        <w:tblStyle w:val="TableGrid"/>
        <w:tblW w:w="0" w:type="auto"/>
        <w:jc w:val="center"/>
        <w:tblLook w:val="04A0" w:firstRow="1" w:lastRow="0" w:firstColumn="1" w:lastColumn="0" w:noHBand="0" w:noVBand="1"/>
      </w:tblPr>
      <w:tblGrid>
        <w:gridCol w:w="5112"/>
        <w:gridCol w:w="5112"/>
      </w:tblGrid>
      <w:tr w:rsidR="00476450" w:rsidRPr="00525623" w14:paraId="34FE20B3" w14:textId="77777777">
        <w:trPr>
          <w:jc w:val="center"/>
        </w:trPr>
        <w:tc>
          <w:tcPr>
            <w:tcW w:w="5112" w:type="dxa"/>
          </w:tcPr>
          <w:p w14:paraId="22AFE635" w14:textId="77777777" w:rsidR="00476450" w:rsidRPr="00525623" w:rsidRDefault="00000000">
            <w:pPr>
              <w:rPr>
                <w:rFonts w:ascii="Times New Roman" w:hAnsi="Times New Roman" w:cs="Times New Roman"/>
              </w:rPr>
            </w:pPr>
            <w:r w:rsidRPr="00525623">
              <w:rPr>
                <w:rFonts w:ascii="Times New Roman" w:hAnsi="Times New Roman" w:cs="Times New Roman"/>
              </w:rPr>
              <w:t>KPI</w:t>
            </w:r>
          </w:p>
        </w:tc>
        <w:tc>
          <w:tcPr>
            <w:tcW w:w="5112" w:type="dxa"/>
          </w:tcPr>
          <w:p w14:paraId="511F3341" w14:textId="77777777" w:rsidR="00476450" w:rsidRPr="00525623" w:rsidRDefault="00000000">
            <w:pPr>
              <w:rPr>
                <w:rFonts w:ascii="Times New Roman" w:hAnsi="Times New Roman" w:cs="Times New Roman"/>
              </w:rPr>
            </w:pPr>
            <w:r w:rsidRPr="00525623">
              <w:rPr>
                <w:rFonts w:ascii="Times New Roman" w:hAnsi="Times New Roman" w:cs="Times New Roman"/>
              </w:rPr>
              <w:t>Value</w:t>
            </w:r>
          </w:p>
        </w:tc>
      </w:tr>
      <w:tr w:rsidR="00476450" w:rsidRPr="00525623" w14:paraId="537BD9F3" w14:textId="77777777">
        <w:trPr>
          <w:jc w:val="center"/>
        </w:trPr>
        <w:tc>
          <w:tcPr>
            <w:tcW w:w="5112" w:type="dxa"/>
          </w:tcPr>
          <w:p w14:paraId="143955F0" w14:textId="77777777" w:rsidR="00476450" w:rsidRPr="00525623" w:rsidRDefault="00000000">
            <w:pPr>
              <w:rPr>
                <w:rFonts w:ascii="Times New Roman" w:hAnsi="Times New Roman" w:cs="Times New Roman"/>
              </w:rPr>
            </w:pPr>
            <w:r w:rsidRPr="00525623">
              <w:rPr>
                <w:rFonts w:ascii="Times New Roman" w:hAnsi="Times New Roman" w:cs="Times New Roman"/>
              </w:rPr>
              <w:t>Total Expenses</w:t>
            </w:r>
          </w:p>
        </w:tc>
        <w:tc>
          <w:tcPr>
            <w:tcW w:w="5112" w:type="dxa"/>
          </w:tcPr>
          <w:p w14:paraId="76A282AB" w14:textId="77777777" w:rsidR="00476450" w:rsidRPr="00525623" w:rsidRDefault="00000000">
            <w:pPr>
              <w:rPr>
                <w:rFonts w:ascii="Times New Roman" w:hAnsi="Times New Roman" w:cs="Times New Roman"/>
              </w:rPr>
            </w:pPr>
            <w:r w:rsidRPr="00525623">
              <w:rPr>
                <w:rFonts w:ascii="Times New Roman" w:hAnsi="Times New Roman" w:cs="Times New Roman"/>
              </w:rPr>
              <w:t>₹18,405,183</w:t>
            </w:r>
          </w:p>
        </w:tc>
      </w:tr>
      <w:tr w:rsidR="00476450" w:rsidRPr="00525623" w14:paraId="5CA199FD" w14:textId="77777777">
        <w:trPr>
          <w:jc w:val="center"/>
        </w:trPr>
        <w:tc>
          <w:tcPr>
            <w:tcW w:w="5112" w:type="dxa"/>
          </w:tcPr>
          <w:p w14:paraId="5165149F" w14:textId="77777777" w:rsidR="00476450" w:rsidRPr="00525623" w:rsidRDefault="00000000">
            <w:pPr>
              <w:rPr>
                <w:rFonts w:ascii="Times New Roman" w:hAnsi="Times New Roman" w:cs="Times New Roman"/>
              </w:rPr>
            </w:pPr>
            <w:r w:rsidRPr="00525623">
              <w:rPr>
                <w:rFonts w:ascii="Times New Roman" w:hAnsi="Times New Roman" w:cs="Times New Roman"/>
              </w:rPr>
              <w:t>Budget Allocated</w:t>
            </w:r>
          </w:p>
        </w:tc>
        <w:tc>
          <w:tcPr>
            <w:tcW w:w="5112" w:type="dxa"/>
          </w:tcPr>
          <w:p w14:paraId="2DD4ED55" w14:textId="77777777" w:rsidR="00476450" w:rsidRPr="00525623" w:rsidRDefault="00000000">
            <w:pPr>
              <w:rPr>
                <w:rFonts w:ascii="Times New Roman" w:hAnsi="Times New Roman" w:cs="Times New Roman"/>
              </w:rPr>
            </w:pPr>
            <w:r w:rsidRPr="00525623">
              <w:rPr>
                <w:rFonts w:ascii="Times New Roman" w:hAnsi="Times New Roman" w:cs="Times New Roman"/>
              </w:rPr>
              <w:t>₹22,953,950</w:t>
            </w:r>
          </w:p>
        </w:tc>
      </w:tr>
      <w:tr w:rsidR="00476450" w:rsidRPr="00525623" w14:paraId="2ED28F65" w14:textId="77777777">
        <w:trPr>
          <w:jc w:val="center"/>
        </w:trPr>
        <w:tc>
          <w:tcPr>
            <w:tcW w:w="5112" w:type="dxa"/>
          </w:tcPr>
          <w:p w14:paraId="3E9D5D05" w14:textId="77777777" w:rsidR="00476450" w:rsidRPr="00525623" w:rsidRDefault="00000000">
            <w:pPr>
              <w:rPr>
                <w:rFonts w:ascii="Times New Roman" w:hAnsi="Times New Roman" w:cs="Times New Roman"/>
              </w:rPr>
            </w:pPr>
            <w:r w:rsidRPr="00525623">
              <w:rPr>
                <w:rFonts w:ascii="Times New Roman" w:hAnsi="Times New Roman" w:cs="Times New Roman"/>
              </w:rPr>
              <w:t>Budget Remaining</w:t>
            </w:r>
          </w:p>
        </w:tc>
        <w:tc>
          <w:tcPr>
            <w:tcW w:w="5112" w:type="dxa"/>
          </w:tcPr>
          <w:p w14:paraId="3606680D" w14:textId="77777777" w:rsidR="00476450" w:rsidRPr="00525623" w:rsidRDefault="00000000">
            <w:pPr>
              <w:rPr>
                <w:rFonts w:ascii="Times New Roman" w:hAnsi="Times New Roman" w:cs="Times New Roman"/>
              </w:rPr>
            </w:pPr>
            <w:r w:rsidRPr="00525623">
              <w:rPr>
                <w:rFonts w:ascii="Times New Roman" w:hAnsi="Times New Roman" w:cs="Times New Roman"/>
              </w:rPr>
              <w:t>₹4,548,767</w:t>
            </w:r>
          </w:p>
        </w:tc>
      </w:tr>
      <w:tr w:rsidR="00476450" w:rsidRPr="00525623" w14:paraId="1379046D" w14:textId="77777777">
        <w:trPr>
          <w:jc w:val="center"/>
        </w:trPr>
        <w:tc>
          <w:tcPr>
            <w:tcW w:w="5112" w:type="dxa"/>
          </w:tcPr>
          <w:p w14:paraId="5ED3D2E8" w14:textId="77777777" w:rsidR="00476450" w:rsidRPr="00525623" w:rsidRDefault="00000000">
            <w:pPr>
              <w:rPr>
                <w:rFonts w:ascii="Times New Roman" w:hAnsi="Times New Roman" w:cs="Times New Roman"/>
              </w:rPr>
            </w:pPr>
            <w:r w:rsidRPr="00525623">
              <w:rPr>
                <w:rFonts w:ascii="Times New Roman" w:hAnsi="Times New Roman" w:cs="Times New Roman"/>
              </w:rPr>
              <w:t>Transactions</w:t>
            </w:r>
          </w:p>
        </w:tc>
        <w:tc>
          <w:tcPr>
            <w:tcW w:w="5112" w:type="dxa"/>
          </w:tcPr>
          <w:p w14:paraId="7F4EF77A" w14:textId="77777777" w:rsidR="00476450" w:rsidRPr="00525623" w:rsidRDefault="00000000">
            <w:pPr>
              <w:rPr>
                <w:rFonts w:ascii="Times New Roman" w:hAnsi="Times New Roman" w:cs="Times New Roman"/>
              </w:rPr>
            </w:pPr>
            <w:r w:rsidRPr="00525623">
              <w:rPr>
                <w:rFonts w:ascii="Times New Roman" w:hAnsi="Times New Roman" w:cs="Times New Roman"/>
              </w:rPr>
              <w:t>415</w:t>
            </w:r>
          </w:p>
        </w:tc>
      </w:tr>
      <w:tr w:rsidR="00476450" w:rsidRPr="00525623" w14:paraId="0797298C" w14:textId="77777777">
        <w:trPr>
          <w:jc w:val="center"/>
        </w:trPr>
        <w:tc>
          <w:tcPr>
            <w:tcW w:w="5112" w:type="dxa"/>
          </w:tcPr>
          <w:p w14:paraId="24AB7BE0" w14:textId="77777777" w:rsidR="00476450" w:rsidRPr="00525623" w:rsidRDefault="00000000">
            <w:pPr>
              <w:rPr>
                <w:rFonts w:ascii="Times New Roman" w:hAnsi="Times New Roman" w:cs="Times New Roman"/>
              </w:rPr>
            </w:pPr>
            <w:r w:rsidRPr="00525623">
              <w:rPr>
                <w:rFonts w:ascii="Times New Roman" w:hAnsi="Times New Roman" w:cs="Times New Roman"/>
              </w:rPr>
              <w:t>Approval Rate</w:t>
            </w:r>
          </w:p>
        </w:tc>
        <w:tc>
          <w:tcPr>
            <w:tcW w:w="5112" w:type="dxa"/>
          </w:tcPr>
          <w:p w14:paraId="61BC15A4" w14:textId="77777777" w:rsidR="00476450" w:rsidRPr="00525623" w:rsidRDefault="00000000">
            <w:pPr>
              <w:rPr>
                <w:rFonts w:ascii="Times New Roman" w:hAnsi="Times New Roman" w:cs="Times New Roman"/>
              </w:rPr>
            </w:pPr>
            <w:r w:rsidRPr="00525623">
              <w:rPr>
                <w:rFonts w:ascii="Times New Roman" w:hAnsi="Times New Roman" w:cs="Times New Roman"/>
              </w:rPr>
              <w:t>81.4%</w:t>
            </w:r>
          </w:p>
        </w:tc>
      </w:tr>
      <w:tr w:rsidR="00476450" w:rsidRPr="00525623" w14:paraId="0F7E8518" w14:textId="77777777">
        <w:trPr>
          <w:jc w:val="center"/>
        </w:trPr>
        <w:tc>
          <w:tcPr>
            <w:tcW w:w="5112" w:type="dxa"/>
          </w:tcPr>
          <w:p w14:paraId="4D2181BA" w14:textId="77777777" w:rsidR="00476450" w:rsidRPr="00525623" w:rsidRDefault="00000000">
            <w:pPr>
              <w:rPr>
                <w:rFonts w:ascii="Times New Roman" w:hAnsi="Times New Roman" w:cs="Times New Roman"/>
              </w:rPr>
            </w:pPr>
            <w:r w:rsidRPr="00525623">
              <w:rPr>
                <w:rFonts w:ascii="Times New Roman" w:hAnsi="Times New Roman" w:cs="Times New Roman"/>
              </w:rPr>
              <w:t>Average Expense</w:t>
            </w:r>
          </w:p>
        </w:tc>
        <w:tc>
          <w:tcPr>
            <w:tcW w:w="5112" w:type="dxa"/>
          </w:tcPr>
          <w:p w14:paraId="197A9A4F" w14:textId="77777777" w:rsidR="00476450" w:rsidRPr="00525623" w:rsidRDefault="00000000">
            <w:pPr>
              <w:rPr>
                <w:rFonts w:ascii="Times New Roman" w:hAnsi="Times New Roman" w:cs="Times New Roman"/>
              </w:rPr>
            </w:pPr>
            <w:r w:rsidRPr="00525623">
              <w:rPr>
                <w:rFonts w:ascii="Times New Roman" w:hAnsi="Times New Roman" w:cs="Times New Roman"/>
              </w:rPr>
              <w:t>₹44,350</w:t>
            </w:r>
          </w:p>
        </w:tc>
      </w:tr>
    </w:tbl>
    <w:p w14:paraId="03C4ACA2"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t>6. Dashboard Components</w:t>
      </w:r>
    </w:p>
    <w:p w14:paraId="2B1F7E32" w14:textId="77777777" w:rsidR="00476450" w:rsidRPr="00525623" w:rsidRDefault="00000000">
      <w:pPr>
        <w:rPr>
          <w:rFonts w:ascii="Times New Roman" w:hAnsi="Times New Roman" w:cs="Times New Roman"/>
        </w:rPr>
      </w:pPr>
      <w:r w:rsidRPr="00525623">
        <w:rPr>
          <w:rFonts w:ascii="Times New Roman" w:hAnsi="Times New Roman" w:cs="Times New Roman"/>
          <w:b/>
        </w:rPr>
        <w:t xml:space="preserve">Expense by Department: </w:t>
      </w:r>
      <w:r w:rsidRPr="00525623">
        <w:rPr>
          <w:rFonts w:ascii="Times New Roman" w:hAnsi="Times New Roman" w:cs="Times New Roman"/>
        </w:rPr>
        <w:t>Compares total spending across Engineering, Finance, HR, Marketing, Operations, and Sales.</w:t>
      </w:r>
    </w:p>
    <w:p w14:paraId="7239189B" w14:textId="77777777" w:rsidR="00476450" w:rsidRPr="00525623" w:rsidRDefault="00000000">
      <w:pPr>
        <w:rPr>
          <w:rFonts w:ascii="Times New Roman" w:hAnsi="Times New Roman" w:cs="Times New Roman"/>
        </w:rPr>
      </w:pPr>
      <w:r w:rsidRPr="00525623">
        <w:rPr>
          <w:rFonts w:ascii="Times New Roman" w:hAnsi="Times New Roman" w:cs="Times New Roman"/>
          <w:b/>
        </w:rPr>
        <w:t xml:space="preserve">Expense by Category: </w:t>
      </w:r>
      <w:r w:rsidRPr="00525623">
        <w:rPr>
          <w:rFonts w:ascii="Times New Roman" w:hAnsi="Times New Roman" w:cs="Times New Roman"/>
        </w:rPr>
        <w:t>Shows the contribution of major categories such as Consulting, Equipment, Marketing, Software, Training, Travel, Utilities, and Office Supplies.</w:t>
      </w:r>
    </w:p>
    <w:p w14:paraId="1371E75A" w14:textId="77777777" w:rsidR="00476450" w:rsidRPr="00525623" w:rsidRDefault="00000000">
      <w:pPr>
        <w:rPr>
          <w:rFonts w:ascii="Times New Roman" w:hAnsi="Times New Roman" w:cs="Times New Roman"/>
        </w:rPr>
      </w:pPr>
      <w:r w:rsidRPr="00525623">
        <w:rPr>
          <w:rFonts w:ascii="Times New Roman" w:hAnsi="Times New Roman" w:cs="Times New Roman"/>
          <w:b/>
        </w:rPr>
        <w:t xml:space="preserve">Monthly Trend: </w:t>
      </w:r>
      <w:r w:rsidRPr="00525623">
        <w:rPr>
          <w:rFonts w:ascii="Times New Roman" w:hAnsi="Times New Roman" w:cs="Times New Roman"/>
        </w:rPr>
        <w:t>Displays month-wise spending from January to December to identify changes and peak periods.</w:t>
      </w:r>
    </w:p>
    <w:p w14:paraId="13C510AF" w14:textId="77777777" w:rsidR="00476450" w:rsidRPr="00525623" w:rsidRDefault="00000000">
      <w:pPr>
        <w:rPr>
          <w:rFonts w:ascii="Times New Roman" w:hAnsi="Times New Roman" w:cs="Times New Roman"/>
        </w:rPr>
      </w:pPr>
      <w:r w:rsidRPr="00525623">
        <w:rPr>
          <w:rFonts w:ascii="Times New Roman" w:hAnsi="Times New Roman" w:cs="Times New Roman"/>
          <w:b/>
        </w:rPr>
        <w:t xml:space="preserve">Budget vs Actual: </w:t>
      </w:r>
      <w:r w:rsidRPr="00525623">
        <w:rPr>
          <w:rFonts w:ascii="Times New Roman" w:hAnsi="Times New Roman" w:cs="Times New Roman"/>
        </w:rPr>
        <w:t>Compares actual spending with allocated budgets for each department.</w:t>
      </w:r>
    </w:p>
    <w:p w14:paraId="0A1DCAC4" w14:textId="77777777" w:rsidR="00476450" w:rsidRPr="00525623" w:rsidRDefault="00000000">
      <w:pPr>
        <w:rPr>
          <w:rFonts w:ascii="Times New Roman" w:hAnsi="Times New Roman" w:cs="Times New Roman"/>
        </w:rPr>
      </w:pPr>
      <w:r w:rsidRPr="00525623">
        <w:rPr>
          <w:rFonts w:ascii="Times New Roman" w:hAnsi="Times New Roman" w:cs="Times New Roman"/>
          <w:b/>
        </w:rPr>
        <w:t xml:space="preserve">Payment Method: </w:t>
      </w:r>
      <w:r w:rsidRPr="00525623">
        <w:rPr>
          <w:rFonts w:ascii="Times New Roman" w:hAnsi="Times New Roman" w:cs="Times New Roman"/>
        </w:rPr>
        <w:t>Shows the value of expenses processed through Credit Card, Cheque, Cash, and Bank Transfer.</w:t>
      </w:r>
    </w:p>
    <w:p w14:paraId="33F875BB" w14:textId="77777777" w:rsidR="00476450" w:rsidRPr="00525623" w:rsidRDefault="00000000">
      <w:pPr>
        <w:rPr>
          <w:rFonts w:ascii="Times New Roman" w:hAnsi="Times New Roman" w:cs="Times New Roman"/>
        </w:rPr>
      </w:pPr>
      <w:r w:rsidRPr="00525623">
        <w:rPr>
          <w:rFonts w:ascii="Times New Roman" w:hAnsi="Times New Roman" w:cs="Times New Roman"/>
          <w:b/>
        </w:rPr>
        <w:t xml:space="preserve">Interactive Filters: </w:t>
      </w:r>
      <w:r w:rsidRPr="00525623">
        <w:rPr>
          <w:rFonts w:ascii="Times New Roman" w:hAnsi="Times New Roman" w:cs="Times New Roman"/>
        </w:rPr>
        <w:t>Month and Department slicers allow users to focus the dashboard on selected periods or departments.</w:t>
      </w:r>
    </w:p>
    <w:p w14:paraId="5DC94712"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t>7. Key Insights</w:t>
      </w:r>
    </w:p>
    <w:p w14:paraId="0DB869F7"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HR is the highest-spending department, with approximately ₹3,616,924 in expenses.</w:t>
      </w:r>
    </w:p>
    <w:p w14:paraId="76C5D5D6"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Consulting is the largest expense category, with approximately ₹6,030,171.</w:t>
      </w:r>
    </w:p>
    <w:p w14:paraId="1EA959EC"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Cheque is the highest-value payment method, accounting for approximately ₹5,477,461.</w:t>
      </w:r>
    </w:p>
    <w:p w14:paraId="61EB6ADB"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Jul records the highest monthly spending, at approximately ₹2,119,404.</w:t>
      </w:r>
    </w:p>
    <w:p w14:paraId="1F6F2F46"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The overall approval rate is 81.4%, indicating the proportion of transactions marked as approved.</w:t>
      </w:r>
    </w:p>
    <w:p w14:paraId="0775507F"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lastRenderedPageBreak/>
        <w:t>8. Methodology</w:t>
      </w:r>
    </w:p>
    <w:p w14:paraId="3A9DD73A"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Data Collection: Imported transaction-level expense records from the Excel dataset.</w:t>
      </w:r>
    </w:p>
    <w:p w14:paraId="5456A3A9"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Data Validation: Reviewed dates, numeric values, categorical fields, and missing values.</w:t>
      </w:r>
    </w:p>
    <w:p w14:paraId="1AD17133"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Data Aggregation: Summarized expenses by department, category, month, and payment method.</w:t>
      </w:r>
    </w:p>
    <w:p w14:paraId="6FF06D18"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KPI Development: Calculated total expenses, budget, remaining budget, transactions, approval rate, and average expense.</w:t>
      </w:r>
    </w:p>
    <w:p w14:paraId="75961B11"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Visualization: Built charts for departmental expenses, category distribution, monthly trends, budget comparison, and payment methods.</w:t>
      </w:r>
    </w:p>
    <w:p w14:paraId="1A994401"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Interactivity: Added Month and Department slicers to support dynamic analysis.</w:t>
      </w:r>
    </w:p>
    <w:p w14:paraId="04D29257"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t>9. Business Recommendations</w:t>
      </w:r>
    </w:p>
    <w:p w14:paraId="1D44BB05"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Regularly monitor high-spending departments and categories against their budgets.</w:t>
      </w:r>
    </w:p>
    <w:p w14:paraId="70C7771F"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Review major consulting and other high-value expense areas for cost optimization.</w:t>
      </w:r>
    </w:p>
    <w:p w14:paraId="2F31C4F7"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Investigate unusually high monthly spending and compare it with operational requirements.</w:t>
      </w:r>
    </w:p>
    <w:p w14:paraId="235E165E"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Track unapproved transactions to identify approval bottlenecks.</w:t>
      </w:r>
    </w:p>
    <w:p w14:paraId="6B8CD76F"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Use vendor and invoice details for detailed expense audits and reconciliation.</w:t>
      </w:r>
    </w:p>
    <w:p w14:paraId="15319B83"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Standardize payment processes where appropriate to improve financial control.</w:t>
      </w:r>
    </w:p>
    <w:p w14:paraId="2B27B081"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t>10. Business Impact</w:t>
      </w:r>
    </w:p>
    <w:p w14:paraId="2CAB1C62" w14:textId="77777777" w:rsidR="00476450" w:rsidRPr="00525623" w:rsidRDefault="00000000">
      <w:pPr>
        <w:rPr>
          <w:rFonts w:ascii="Times New Roman" w:hAnsi="Times New Roman" w:cs="Times New Roman"/>
        </w:rPr>
      </w:pPr>
      <w:r w:rsidRPr="00525623">
        <w:rPr>
          <w:rFonts w:ascii="Times New Roman" w:hAnsi="Times New Roman" w:cs="Times New Roman"/>
        </w:rPr>
        <w:t>The dashboard provides a single, visual source for monitoring expense performance. It can reduce manual reporting effort, improve budget visibility, highlight cost drivers, and support faster data-driven financial decisions.</w:t>
      </w:r>
    </w:p>
    <w:p w14:paraId="3B6C9512"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t>11. Tools &amp; Technologies</w:t>
      </w:r>
    </w:p>
    <w:p w14:paraId="4F9FB997"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Microsoft Excel</w:t>
      </w:r>
    </w:p>
    <w:p w14:paraId="3D9FBED5"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Pivot Tables and Pivot Charts</w:t>
      </w:r>
    </w:p>
    <w:p w14:paraId="3468B737"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Excel Slicers</w:t>
      </w:r>
    </w:p>
    <w:p w14:paraId="3049778C"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Data Cleaning &amp; Transformation</w:t>
      </w:r>
    </w:p>
    <w:p w14:paraId="0D7C030A"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KPI Analysis</w:t>
      </w:r>
    </w:p>
    <w:p w14:paraId="698D4D8E"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Data Visualization</w:t>
      </w:r>
    </w:p>
    <w:p w14:paraId="6CE51FE4"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Financial Analytics</w:t>
      </w:r>
    </w:p>
    <w:p w14:paraId="2D056FD5"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t>12. Project Structure</w:t>
      </w:r>
    </w:p>
    <w:p w14:paraId="449FF78D"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Expense_data.xlsx — Source transaction dataset</w:t>
      </w:r>
    </w:p>
    <w:p w14:paraId="47E8A667"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Expense_Dashboard.png — Dashboard preview</w:t>
      </w:r>
    </w:p>
    <w:p w14:paraId="43449083"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README.md — GitHub project overview</w:t>
      </w:r>
    </w:p>
    <w:p w14:paraId="3868DC4A"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DATA_DICTIONARY.md — Dataset field definitions</w:t>
      </w:r>
    </w:p>
    <w:p w14:paraId="29D7CF89" w14:textId="77777777" w:rsidR="00476450" w:rsidRPr="00525623" w:rsidRDefault="00000000">
      <w:pPr>
        <w:pStyle w:val="ListBullet"/>
        <w:rPr>
          <w:rFonts w:ascii="Times New Roman" w:hAnsi="Times New Roman" w:cs="Times New Roman"/>
        </w:rPr>
      </w:pPr>
      <w:r w:rsidRPr="00525623">
        <w:rPr>
          <w:rFonts w:ascii="Times New Roman" w:hAnsi="Times New Roman" w:cs="Times New Roman"/>
        </w:rPr>
        <w:t>PROJECT_DOCUMENTATION.md — Detailed project documentation</w:t>
      </w:r>
    </w:p>
    <w:p w14:paraId="57418DA4" w14:textId="77777777" w:rsidR="00476450" w:rsidRPr="00525623" w:rsidRDefault="00000000">
      <w:pPr>
        <w:pStyle w:val="Heading1"/>
        <w:rPr>
          <w:rFonts w:ascii="Times New Roman" w:hAnsi="Times New Roman" w:cs="Times New Roman"/>
        </w:rPr>
      </w:pPr>
      <w:r w:rsidRPr="00525623">
        <w:rPr>
          <w:rFonts w:ascii="Times New Roman" w:hAnsi="Times New Roman" w:cs="Times New Roman"/>
        </w:rPr>
        <w:t>13. Author</w:t>
      </w:r>
    </w:p>
    <w:p w14:paraId="08E3A260" w14:textId="77777777" w:rsidR="00476450" w:rsidRPr="00525623" w:rsidRDefault="00000000">
      <w:pPr>
        <w:rPr>
          <w:rFonts w:ascii="Times New Roman" w:hAnsi="Times New Roman" w:cs="Times New Roman"/>
        </w:rPr>
      </w:pPr>
      <w:r w:rsidRPr="00525623">
        <w:rPr>
          <w:rFonts w:ascii="Times New Roman" w:hAnsi="Times New Roman" w:cs="Times New Roman"/>
          <w:b/>
        </w:rPr>
        <w:t>Manish Singh</w:t>
      </w:r>
      <w:r w:rsidRPr="00525623">
        <w:rPr>
          <w:rFonts w:ascii="Times New Roman" w:hAnsi="Times New Roman" w:cs="Times New Roman"/>
          <w:b/>
        </w:rPr>
        <w:br/>
      </w:r>
      <w:r w:rsidRPr="00525623">
        <w:rPr>
          <w:rFonts w:ascii="Times New Roman" w:hAnsi="Times New Roman" w:cs="Times New Roman"/>
        </w:rPr>
        <w:t>B.Tech CSE | Data Analytics &amp; Business Intelligence Enthusiast</w:t>
      </w:r>
    </w:p>
    <w:p w14:paraId="1FD8EF87" w14:textId="77777777" w:rsidR="00476450" w:rsidRPr="00525623" w:rsidRDefault="00000000">
      <w:pPr>
        <w:rPr>
          <w:rFonts w:ascii="Times New Roman" w:hAnsi="Times New Roman" w:cs="Times New Roman"/>
        </w:rPr>
      </w:pPr>
      <w:r w:rsidRPr="00525623">
        <w:rPr>
          <w:rFonts w:ascii="Times New Roman" w:hAnsi="Times New Roman" w:cs="Times New Roman"/>
        </w:rPr>
        <w:lastRenderedPageBreak/>
        <w:t>This project demonstrates practical skills in Excel-based data analysis, dashboard development, KPI reporting, financial analytics, and business intelligence.</w:t>
      </w:r>
    </w:p>
    <w:sectPr w:rsidR="00476450" w:rsidRPr="00525623" w:rsidSect="00525623">
      <w:footerReference w:type="default" r:id="rId9"/>
      <w:pgSz w:w="12240" w:h="15840"/>
      <w:pgMar w:top="864" w:right="1008" w:bottom="864"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C8103" w14:textId="77777777" w:rsidR="00394220" w:rsidRDefault="00394220" w:rsidP="00525623">
      <w:pPr>
        <w:spacing w:after="0" w:line="240" w:lineRule="auto"/>
      </w:pPr>
      <w:r>
        <w:separator/>
      </w:r>
    </w:p>
  </w:endnote>
  <w:endnote w:type="continuationSeparator" w:id="0">
    <w:p w14:paraId="7AA4519C" w14:textId="77777777" w:rsidR="00394220" w:rsidRDefault="00394220" w:rsidP="00525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403253"/>
      <w:docPartObj>
        <w:docPartGallery w:val="Page Numbers (Bottom of Page)"/>
        <w:docPartUnique/>
      </w:docPartObj>
    </w:sdtPr>
    <w:sdtEndPr>
      <w:rPr>
        <w:noProof/>
      </w:rPr>
    </w:sdtEndPr>
    <w:sdtContent>
      <w:p w14:paraId="3BF361D7" w14:textId="3B6F12E5" w:rsidR="00525623" w:rsidRDefault="005256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EC5AF9" w14:textId="77777777" w:rsidR="00525623" w:rsidRDefault="00525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DC0FA" w14:textId="77777777" w:rsidR="00394220" w:rsidRDefault="00394220" w:rsidP="00525623">
      <w:pPr>
        <w:spacing w:after="0" w:line="240" w:lineRule="auto"/>
      </w:pPr>
      <w:r>
        <w:separator/>
      </w:r>
    </w:p>
  </w:footnote>
  <w:footnote w:type="continuationSeparator" w:id="0">
    <w:p w14:paraId="7569E992" w14:textId="77777777" w:rsidR="00394220" w:rsidRDefault="00394220" w:rsidP="005256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826548">
    <w:abstractNumId w:val="8"/>
  </w:num>
  <w:num w:numId="2" w16cid:durableId="472330994">
    <w:abstractNumId w:val="6"/>
  </w:num>
  <w:num w:numId="3" w16cid:durableId="1523082267">
    <w:abstractNumId w:val="5"/>
  </w:num>
  <w:num w:numId="4" w16cid:durableId="751313819">
    <w:abstractNumId w:val="4"/>
  </w:num>
  <w:num w:numId="5" w16cid:durableId="1757166408">
    <w:abstractNumId w:val="7"/>
  </w:num>
  <w:num w:numId="6" w16cid:durableId="374427329">
    <w:abstractNumId w:val="3"/>
  </w:num>
  <w:num w:numId="7" w16cid:durableId="1393575274">
    <w:abstractNumId w:val="2"/>
  </w:num>
  <w:num w:numId="8" w16cid:durableId="2071800443">
    <w:abstractNumId w:val="1"/>
  </w:num>
  <w:num w:numId="9" w16cid:durableId="1089616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220"/>
    <w:rsid w:val="00476450"/>
    <w:rsid w:val="00525623"/>
    <w:rsid w:val="009F27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1FD3F"/>
  <w14:defaultImageDpi w14:val="300"/>
  <w15:docId w15:val="{A51AA337-2CD4-43C2-A1E6-B92855BEC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singh</cp:lastModifiedBy>
  <cp:revision>2</cp:revision>
  <cp:lastPrinted>2026-09-07T12:38:00Z</cp:lastPrinted>
  <dcterms:created xsi:type="dcterms:W3CDTF">2013-12-23T23:15:00Z</dcterms:created>
  <dcterms:modified xsi:type="dcterms:W3CDTF">2026-09-07T12:38:00Z</dcterms:modified>
  <cp:category/>
</cp:coreProperties>
</file>