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5799"/>
          <w:sz w:val="52"/>
          <w:szCs w:val="52"/>
        </w:rPr>
        <w:t xml:space="preserve">Kubernetes HPA</w:t>
      </w:r>
    </w:p>
    <w:p>
      <w:pPr>
        <w:spacing w:before="0" w:after="60"/>
        <w:jc w:val="center"/>
      </w:pPr>
      <w:r>
        <w:rPr>
          <w:rFonts w:ascii="Arial" w:cs="Arial" w:eastAsia="Arial" w:hAnsi="Arial"/>
          <w:b/>
          <w:bCs/>
          <w:color w:val="2E74B5"/>
          <w:sz w:val="32"/>
          <w:szCs w:val="32"/>
        </w:rPr>
        <w:t xml:space="preserve">Horizontal Pod Autoscaler</w:t>
      </w:r>
    </w:p>
    <w:p>
      <w:pPr>
        <w:spacing w:before="0" w:after="320"/>
        <w:jc w:val="center"/>
      </w:pPr>
      <w:r>
        <w:rPr>
          <w:rFonts w:ascii="Arial" w:cs="Arial" w:eastAsia="Arial" w:hAnsi="Arial"/>
          <w:i/>
          <w:iCs/>
          <w:color w:val="666666"/>
          <w:sz w:val="24"/>
          <w:szCs w:val="24"/>
        </w:rPr>
        <w:t xml:space="preserve">Interview &amp; Learning Notes</w:t>
      </w:r>
    </w:p>
    <w:p>
      <w:pPr>
        <w:pStyle w:val="Heading1"/>
        <w:spacing w:before="320" w:after="160"/>
      </w:pPr>
      <w:r>
        <w:rPr>
          <w:rFonts w:ascii="Arial" w:cs="Arial" w:eastAsia="Arial" w:hAnsi="Arial"/>
          <w:b/>
          <w:bCs/>
          <w:color w:val="1E5799"/>
          <w:sz w:val="32"/>
          <w:szCs w:val="32"/>
        </w:rPr>
        <w:t xml:space="preserve">1. What is HPA?</w:t>
      </w:r>
    </w:p>
    <w:p>
      <w:pPr>
        <w:spacing w:before="80" w:after="80"/>
      </w:pPr>
      <w:r>
        <w:rPr>
          <w:rFonts w:ascii="Arial" w:cs="Arial" w:eastAsia="Arial" w:hAnsi="Arial"/>
          <w:sz w:val="22"/>
          <w:szCs w:val="22"/>
        </w:rPr>
        <w:t xml:space="preserve">The Horizontal Pod Autoscaler (HPA) automatically scales the number of pod replicas in a Deployment, ReplicaSet, or StatefulSet based on observed resource usage or custom metrics.</w:t>
      </w:r>
    </w:p>
    <w:p>
      <w:pPr>
        <w:spacing w:before="120" w:after="0"/>
      </w:pPr>
    </w:p>
    <w:p>
      <w:pPr>
        <w:spacing w:before="80" w:after="80"/>
      </w:pPr>
      <w:r>
        <w:rPr>
          <w:rFonts w:ascii="Arial" w:cs="Arial" w:eastAsia="Arial" w:hAnsi="Arial"/>
          <w:b/>
          <w:bCs/>
          <w:sz w:val="22"/>
          <w:szCs w:val="22"/>
        </w:rPr>
        <w:t xml:space="preserve">Key characteristics:</w:t>
      </w:r>
    </w:p>
    <w:p>
      <w:pPr>
        <w:pStyle w:val="ListParagraph"/>
        <w:numPr>
          <w:ilvl w:val="0"/>
          <w:numId w:val="2"/>
        </w:numPr>
        <w:spacing w:before="60" w:after="60"/>
      </w:pPr>
      <w:r>
        <w:rPr>
          <w:rFonts w:ascii="Arial" w:cs="Arial" w:eastAsia="Arial" w:hAnsi="Arial"/>
          <w:sz w:val="22"/>
          <w:szCs w:val="22"/>
        </w:rPr>
        <w:t xml:space="preserve">Adjusts replica count automatically — no manual intervention needed</w:t>
      </w:r>
    </w:p>
    <w:p>
      <w:pPr>
        <w:pStyle w:val="ListParagraph"/>
        <w:numPr>
          <w:ilvl w:val="0"/>
          <w:numId w:val="2"/>
        </w:numPr>
        <w:spacing w:before="60" w:after="60"/>
      </w:pPr>
      <w:r>
        <w:rPr>
          <w:rFonts w:ascii="Arial" w:cs="Arial" w:eastAsia="Arial" w:hAnsi="Arial"/>
          <w:sz w:val="22"/>
          <w:szCs w:val="22"/>
        </w:rPr>
        <w:t xml:space="preserve">Works on CPU, memory, or custom/external metrics</w:t>
      </w:r>
    </w:p>
    <w:p>
      <w:pPr>
        <w:pStyle w:val="ListParagraph"/>
        <w:numPr>
          <w:ilvl w:val="0"/>
          <w:numId w:val="2"/>
        </w:numPr>
        <w:spacing w:before="60" w:after="60"/>
      </w:pPr>
      <w:r>
        <w:rPr>
          <w:rFonts w:ascii="Arial" w:cs="Arial" w:eastAsia="Arial" w:hAnsi="Arial"/>
          <w:sz w:val="22"/>
          <w:szCs w:val="22"/>
        </w:rPr>
        <w:t xml:space="preserve">Requires Metrics Server to read resource usage</w:t>
      </w:r>
    </w:p>
    <w:p>
      <w:pPr>
        <w:pStyle w:val="ListParagraph"/>
        <w:numPr>
          <w:ilvl w:val="0"/>
          <w:numId w:val="2"/>
        </w:numPr>
        <w:spacing w:before="60" w:after="60"/>
      </w:pPr>
      <w:r>
        <w:rPr>
          <w:rFonts w:ascii="Arial" w:cs="Arial" w:eastAsia="Arial" w:hAnsi="Arial"/>
          <w:sz w:val="22"/>
          <w:szCs w:val="22"/>
        </w:rPr>
        <w:t xml:space="preserve">Respects minReplicas and maxReplicas boundaries</w:t>
      </w:r>
    </w:p>
    <w:p>
      <w:pPr>
        <w:pStyle w:val="ListParagraph"/>
        <w:numPr>
          <w:ilvl w:val="0"/>
          <w:numId w:val="2"/>
        </w:numPr>
        <w:spacing w:before="60" w:after="60"/>
      </w:pPr>
      <w:r>
        <w:rPr>
          <w:rFonts w:ascii="Arial" w:cs="Arial" w:eastAsia="Arial" w:hAnsi="Arial"/>
          <w:sz w:val="22"/>
          <w:szCs w:val="22"/>
        </w:rPr>
        <w:t xml:space="preserve">Default evaluation loop runs every 15 seconds</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2. How HPA Works</w:t>
      </w:r>
    </w:p>
    <w:p>
      <w:pPr>
        <w:pStyle w:val="Heading2"/>
        <w:spacing w:before="240" w:after="120"/>
      </w:pPr>
      <w:r>
        <w:rPr>
          <w:rFonts w:ascii="Arial" w:cs="Arial" w:eastAsia="Arial" w:hAnsi="Arial"/>
          <w:b/>
          <w:bCs/>
          <w:color w:val="2E74B5"/>
          <w:sz w:val="26"/>
          <w:szCs w:val="26"/>
        </w:rPr>
        <w:t xml:space="preserve">2.1 The Scaling Formula</w:t>
      </w:r>
    </w:p>
    <w:p>
      <w:pPr>
        <w:spacing w:before="80" w:after="80"/>
      </w:pPr>
      <w:r>
        <w:rPr>
          <w:rFonts w:ascii="Arial" w:cs="Arial" w:eastAsia="Arial" w:hAnsi="Arial"/>
          <w:sz w:val="22"/>
          <w:szCs w:val="22"/>
        </w:rPr>
        <w:t xml:space="preserve">HPA uses this formula to decide the desired replica count:</w:t>
      </w:r>
    </w:p>
    <w:p>
      <w:pPr>
        <w:spacing w:before="120" w:after="0"/>
      </w:pPr>
    </w:p>
    <w:p>
      <w:pPr>
        <w:spacing w:before="120" w:after="120"/>
        <w:jc w:val="center"/>
      </w:pPr>
      <w:r>
        <w:rPr>
          <w:rFonts w:ascii="Courier New" w:cs="Courier New" w:eastAsia="Courier New" w:hAnsi="Courier New"/>
          <w:b/>
          <w:bCs/>
          <w:color w:val="C7254E"/>
          <w:sz w:val="22"/>
          <w:szCs w:val="22"/>
        </w:rPr>
        <w:t xml:space="preserve">desiredReplicas = ceil( currentReplicas × (currentMetric / desiredMetric) )</w:t>
      </w:r>
    </w:p>
    <w:p>
      <w:pPr>
        <w:spacing w:before="120" w:after="0"/>
      </w:pPr>
    </w:p>
    <w:p>
      <w:pPr>
        <w:spacing w:before="80" w:after="80"/>
      </w:pPr>
      <w:r>
        <w:rPr>
          <w:rFonts w:ascii="Arial" w:cs="Arial" w:eastAsia="Arial" w:hAnsi="Arial"/>
          <w:sz w:val="22"/>
          <w:szCs w:val="22"/>
        </w:rPr>
        <w:t xml:space="preserve">Example with CPU:</w:t>
      </w:r>
    </w:p>
    <w:p>
      <w:pPr>
        <w:pStyle w:val="ListParagraph"/>
        <w:numPr>
          <w:ilvl w:val="0"/>
          <w:numId w:val="2"/>
        </w:numPr>
        <w:spacing w:before="60" w:after="60"/>
      </w:pPr>
      <w:r>
        <w:rPr>
          <w:rFonts w:ascii="Arial" w:cs="Arial" w:eastAsia="Arial" w:hAnsi="Arial"/>
          <w:sz w:val="22"/>
          <w:szCs w:val="22"/>
        </w:rPr>
        <w:t xml:space="preserve">CPU request: 200m per pod</w:t>
      </w:r>
    </w:p>
    <w:p>
      <w:pPr>
        <w:pStyle w:val="ListParagraph"/>
        <w:numPr>
          <w:ilvl w:val="0"/>
          <w:numId w:val="2"/>
        </w:numPr>
        <w:spacing w:before="60" w:after="60"/>
      </w:pPr>
      <w:r>
        <w:rPr>
          <w:rFonts w:ascii="Arial" w:cs="Arial" w:eastAsia="Arial" w:hAnsi="Arial"/>
          <w:sz w:val="22"/>
          <w:szCs w:val="22"/>
        </w:rPr>
        <w:t xml:space="preserve">Target utilization: 50% (= 100m threshold)</w:t>
      </w:r>
    </w:p>
    <w:p>
      <w:pPr>
        <w:pStyle w:val="ListParagraph"/>
        <w:numPr>
          <w:ilvl w:val="0"/>
          <w:numId w:val="2"/>
        </w:numPr>
        <w:spacing w:before="60" w:after="60"/>
      </w:pPr>
      <w:r>
        <w:rPr>
          <w:rFonts w:ascii="Arial" w:cs="Arial" w:eastAsia="Arial" w:hAnsi="Arial"/>
          <w:sz w:val="22"/>
          <w:szCs w:val="22"/>
        </w:rPr>
        <w:t xml:space="preserve">Current usage: 180m across 1 pod</w:t>
      </w:r>
    </w:p>
    <w:p>
      <w:pPr>
        <w:pStyle w:val="ListParagraph"/>
        <w:numPr>
          <w:ilvl w:val="0"/>
          <w:numId w:val="2"/>
        </w:numPr>
        <w:spacing w:before="60" w:after="60"/>
      </w:pPr>
      <w:r>
        <w:rPr>
          <w:rFonts w:ascii="Arial" w:cs="Arial" w:eastAsia="Arial" w:hAnsi="Arial"/>
          <w:sz w:val="22"/>
          <w:szCs w:val="22"/>
        </w:rPr>
        <w:t xml:space="preserve">Calculation: ceil(1 × (180/100)) = ceil(1.8) = 2 pods → scale up to 2</w:t>
      </w:r>
    </w:p>
    <w:p>
      <w:pPr>
        <w:spacing w:before="120" w:after="0"/>
      </w:pPr>
    </w:p>
    <w:p>
      <w:pPr>
        <w:pStyle w:val="Heading2"/>
        <w:spacing w:before="240" w:after="120"/>
      </w:pPr>
      <w:r>
        <w:rPr>
          <w:rFonts w:ascii="Arial" w:cs="Arial" w:eastAsia="Arial" w:hAnsi="Arial"/>
          <w:b/>
          <w:bCs/>
          <w:color w:val="2E74B5"/>
          <w:sz w:val="26"/>
          <w:szCs w:val="26"/>
        </w:rPr>
        <w:t xml:space="preserve">2.2 Flow Diagram</w:t>
      </w:r>
    </w:p>
    <w:p>
      <w:pPr>
        <w:spacing w:before="80" w:after="80"/>
      </w:pPr>
      <w:r>
        <w:rPr>
          <w:rFonts w:ascii="Arial" w:cs="Arial" w:eastAsia="Arial" w:hAnsi="Arial"/>
          <w:sz w:val="22"/>
          <w:szCs w:val="22"/>
        </w:rPr>
        <w:t xml:space="preserve">The HPA control loop follows this sequence:</w:t>
      </w:r>
    </w:p>
    <w:p>
      <w:pPr>
        <w:spacing w:before="120" w:after="0"/>
      </w:pPr>
    </w:p>
    <w:p>
      <w:pPr>
        <w:spacing w:before="60" w:after="60"/>
        <w:ind w:left="360"/>
      </w:pPr>
      <w:r>
        <w:rPr>
          <w:rFonts w:ascii="Courier New" w:cs="Courier New" w:eastAsia="Courier New" w:hAnsi="Courier New"/>
          <w:b/>
          <w:bCs/>
          <w:color w:val="1E5799"/>
          <w:sz w:val="20"/>
          <w:szCs w:val="20"/>
        </w:rPr>
        <w:t xml:space="preserve">Kubelet  →  Metrics Server  →  Metrics API  →  HPA Controller  →  Scale Deployment</w:t>
      </w:r>
    </w:p>
    <w:p>
      <w:pPr>
        <w:spacing w:before="120" w:after="0"/>
      </w:pPr>
    </w:p>
    <w:p>
      <w:pPr>
        <w:pStyle w:val="ListParagraph"/>
        <w:numPr>
          <w:ilvl w:val="0"/>
          <w:numId w:val="2"/>
        </w:numPr>
        <w:spacing w:before="60" w:after="60"/>
      </w:pPr>
      <w:r>
        <w:rPr>
          <w:rFonts w:ascii="Arial" w:cs="Arial" w:eastAsia="Arial" w:hAnsi="Arial"/>
          <w:sz w:val="22"/>
          <w:szCs w:val="22"/>
        </w:rPr>
        <w:t xml:space="preserve">Kubelet exposes /metrics/resource on each node every 15s</w:t>
      </w:r>
    </w:p>
    <w:p>
      <w:pPr>
        <w:pStyle w:val="ListParagraph"/>
        <w:numPr>
          <w:ilvl w:val="0"/>
          <w:numId w:val="2"/>
        </w:numPr>
        <w:spacing w:before="60" w:after="60"/>
      </w:pPr>
      <w:r>
        <w:rPr>
          <w:rFonts w:ascii="Arial" w:cs="Arial" w:eastAsia="Arial" w:hAnsi="Arial"/>
          <w:sz w:val="22"/>
          <w:szCs w:val="22"/>
        </w:rPr>
        <w:t xml:space="preserve">Metrics Server scrapes and stores them in memory</w:t>
      </w:r>
    </w:p>
    <w:p>
      <w:pPr>
        <w:pStyle w:val="ListParagraph"/>
        <w:numPr>
          <w:ilvl w:val="0"/>
          <w:numId w:val="2"/>
        </w:numPr>
        <w:spacing w:before="60" w:after="60"/>
      </w:pPr>
      <w:r>
        <w:rPr>
          <w:rFonts w:ascii="Arial" w:cs="Arial" w:eastAsia="Arial" w:hAnsi="Arial"/>
          <w:sz w:val="22"/>
          <w:szCs w:val="22"/>
        </w:rPr>
        <w:t xml:space="preserve">HPA reads from /apis/metrics.k8s.io/v1beta1</w:t>
      </w:r>
    </w:p>
    <w:p>
      <w:pPr>
        <w:pStyle w:val="ListParagraph"/>
        <w:numPr>
          <w:ilvl w:val="0"/>
          <w:numId w:val="2"/>
        </w:numPr>
        <w:spacing w:before="60" w:after="60"/>
      </w:pPr>
      <w:r>
        <w:rPr>
          <w:rFonts w:ascii="Arial" w:cs="Arial" w:eastAsia="Arial" w:hAnsi="Arial"/>
          <w:sz w:val="22"/>
          <w:szCs w:val="22"/>
        </w:rPr>
        <w:t xml:space="preserve">HPA controller computes desired replicas and patches the Deployment</w:t>
      </w:r>
    </w:p>
    <w:p>
      <w:pPr>
        <w:spacing w:before="120" w:after="0"/>
      </w:pPr>
    </w:p>
    <w:p>
      <w:pPr>
        <w:pStyle w:val="Heading2"/>
        <w:spacing w:before="240" w:after="120"/>
      </w:pPr>
      <w:r>
        <w:rPr>
          <w:rFonts w:ascii="Arial" w:cs="Arial" w:eastAsia="Arial" w:hAnsi="Arial"/>
          <w:b/>
          <w:bCs/>
          <w:color w:val="2E74B5"/>
          <w:sz w:val="26"/>
          <w:szCs w:val="26"/>
        </w:rPr>
        <w:t xml:space="preserve">2.3 Why CPU Requests are Mandatory</w:t>
      </w:r>
    </w:p>
    <w:p>
      <w:pPr>
        <w:spacing w:before="80" w:after="80"/>
      </w:pPr>
      <w:r>
        <w:rPr>
          <w:rFonts w:ascii="Arial" w:cs="Arial" w:eastAsia="Arial" w:hAnsi="Arial"/>
          <w:sz w:val="22"/>
          <w:szCs w:val="22"/>
        </w:rPr>
        <w:t xml:space="preserve">Without requests.cpu set on pods, HPA cannot calculate utilization percentage — it has no baseline to compare against. This is the most common HPA setup mistake.</w:t>
      </w:r>
    </w:p>
    <w:p>
      <w:pPr>
        <w:spacing w:before="12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HPA Behavior</w:t>
            </w:r>
          </w:p>
        </w:tc>
      </w:tr>
      <w:tr>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requests.cpu: 200m set</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HPA calculates % correctly and scales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requests.cpu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 shows &lt;unknown&gt;, HPA does nothing</w:t>
            </w:r>
          </w:p>
        </w:tc>
      </w:tr>
      <w:tr>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Limits set but no requests</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Same as no requests — HPA is blind</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3. Metrics Server</w:t>
      </w:r>
    </w:p>
    <w:p>
      <w:pPr>
        <w:pStyle w:val="Heading2"/>
        <w:spacing w:before="240" w:after="120"/>
      </w:pPr>
      <w:r>
        <w:rPr>
          <w:rFonts w:ascii="Arial" w:cs="Arial" w:eastAsia="Arial" w:hAnsi="Arial"/>
          <w:b/>
          <w:bCs/>
          <w:color w:val="2E74B5"/>
          <w:sz w:val="26"/>
          <w:szCs w:val="26"/>
        </w:rPr>
        <w:t xml:space="preserve">3.1 What It Is</w:t>
      </w:r>
    </w:p>
    <w:p>
      <w:pPr>
        <w:spacing w:before="80" w:after="80"/>
      </w:pPr>
      <w:r>
        <w:rPr>
          <w:rFonts w:ascii="Arial" w:cs="Arial" w:eastAsia="Arial" w:hAnsi="Arial"/>
          <w:sz w:val="22"/>
          <w:szCs w:val="22"/>
        </w:rPr>
        <w:t xml:space="preserve">Metrics Server is a lightweight, in-memory metrics pipeline that collects CPU and memory usage from each node's Kubelet and exposes it through the Kubernetes API.</w:t>
      </w:r>
    </w:p>
    <w:p>
      <w:pPr>
        <w:spacing w:before="120" w:after="0"/>
      </w:pPr>
    </w:p>
    <w:p>
      <w:pPr>
        <w:pStyle w:val="ListParagraph"/>
        <w:numPr>
          <w:ilvl w:val="0"/>
          <w:numId w:val="2"/>
        </w:numPr>
        <w:spacing w:before="60" w:after="60"/>
      </w:pPr>
      <w:r>
        <w:rPr>
          <w:rFonts w:ascii="Arial" w:cs="Arial" w:eastAsia="Arial" w:hAnsi="Arial"/>
          <w:sz w:val="22"/>
          <w:szCs w:val="22"/>
        </w:rPr>
        <w:t xml:space="preserve">Collects metrics every 15 seconds</w:t>
      </w:r>
    </w:p>
    <w:p>
      <w:pPr>
        <w:pStyle w:val="ListParagraph"/>
        <w:numPr>
          <w:ilvl w:val="0"/>
          <w:numId w:val="2"/>
        </w:numPr>
        <w:spacing w:before="60" w:after="60"/>
      </w:pPr>
      <w:r>
        <w:rPr>
          <w:rFonts w:ascii="Arial" w:cs="Arial" w:eastAsia="Arial" w:hAnsi="Arial"/>
          <w:sz w:val="22"/>
          <w:szCs w:val="22"/>
        </w:rPr>
        <w:t xml:space="preserve">Stores data in memory only — no persistence</w:t>
      </w:r>
    </w:p>
    <w:p>
      <w:pPr>
        <w:pStyle w:val="ListParagraph"/>
        <w:numPr>
          <w:ilvl w:val="0"/>
          <w:numId w:val="2"/>
        </w:numPr>
        <w:spacing w:before="60" w:after="60"/>
      </w:pPr>
      <w:r>
        <w:rPr>
          <w:rFonts w:ascii="Arial" w:cs="Arial" w:eastAsia="Arial" w:hAnsi="Arial"/>
          <w:sz w:val="22"/>
          <w:szCs w:val="22"/>
        </w:rPr>
        <w:t xml:space="preserve">Uses ~1m CPU and 2MB RAM per node</w:t>
      </w:r>
    </w:p>
    <w:p>
      <w:pPr>
        <w:pStyle w:val="ListParagraph"/>
        <w:numPr>
          <w:ilvl w:val="0"/>
          <w:numId w:val="2"/>
        </w:numPr>
        <w:spacing w:before="60" w:after="60"/>
      </w:pPr>
      <w:r>
        <w:rPr>
          <w:rFonts w:ascii="Arial" w:cs="Arial" w:eastAsia="Arial" w:hAnsi="Arial"/>
          <w:sz w:val="22"/>
          <w:szCs w:val="22"/>
        </w:rPr>
        <w:t xml:space="preserve">Required for kubectl top and HPA/VPA</w:t>
      </w:r>
    </w:p>
    <w:p>
      <w:pPr>
        <w:spacing w:before="120" w:after="0"/>
      </w:pPr>
    </w:p>
    <w:p>
      <w:pPr>
        <w:pStyle w:val="Heading2"/>
        <w:spacing w:before="240" w:after="120"/>
      </w:pPr>
      <w:r>
        <w:rPr>
          <w:rFonts w:ascii="Arial" w:cs="Arial" w:eastAsia="Arial" w:hAnsi="Arial"/>
          <w:b/>
          <w:bCs/>
          <w:color w:val="2E74B5"/>
          <w:sz w:val="26"/>
          <w:szCs w:val="26"/>
        </w:rPr>
        <w:t xml:space="preserve">3.2 Installation</w:t>
      </w:r>
    </w:p>
    <w:p>
      <w:pPr>
        <w:spacing w:before="80" w:after="80"/>
      </w:pPr>
      <w:r>
        <w:rPr>
          <w:rFonts w:ascii="Arial" w:cs="Arial" w:eastAsia="Arial" w:hAnsi="Arial"/>
          <w:sz w:val="22"/>
          <w:szCs w:val="22"/>
        </w:rPr>
        <w:t xml:space="preserve">Minikube:</w:t>
      </w:r>
    </w:p>
    <w:p>
      <w:pPr>
        <w:spacing w:before="60" w:after="60"/>
        <w:ind w:left="720"/>
      </w:pPr>
      <w:r>
        <w:rPr>
          <w:rFonts w:ascii="Courier New" w:cs="Courier New" w:eastAsia="Courier New" w:hAnsi="Courier New"/>
          <w:color w:val="C7254E"/>
          <w:sz w:val="20"/>
          <w:szCs w:val="20"/>
        </w:rPr>
        <w:t xml:space="preserve">minikube addons enable metrics-server</w:t>
      </w:r>
    </w:p>
    <w:p>
      <w:pPr>
        <w:spacing w:before="120" w:after="0"/>
      </w:pPr>
    </w:p>
    <w:p>
      <w:pPr>
        <w:spacing w:before="80" w:after="80"/>
      </w:pPr>
      <w:r>
        <w:rPr>
          <w:rFonts w:ascii="Arial" w:cs="Arial" w:eastAsia="Arial" w:hAnsi="Arial"/>
          <w:sz w:val="22"/>
          <w:szCs w:val="22"/>
        </w:rPr>
        <w:t xml:space="preserve">Kind / kubeadm:</w:t>
      </w:r>
    </w:p>
    <w:p>
      <w:pPr>
        <w:spacing w:before="60" w:after="60"/>
        <w:ind w:left="720"/>
      </w:pPr>
      <w:r>
        <w:rPr>
          <w:rFonts w:ascii="Courier New" w:cs="Courier New" w:eastAsia="Courier New" w:hAnsi="Courier New"/>
          <w:color w:val="C7254E"/>
          <w:sz w:val="20"/>
          <w:szCs w:val="20"/>
        </w:rPr>
        <w:t xml:space="preserve">kubectl apply -f https://github.com/kubernetes-sigs/metrics-server/releases/latest/download/components.yaml</w:t>
      </w:r>
    </w:p>
    <w:p>
      <w:pPr>
        <w:spacing w:before="120" w:after="0"/>
      </w:pPr>
    </w:p>
    <w:p>
      <w:pPr>
        <w:spacing w:before="80" w:after="80"/>
      </w:pPr>
      <w:r>
        <w:rPr>
          <w:rFonts w:ascii="Arial" w:cs="Arial" w:eastAsia="Arial" w:hAnsi="Arial"/>
          <w:sz w:val="22"/>
          <w:szCs w:val="22"/>
        </w:rPr>
        <w:t xml:space="preserve">For local clusters (fix TLS error):</w:t>
      </w:r>
    </w:p>
    <w:p>
      <w:pPr>
        <w:spacing w:before="60" w:after="60"/>
        <w:ind w:left="720"/>
      </w:pPr>
      <w:r>
        <w:rPr>
          <w:rFonts w:ascii="Courier New" w:cs="Courier New" w:eastAsia="Courier New" w:hAnsi="Courier New"/>
          <w:color w:val="C7254E"/>
          <w:sz w:val="20"/>
          <w:szCs w:val="20"/>
        </w:rPr>
        <w:t xml:space="preserve">kubectl patch deployment metrics-server -n kube-system \</w:t>
      </w:r>
    </w:p>
    <w:p>
      <w:pPr>
        <w:spacing w:before="60" w:after="60"/>
        <w:ind w:left="720"/>
      </w:pPr>
      <w:r>
        <w:rPr>
          <w:rFonts w:ascii="Courier New" w:cs="Courier New" w:eastAsia="Courier New" w:hAnsi="Courier New"/>
          <w:color w:val="C7254E"/>
          <w:sz w:val="20"/>
          <w:szCs w:val="20"/>
        </w:rPr>
        <w:t xml:space="preserve">  --type='json' \</w:t>
      </w:r>
    </w:p>
    <w:p>
      <w:pPr>
        <w:spacing w:before="60" w:after="60"/>
        <w:ind w:left="720"/>
      </w:pPr>
      <w:r>
        <w:rPr>
          <w:rFonts w:ascii="Courier New" w:cs="Courier New" w:eastAsia="Courier New" w:hAnsi="Courier New"/>
          <w:color w:val="C7254E"/>
          <w:sz w:val="20"/>
          <w:szCs w:val="20"/>
        </w:rPr>
        <w:t xml:space="preserve">  -p='[{"op":"add","path":"/spec/template/spec/containers/0/args/-","value":"--kubelet-insecure-tls"}]'</w:t>
      </w:r>
    </w:p>
    <w:p>
      <w:pPr>
        <w:spacing w:before="120" w:after="0"/>
      </w:pPr>
    </w:p>
    <w:p>
      <w:pPr>
        <w:pStyle w:val="Heading2"/>
        <w:spacing w:before="240" w:after="120"/>
      </w:pPr>
      <w:r>
        <w:rPr>
          <w:rFonts w:ascii="Arial" w:cs="Arial" w:eastAsia="Arial" w:hAnsi="Arial"/>
          <w:b/>
          <w:bCs/>
          <w:color w:val="2E74B5"/>
          <w:sz w:val="26"/>
          <w:szCs w:val="26"/>
        </w:rPr>
        <w:t xml:space="preserve">3.3 Metrics Server vs Prometheus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200"/>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Metrics Server</w:t>
            </w:r>
          </w:p>
        </w:tc>
        <w:tc>
          <w:tcPr>
            <w:tcW w:type="dxa" w:w="32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Prometheus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Purpose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Autoscaling only (HPA/VPA)</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Full monitoring &amp; alerting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retention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no persistence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time-series storage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top</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(needs adapter)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metrics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Resource usage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Ultra-lightweight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Heavy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(via Grafana)</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4. HPA API Versions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880"/>
      </w:tblGrid>
      <w:tr>
        <w:trPr>
          <w:tblHeader/>
        </w:trPr>
        <w:tc>
          <w:tcPr>
            <w:tcW w:type="dxa" w:w="32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autoscaling/v1</w:t>
            </w:r>
          </w:p>
        </w:tc>
        <w:tc>
          <w:tcPr>
            <w:tcW w:type="dxa" w:w="288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autoscaling/v2</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 scaling</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scaling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 metrics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Scale behavior control</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Yes (stabilization, policies)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metrics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Status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Legacy</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Current (use this)</w:t>
            </w:r>
          </w:p>
        </w:tc>
      </w:tr>
    </w:tbl>
    <w:p>
      <w:pPr>
        <w:spacing w:before="120" w:after="0"/>
      </w:pPr>
    </w:p>
    <w:p>
      <w:pPr>
        <w:spacing w:before="80" w:after="80"/>
      </w:pPr>
      <w:r>
        <w:rPr>
          <w:rFonts w:ascii="Arial" w:cs="Arial" w:eastAsia="Arial" w:hAnsi="Arial"/>
          <w:i/>
          <w:iCs/>
          <w:color w:val="666666"/>
          <w:sz w:val="22"/>
          <w:szCs w:val="22"/>
        </w:rPr>
        <w:t xml:space="preserve">Always use autoscaling/v2 in production. autoscaling/v1 is kept only for backward compatibility.</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5. HPA Manifest (autoscaling/v2)</w:t>
      </w:r>
    </w:p>
    <w:p>
      <w:pPr>
        <w:pStyle w:val="Heading2"/>
        <w:spacing w:before="240" w:after="120"/>
      </w:pPr>
      <w:r>
        <w:rPr>
          <w:rFonts w:ascii="Arial" w:cs="Arial" w:eastAsia="Arial" w:hAnsi="Arial"/>
          <w:b/>
          <w:bCs/>
          <w:color w:val="2E74B5"/>
          <w:sz w:val="26"/>
          <w:szCs w:val="26"/>
        </w:rPr>
        <w:t xml:space="preserve">5.1 Full Manifest with Behavior</w:t>
      </w:r>
    </w:p>
    <w:p>
      <w:pPr>
        <w:spacing w:before="120" w:after="0"/>
      </w:pPr>
    </w:p>
    <w:p>
      <w:pPr>
        <w:spacing w:before="30" w:after="30"/>
        <w:ind w:left="360"/>
      </w:pPr>
      <w:r>
        <w:rPr>
          <w:rFonts w:ascii="Courier New" w:cs="Courier New" w:eastAsia="Courier New" w:hAnsi="Courier New"/>
          <w:color w:val="1A1A2E"/>
          <w:sz w:val="18"/>
          <w:szCs w:val="18"/>
        </w:rPr>
        <w:t xml:space="preserve">apiVersion: autoscaling/v2</w:t>
      </w:r>
    </w:p>
    <w:p>
      <w:pPr>
        <w:spacing w:before="30" w:after="30"/>
        <w:ind w:left="360"/>
      </w:pPr>
      <w:r>
        <w:rPr>
          <w:rFonts w:ascii="Courier New" w:cs="Courier New" w:eastAsia="Courier New" w:hAnsi="Courier New"/>
          <w:color w:val="1A1A2E"/>
          <w:sz w:val="18"/>
          <w:szCs w:val="18"/>
        </w:rPr>
        <w:t xml:space="preserve">kind: HorizontalPodAutoscaler</w:t>
      </w:r>
    </w:p>
    <w:p>
      <w:pPr>
        <w:spacing w:before="30" w:after="30"/>
        <w:ind w:left="360"/>
      </w:pPr>
      <w:r>
        <w:rPr>
          <w:rFonts w:ascii="Courier New" w:cs="Courier New" w:eastAsia="Courier New" w:hAnsi="Courier New"/>
          <w:color w:val="1A1A2E"/>
          <w:sz w:val="18"/>
          <w:szCs w:val="18"/>
        </w:rPr>
        <w:t xml:space="preserve">metadata:</w:t>
      </w:r>
    </w:p>
    <w:p>
      <w:pPr>
        <w:spacing w:before="30" w:after="30"/>
        <w:ind w:left="360"/>
      </w:pPr>
      <w:r>
        <w:rPr>
          <w:rFonts w:ascii="Courier New" w:cs="Courier New" w:eastAsia="Courier New" w:hAnsi="Courier New"/>
          <w:color w:val="1A1A2E"/>
          <w:sz w:val="18"/>
          <w:szCs w:val="18"/>
        </w:rPr>
        <w:t xml:space="preserve">  name: php-apache-hpa</w:t>
      </w:r>
    </w:p>
    <w:p>
      <w:pPr>
        <w:spacing w:before="30" w:after="30"/>
        <w:ind w:left="360"/>
      </w:pPr>
      <w:r>
        <w:rPr>
          <w:rFonts w:ascii="Courier New" w:cs="Courier New" w:eastAsia="Courier New" w:hAnsi="Courier New"/>
          <w:color w:val="1A1A2E"/>
          <w:sz w:val="18"/>
          <w:szCs w:val="18"/>
        </w:rPr>
        <w:t xml:space="preserve">spec:</w:t>
      </w:r>
    </w:p>
    <w:p>
      <w:pPr>
        <w:spacing w:before="30" w:after="30"/>
        <w:ind w:left="360"/>
      </w:pPr>
      <w:r>
        <w:rPr>
          <w:rFonts w:ascii="Courier New" w:cs="Courier New" w:eastAsia="Courier New" w:hAnsi="Courier New"/>
          <w:color w:val="1A1A2E"/>
          <w:sz w:val="18"/>
          <w:szCs w:val="18"/>
        </w:rPr>
        <w:t xml:space="preserve">  scaleTargetRef:</w:t>
      </w:r>
    </w:p>
    <w:p>
      <w:pPr>
        <w:spacing w:before="30" w:after="30"/>
        <w:ind w:left="360"/>
      </w:pPr>
      <w:r>
        <w:rPr>
          <w:rFonts w:ascii="Courier New" w:cs="Courier New" w:eastAsia="Courier New" w:hAnsi="Courier New"/>
          <w:color w:val="1A1A2E"/>
          <w:sz w:val="18"/>
          <w:szCs w:val="18"/>
        </w:rPr>
        <w:t xml:space="preserve">    apiVersion: apps/v1</w:t>
      </w:r>
    </w:p>
    <w:p>
      <w:pPr>
        <w:spacing w:before="30" w:after="30"/>
        <w:ind w:left="360"/>
      </w:pPr>
      <w:r>
        <w:rPr>
          <w:rFonts w:ascii="Courier New" w:cs="Courier New" w:eastAsia="Courier New" w:hAnsi="Courier New"/>
          <w:color w:val="1A1A2E"/>
          <w:sz w:val="18"/>
          <w:szCs w:val="18"/>
        </w:rPr>
        <w:t xml:space="preserve">    kind: Deployment</w:t>
      </w:r>
    </w:p>
    <w:p>
      <w:pPr>
        <w:spacing w:before="30" w:after="30"/>
        <w:ind w:left="360"/>
      </w:pPr>
      <w:r>
        <w:rPr>
          <w:rFonts w:ascii="Courier New" w:cs="Courier New" w:eastAsia="Courier New" w:hAnsi="Courier New"/>
          <w:color w:val="1A1A2E"/>
          <w:sz w:val="18"/>
          <w:szCs w:val="18"/>
        </w:rPr>
        <w:t xml:space="preserve">    name: php-apache-server</w:t>
      </w:r>
    </w:p>
    <w:p>
      <w:pPr>
        <w:spacing w:before="30" w:after="30"/>
        <w:ind w:left="360"/>
      </w:pPr>
      <w:r>
        <w:rPr>
          <w:rFonts w:ascii="Courier New" w:cs="Courier New" w:eastAsia="Courier New" w:hAnsi="Courier New"/>
          <w:color w:val="1A1A2E"/>
          <w:sz w:val="18"/>
          <w:szCs w:val="18"/>
        </w:rPr>
        <w:t xml:space="preserve">  minReplicas: 1</w:t>
      </w:r>
    </w:p>
    <w:p>
      <w:pPr>
        <w:spacing w:before="30" w:after="30"/>
        <w:ind w:left="360"/>
      </w:pPr>
      <w:r>
        <w:rPr>
          <w:rFonts w:ascii="Courier New" w:cs="Courier New" w:eastAsia="Courier New" w:hAnsi="Courier New"/>
          <w:color w:val="1A1A2E"/>
          <w:sz w:val="18"/>
          <w:szCs w:val="18"/>
        </w:rPr>
        <w:t xml:space="preserve">  maxReplicas: 10</w:t>
      </w:r>
    </w:p>
    <w:p>
      <w:pPr>
        <w:spacing w:before="30" w:after="30"/>
        <w:ind w:left="360"/>
      </w:pPr>
      <w:r>
        <w:rPr>
          <w:rFonts w:ascii="Courier New" w:cs="Courier New" w:eastAsia="Courier New" w:hAnsi="Courier New"/>
          <w:color w:val="1A1A2E"/>
          <w:sz w:val="18"/>
          <w:szCs w:val="18"/>
        </w:rPr>
        <w:t xml:space="preserve">  metrics:</w:t>
      </w:r>
    </w:p>
    <w:p>
      <w:pPr>
        <w:spacing w:before="30" w:after="30"/>
        <w:ind w:left="360"/>
      </w:pPr>
      <w:r>
        <w:rPr>
          <w:rFonts w:ascii="Courier New" w:cs="Courier New" w:eastAsia="Courier New" w:hAnsi="Courier New"/>
          <w:color w:val="1A1A2E"/>
          <w:sz w:val="18"/>
          <w:szCs w:val="18"/>
        </w:rPr>
        <w:t xml:space="preserve">    - type: Resource</w:t>
      </w:r>
    </w:p>
    <w:p>
      <w:pPr>
        <w:spacing w:before="30" w:after="30"/>
        <w:ind w:left="360"/>
      </w:pPr>
      <w:r>
        <w:rPr>
          <w:rFonts w:ascii="Courier New" w:cs="Courier New" w:eastAsia="Courier New" w:hAnsi="Courier New"/>
          <w:color w:val="1A1A2E"/>
          <w:sz w:val="18"/>
          <w:szCs w:val="18"/>
        </w:rPr>
        <w:t xml:space="preserve">      resource:</w:t>
      </w:r>
    </w:p>
    <w:p>
      <w:pPr>
        <w:spacing w:before="30" w:after="30"/>
        <w:ind w:left="360"/>
      </w:pPr>
      <w:r>
        <w:rPr>
          <w:rFonts w:ascii="Courier New" w:cs="Courier New" w:eastAsia="Courier New" w:hAnsi="Courier New"/>
          <w:color w:val="1A1A2E"/>
          <w:sz w:val="18"/>
          <w:szCs w:val="18"/>
        </w:rPr>
        <w:t xml:space="preserve">        name: cpu</w:t>
      </w:r>
    </w:p>
    <w:p>
      <w:pPr>
        <w:spacing w:before="30" w:after="30"/>
        <w:ind w:left="360"/>
      </w:pPr>
      <w:r>
        <w:rPr>
          <w:rFonts w:ascii="Courier New" w:cs="Courier New" w:eastAsia="Courier New" w:hAnsi="Courier New"/>
          <w:color w:val="1A1A2E"/>
          <w:sz w:val="18"/>
          <w:szCs w:val="18"/>
        </w:rPr>
        <w:t xml:space="preserve">        target:</w:t>
      </w:r>
    </w:p>
    <w:p>
      <w:pPr>
        <w:spacing w:before="30" w:after="30"/>
        <w:ind w:left="360"/>
      </w:pPr>
      <w:r>
        <w:rPr>
          <w:rFonts w:ascii="Courier New" w:cs="Courier New" w:eastAsia="Courier New" w:hAnsi="Courier New"/>
          <w:color w:val="1A1A2E"/>
          <w:sz w:val="18"/>
          <w:szCs w:val="18"/>
        </w:rPr>
        <w:t xml:space="preserve">          type: Utilization</w:t>
      </w:r>
    </w:p>
    <w:p>
      <w:pPr>
        <w:spacing w:before="30" w:after="30"/>
        <w:ind w:left="360"/>
      </w:pPr>
      <w:r>
        <w:rPr>
          <w:rFonts w:ascii="Courier New" w:cs="Courier New" w:eastAsia="Courier New" w:hAnsi="Courier New"/>
          <w:color w:val="1A1A2E"/>
          <w:sz w:val="18"/>
          <w:szCs w:val="18"/>
        </w:rPr>
        <w:t xml:space="preserve">          averageUtilization: 50</w:t>
      </w:r>
    </w:p>
    <w:p>
      <w:pPr>
        <w:spacing w:before="30" w:after="30"/>
        <w:ind w:left="360"/>
      </w:pPr>
      <w:r>
        <w:rPr>
          <w:rFonts w:ascii="Courier New" w:cs="Courier New" w:eastAsia="Courier New" w:hAnsi="Courier New"/>
          <w:color w:val="1A1A2E"/>
          <w:sz w:val="18"/>
          <w:szCs w:val="18"/>
        </w:rPr>
        <w:t xml:space="preserve">  behavior:</w:t>
      </w:r>
    </w:p>
    <w:p>
      <w:pPr>
        <w:spacing w:before="30" w:after="30"/>
        <w:ind w:left="360"/>
      </w:pPr>
      <w:r>
        <w:rPr>
          <w:rFonts w:ascii="Courier New" w:cs="Courier New" w:eastAsia="Courier New" w:hAnsi="Courier New"/>
          <w:color w:val="1A1A2E"/>
          <w:sz w:val="18"/>
          <w:szCs w:val="18"/>
        </w:rPr>
        <w:t xml:space="preserve">    scaleUp:</w:t>
      </w:r>
    </w:p>
    <w:p>
      <w:pPr>
        <w:spacing w:before="30" w:after="30"/>
        <w:ind w:left="360"/>
      </w:pPr>
      <w:r>
        <w:rPr>
          <w:rFonts w:ascii="Courier New" w:cs="Courier New" w:eastAsia="Courier New" w:hAnsi="Courier New"/>
          <w:color w:val="1A1A2E"/>
          <w:sz w:val="18"/>
          <w:szCs w:val="18"/>
        </w:rPr>
        <w:t xml:space="preserve">      stabilizationWindowSeconds: 0      # react immediately</w:t>
      </w:r>
    </w:p>
    <w:p>
      <w:pPr>
        <w:spacing w:before="30" w:after="30"/>
        <w:ind w:left="360"/>
      </w:pPr>
      <w:r>
        <w:rPr>
          <w:rFonts w:ascii="Courier New" w:cs="Courier New" w:eastAsia="Courier New" w:hAnsi="Courier New"/>
          <w:color w:val="1A1A2E"/>
          <w:sz w:val="18"/>
          <w:szCs w:val="18"/>
        </w:rPr>
        <w:t xml:space="preserve">      policies:</w:t>
      </w:r>
    </w:p>
    <w:p>
      <w:pPr>
        <w:spacing w:before="30" w:after="30"/>
        <w:ind w:left="360"/>
      </w:pPr>
      <w:r>
        <w:rPr>
          <w:rFonts w:ascii="Courier New" w:cs="Courier New" w:eastAsia="Courier New" w:hAnsi="Courier New"/>
          <w:color w:val="1A1A2E"/>
          <w:sz w:val="18"/>
          <w:szCs w:val="18"/>
        </w:rPr>
        <w:t xml:space="preserve">        - type: Pods</w:t>
      </w:r>
    </w:p>
    <w:p>
      <w:pPr>
        <w:spacing w:before="30" w:after="30"/>
        <w:ind w:left="360"/>
      </w:pPr>
      <w:r>
        <w:rPr>
          <w:rFonts w:ascii="Courier New" w:cs="Courier New" w:eastAsia="Courier New" w:hAnsi="Courier New"/>
          <w:color w:val="1A1A2E"/>
          <w:sz w:val="18"/>
          <w:szCs w:val="18"/>
        </w:rPr>
        <w:t xml:space="preserve">          value: 4                        # add up to 4 pods at once</w:t>
      </w:r>
    </w:p>
    <w:p>
      <w:pPr>
        <w:spacing w:before="30" w:after="30"/>
        <w:ind w:left="360"/>
      </w:pPr>
      <w:r>
        <w:rPr>
          <w:rFonts w:ascii="Courier New" w:cs="Courier New" w:eastAsia="Courier New" w:hAnsi="Courier New"/>
          <w:color w:val="1A1A2E"/>
          <w:sz w:val="18"/>
          <w:szCs w:val="18"/>
        </w:rPr>
        <w:t xml:space="preserve">          periodSeconds: 15</w:t>
      </w:r>
    </w:p>
    <w:p>
      <w:pPr>
        <w:spacing w:before="30" w:after="30"/>
        <w:ind w:left="360"/>
      </w:pPr>
      <w:r>
        <w:rPr>
          <w:rFonts w:ascii="Courier New" w:cs="Courier New" w:eastAsia="Courier New" w:hAnsi="Courier New"/>
          <w:color w:val="1A1A2E"/>
          <w:sz w:val="18"/>
          <w:szCs w:val="18"/>
        </w:rPr>
        <w:t xml:space="preserve">    scaleDown:</w:t>
      </w:r>
    </w:p>
    <w:p>
      <w:pPr>
        <w:spacing w:before="30" w:after="30"/>
        <w:ind w:left="360"/>
      </w:pPr>
      <w:r>
        <w:rPr>
          <w:rFonts w:ascii="Courier New" w:cs="Courier New" w:eastAsia="Courier New" w:hAnsi="Courier New"/>
          <w:color w:val="1A1A2E"/>
          <w:sz w:val="18"/>
          <w:szCs w:val="18"/>
        </w:rPr>
        <w:t xml:space="preserve">      stabilizationWindowSeconds: 300     # wait 5 min before scaling down</w:t>
      </w:r>
    </w:p>
    <w:p>
      <w:pPr>
        <w:spacing w:before="30" w:after="30"/>
        <w:ind w:left="360"/>
      </w:pPr>
      <w:r>
        <w:rPr>
          <w:rFonts w:ascii="Courier New" w:cs="Courier New" w:eastAsia="Courier New" w:hAnsi="Courier New"/>
          <w:color w:val="1A1A2E"/>
          <w:sz w:val="18"/>
          <w:szCs w:val="18"/>
        </w:rPr>
        <w:t xml:space="preserve">      policies:</w:t>
      </w:r>
    </w:p>
    <w:p>
      <w:pPr>
        <w:spacing w:before="30" w:after="30"/>
        <w:ind w:left="360"/>
      </w:pPr>
      <w:r>
        <w:rPr>
          <w:rFonts w:ascii="Courier New" w:cs="Courier New" w:eastAsia="Courier New" w:hAnsi="Courier New"/>
          <w:color w:val="1A1A2E"/>
          <w:sz w:val="18"/>
          <w:szCs w:val="18"/>
        </w:rPr>
        <w:t xml:space="preserve">        - type: Pods</w:t>
      </w:r>
    </w:p>
    <w:p>
      <w:pPr>
        <w:spacing w:before="30" w:after="30"/>
        <w:ind w:left="360"/>
      </w:pPr>
      <w:r>
        <w:rPr>
          <w:rFonts w:ascii="Courier New" w:cs="Courier New" w:eastAsia="Courier New" w:hAnsi="Courier New"/>
          <w:color w:val="1A1A2E"/>
          <w:sz w:val="18"/>
          <w:szCs w:val="18"/>
        </w:rPr>
        <w:t xml:space="preserve">          value: 1                        # remove only 1 pod at a time</w:t>
      </w:r>
    </w:p>
    <w:p>
      <w:pPr>
        <w:spacing w:before="30" w:after="30"/>
        <w:ind w:left="360"/>
      </w:pPr>
      <w:r>
        <w:rPr>
          <w:rFonts w:ascii="Courier New" w:cs="Courier New" w:eastAsia="Courier New" w:hAnsi="Courier New"/>
          <w:color w:val="1A1A2E"/>
          <w:sz w:val="18"/>
          <w:szCs w:val="18"/>
        </w:rPr>
        <w:t xml:space="preserve">          periodSeconds: 60</w:t>
      </w:r>
    </w:p>
    <w:p>
      <w:pPr>
        <w:spacing w:before="120" w:after="0"/>
      </w:pPr>
    </w:p>
    <w:p>
      <w:pPr>
        <w:pStyle w:val="Heading2"/>
        <w:spacing w:before="240" w:after="120"/>
      </w:pPr>
      <w:r>
        <w:rPr>
          <w:rFonts w:ascii="Arial" w:cs="Arial" w:eastAsia="Arial" w:hAnsi="Arial"/>
          <w:b/>
          <w:bCs/>
          <w:color w:val="2E74B5"/>
          <w:sz w:val="26"/>
          <w:szCs w:val="26"/>
        </w:rPr>
        <w:t xml:space="preserve">5.2 Behavior Section Explained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560"/>
      </w:tblGrid>
      <w:tr>
        <w:trPr>
          <w:tblHeader/>
        </w:trPr>
        <w:tc>
          <w:tcPr>
            <w:tcW w:type="dxa" w:w="28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456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scaleUp.stabilizationWindowSeconds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delay — scale up the moment CPU exceeds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scaleUp policies: Pods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add up to 4 pods per 15-second window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scaleDown.stabilizationWindowSeconds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300</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Must stay below target for 5 min before scaling 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scaleDown policies: Pods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only 1 pod per 60-second window (conservative)</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6. Imperative vs Declarative HPA</w:t>
      </w:r>
    </w:p>
    <w:p>
      <w:pPr>
        <w:pStyle w:val="Heading2"/>
        <w:spacing w:before="240" w:after="120"/>
      </w:pPr>
      <w:r>
        <w:rPr>
          <w:rFonts w:ascii="Arial" w:cs="Arial" w:eastAsia="Arial" w:hAnsi="Arial"/>
          <w:b/>
          <w:bCs/>
          <w:color w:val="2E74B5"/>
          <w:sz w:val="26"/>
          <w:szCs w:val="26"/>
        </w:rPr>
        <w:t xml:space="preserve">6.1 Imperative (quick, limited)</w:t>
      </w:r>
    </w:p>
    <w:p>
      <w:pPr>
        <w:spacing w:before="60" w:after="60"/>
        <w:ind w:left="720"/>
      </w:pPr>
      <w:r>
        <w:rPr>
          <w:rFonts w:ascii="Courier New" w:cs="Courier New" w:eastAsia="Courier New" w:hAnsi="Courier New"/>
          <w:color w:val="C7254E"/>
          <w:sz w:val="20"/>
          <w:szCs w:val="20"/>
        </w:rPr>
        <w:t xml:space="preserve">kubectl autoscale deployment php-apache-server --cpu-percent=50 --min=1 --max=10</w:t>
      </w:r>
    </w:p>
    <w:p>
      <w:pPr>
        <w:spacing w:before="120" w:after="0"/>
      </w:pPr>
    </w:p>
    <w:p>
      <w:pPr>
        <w:pStyle w:val="ListParagraph"/>
        <w:numPr>
          <w:ilvl w:val="0"/>
          <w:numId w:val="2"/>
        </w:numPr>
        <w:spacing w:before="60" w:after="60"/>
      </w:pPr>
      <w:r>
        <w:rPr>
          <w:rFonts w:ascii="Arial" w:cs="Arial" w:eastAsia="Arial" w:hAnsi="Arial"/>
          <w:sz w:val="22"/>
          <w:szCs w:val="22"/>
        </w:rPr>
        <w:t xml:space="preserve">Good for quick testing and demos</w:t>
      </w:r>
    </w:p>
    <w:p>
      <w:pPr>
        <w:pStyle w:val="ListParagraph"/>
        <w:numPr>
          <w:ilvl w:val="0"/>
          <w:numId w:val="2"/>
        </w:numPr>
        <w:spacing w:before="60" w:after="60"/>
      </w:pPr>
      <w:r>
        <w:rPr>
          <w:rFonts w:ascii="Arial" w:cs="Arial" w:eastAsia="Arial" w:hAnsi="Arial"/>
          <w:sz w:val="22"/>
          <w:szCs w:val="22"/>
        </w:rPr>
        <w:t xml:space="preserve">Cannot configure behavior, memory metrics, or multiple metrics</w:t>
      </w:r>
    </w:p>
    <w:p>
      <w:pPr>
        <w:pStyle w:val="ListParagraph"/>
        <w:numPr>
          <w:ilvl w:val="0"/>
          <w:numId w:val="2"/>
        </w:numPr>
        <w:spacing w:before="60" w:after="60"/>
      </w:pPr>
      <w:r>
        <w:rPr>
          <w:rFonts w:ascii="Arial" w:cs="Arial" w:eastAsia="Arial" w:hAnsi="Arial"/>
          <w:sz w:val="22"/>
          <w:szCs w:val="22"/>
        </w:rPr>
        <w:t xml:space="preserve">Harder to version-control and reproduce</w:t>
      </w:r>
    </w:p>
    <w:p>
      <w:pPr>
        <w:spacing w:before="120" w:after="0"/>
      </w:pPr>
    </w:p>
    <w:p>
      <w:pPr>
        <w:pStyle w:val="Heading2"/>
        <w:spacing w:before="240" w:after="120"/>
      </w:pPr>
      <w:r>
        <w:rPr>
          <w:rFonts w:ascii="Arial" w:cs="Arial" w:eastAsia="Arial" w:hAnsi="Arial"/>
          <w:b/>
          <w:bCs/>
          <w:color w:val="2E74B5"/>
          <w:sz w:val="26"/>
          <w:szCs w:val="26"/>
        </w:rPr>
        <w:t xml:space="preserve">6.2 Declarative (production standard)</w:t>
      </w:r>
    </w:p>
    <w:p>
      <w:pPr>
        <w:spacing w:before="60" w:after="60"/>
        <w:ind w:left="720"/>
      </w:pPr>
      <w:r>
        <w:rPr>
          <w:rFonts w:ascii="Courier New" w:cs="Courier New" w:eastAsia="Courier New" w:hAnsi="Courier New"/>
          <w:color w:val="C7254E"/>
          <w:sz w:val="20"/>
          <w:szCs w:val="20"/>
        </w:rPr>
        <w:t xml:space="preserve">kubectl apply -f hpa.yaml</w:t>
      </w:r>
    </w:p>
    <w:p>
      <w:pPr>
        <w:spacing w:before="120" w:after="0"/>
      </w:pPr>
    </w:p>
    <w:p>
      <w:pPr>
        <w:pStyle w:val="ListParagraph"/>
        <w:numPr>
          <w:ilvl w:val="0"/>
          <w:numId w:val="2"/>
        </w:numPr>
        <w:spacing w:before="60" w:after="60"/>
      </w:pPr>
      <w:r>
        <w:rPr>
          <w:rFonts w:ascii="Arial" w:cs="Arial" w:eastAsia="Arial" w:hAnsi="Arial"/>
          <w:sz w:val="22"/>
          <w:szCs w:val="22"/>
        </w:rPr>
        <w:t xml:space="preserve">Full control over all HPA features</w:t>
      </w:r>
    </w:p>
    <w:p>
      <w:pPr>
        <w:pStyle w:val="ListParagraph"/>
        <w:numPr>
          <w:ilvl w:val="0"/>
          <w:numId w:val="2"/>
        </w:numPr>
        <w:spacing w:before="60" w:after="60"/>
      </w:pPr>
      <w:r>
        <w:rPr>
          <w:rFonts w:ascii="Arial" w:cs="Arial" w:eastAsia="Arial" w:hAnsi="Arial"/>
          <w:sz w:val="22"/>
          <w:szCs w:val="22"/>
        </w:rPr>
        <w:t xml:space="preserve">Version-controlled in Git — reproducible</w:t>
      </w:r>
    </w:p>
    <w:p>
      <w:pPr>
        <w:pStyle w:val="ListParagraph"/>
        <w:numPr>
          <w:ilvl w:val="0"/>
          <w:numId w:val="2"/>
        </w:numPr>
        <w:spacing w:before="60" w:after="60"/>
      </w:pPr>
      <w:r>
        <w:rPr>
          <w:rFonts w:ascii="Arial" w:cs="Arial" w:eastAsia="Arial" w:hAnsi="Arial"/>
          <w:sz w:val="22"/>
          <w:szCs w:val="22"/>
        </w:rPr>
        <w:t xml:space="preserve">Supports multiple metrics and fine-grained behavior</w:t>
      </w:r>
    </w:p>
    <w:p>
      <w:pPr>
        <w:pStyle w:val="ListParagraph"/>
        <w:numPr>
          <w:ilvl w:val="0"/>
          <w:numId w:val="2"/>
        </w:numPr>
        <w:spacing w:before="60" w:after="60"/>
      </w:pPr>
      <w:r>
        <w:rPr>
          <w:rFonts w:ascii="Arial" w:cs="Arial" w:eastAsia="Arial" w:hAnsi="Arial"/>
          <w:sz w:val="22"/>
          <w:szCs w:val="22"/>
        </w:rPr>
        <w:t xml:space="preserve">Always prefer this in real environments</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7. Essential kubectl Commands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200"/>
        <w:gridCol w:w="4760"/>
      </w:tblGrid>
      <w:tr>
        <w:trPr>
          <w:tblHeader/>
        </w:trPr>
        <w:tc>
          <w:tcPr>
            <w:tcW w:type="dxa" w:w="42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76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get hpa</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 all HPAs and their current TARGETS/REPLICAS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describe hpa &lt;name&gt;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details including events and scaling history</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top nodes</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CPU and memory usage per node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top pods -A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and memory usage per pod (all namespaces)</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top pod -l run=php-apache</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Usage for specific pods by label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get pods -w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pods scale up/down in real time</w:t>
            </w:r>
          </w:p>
        </w:tc>
      </w:tr>
      <w:tr>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get hpa -w</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Watch HPA targets and replicas change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delete pod load-generator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the load test</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8. Troubleshooting HPA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660"/>
      </w:tblGrid>
      <w:tr>
        <w:trPr>
          <w:tblHeader/>
        </w:trPr>
        <w:tc>
          <w:tcPr>
            <w:tcW w:type="dxa" w:w="2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8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66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TARGETS shows &lt;unknown&gt;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Metrics Server not running or not ready</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Install Metrics Server, wait 60s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TARGETS shows &lt;unknown&gt;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missing requests.cpu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resources.requests.cpu to Deployment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top fails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Metrics Server TLS issue (local cluster)</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Apply --kubelet-insecure-tls patch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HPA not scaling 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usage below target threshold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load to push CPU above target %</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HPA not scaling down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stabilizationWindowSeconds not elapsed</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Wait for the stabilization window (e.g. 300s)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autoscale command fails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name mismatch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name matches exactly in all commands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Pods stuck in Pending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Insufficient node resources</w:t>
            </w:r>
          </w:p>
        </w:tc>
        <w:tc>
          <w:tcPr>
            <w:tcW w:type="dxa" w:w="3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Check node capacity with kubectl top nodes</w:t>
            </w:r>
          </w:p>
        </w:tc>
      </w:tr>
    </w:tbl>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9. Interview Questions &amp; Answers</w:t>
      </w:r>
    </w:p>
    <w:p>
      <w:pPr>
        <w:spacing w:before="120" w:after="0"/>
      </w:pP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is HPA and when would you use it?</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HPA automatically adjusts the number of pod replicas based on observed metrics like CPU or memory. You use it when your application experiences variable load — for example, a web service that gets traffic spikes. It prevents both over-provisioning (wasting resources) and under-provisioning (causing slowness).</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Why does HPA require resources.requests.cpu to be set?</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HPA expresses the target as a percentage of the requested CPU. Without a request value, there is no baseline for the percentage calculation — HPA literally cannot compute utilization. It will show &lt;unknown&gt; in TARGETS and refuse to scale.</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is the difference between autoscaling/v1 and autoscaling/v2?</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v1 only supports CPU-based scaling with no behavioral control. v2 supports multiple metrics (CPU, memory, custom, external), fine-grained scale-up and scale-down behavior with stabilization windows and policies, making it production-ready. Always use v2.</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is a stabilization window in HPA?</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A stabilization window prevents flapping — rapid oscillation between scaling up and down. For scale-down, a 300s window means the metric must stay below the threshold continuously for 5 minutes before HPA removes any pods. Scale-up typically uses 0s so it reacts immediately to spikes.</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is the role of Metrics Server? Can Prometheus replace it?</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Metrics Server provides the core resource metrics (CPU, memory) that HPA and kubectl top depend on. Prometheus is a full monitoring system — it can provide custom metrics to HPA via an adapter, but it cannot directly replace Metrics Server for the built-in /apis/metrics.k8s.io endpoint.</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HPA is showing &lt;unknown&gt; targets. How do you debug it?</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First check if Metrics Server is running: kubectl get pods -n kube-system | grep metrics-server. Then verify kubectl top pods works. If not, the Metrics Server may need --kubelet-insecure-tls on local clusters. Also check the deployment has resources.requests.cpu set. Use kubectl describe hpa to see events with specific error messages.</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is the difference between HPA and VPA?</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HPA scales horizontally — it changes the number of pod replicas. VPA scales vertically — it adjusts the CPU and memory requests/limits of individual containers. HPA is better for stateless apps with variable traffic. VPA is better for apps where the right resource sizing is unknown. They can be used together but with care.</w:t>
      </w:r>
    </w:p>
    <w:p>
      <w:pPr>
        <w:spacing w:before="140" w:after="60"/>
      </w:pPr>
      <w:r>
        <w:rPr>
          <w:rFonts w:ascii="Arial" w:cs="Arial" w:eastAsia="Arial" w:hAnsi="Arial"/>
          <w:b/>
          <w:bCs/>
          <w:color w:val="1E5799"/>
          <w:sz w:val="22"/>
          <w:szCs w:val="22"/>
        </w:rPr>
        <w:t xml:space="preserve">Q: </w:t>
      </w:r>
      <w:r>
        <w:rPr>
          <w:rFonts w:ascii="Arial" w:cs="Arial" w:eastAsia="Arial" w:hAnsi="Arial"/>
          <w:b/>
          <w:bCs/>
          <w:sz w:val="22"/>
          <w:szCs w:val="22"/>
        </w:rPr>
        <w:t xml:space="preserve">What happens when all pods hit maxReplicas but CPU is still high?</w:t>
      </w:r>
    </w:p>
    <w:p>
      <w:pPr>
        <w:spacing w:before="40" w:after="100"/>
        <w:ind w:left="360"/>
      </w:pPr>
      <w:r>
        <w:rPr>
          <w:rFonts w:ascii="Arial" w:cs="Arial" w:eastAsia="Arial" w:hAnsi="Arial"/>
          <w:b/>
          <w:bCs/>
          <w:color w:val="2E74B5"/>
          <w:sz w:val="22"/>
          <w:szCs w:val="22"/>
        </w:rPr>
        <w:t xml:space="preserve">A: </w:t>
      </w:r>
      <w:r>
        <w:rPr>
          <w:rFonts w:ascii="Arial" w:cs="Arial" w:eastAsia="Arial" w:hAnsi="Arial"/>
          <w:sz w:val="22"/>
          <w:szCs w:val="22"/>
        </w:rPr>
        <w:t xml:space="preserve">HPA stops scaling — it will not exceed maxReplicas. The pods will remain under high CPU load. This is a signal that either maxReplicas is too low, or you need to scale the underlying nodes (Cluster Autoscaler), or optimize the application itself.</w:t>
      </w:r>
    </w:p>
    <w:p>
      <w:pPr>
        <w:spacing w:before="120" w:after="0"/>
      </w:pPr>
    </w:p>
    <w:p>
      <w:pPr>
        <w:pBdr>
          <w:bottom w:val="single" w:color="CCCCCC" w:sz="4" w:space="1"/>
        </w:pBdr>
        <w:spacing w:before="160" w:after="160"/>
      </w:pPr>
    </w:p>
    <w:p>
      <w:pPr>
        <w:pStyle w:val="Heading1"/>
        <w:spacing w:before="320" w:after="160"/>
      </w:pPr>
      <w:r>
        <w:rPr>
          <w:rFonts w:ascii="Arial" w:cs="Arial" w:eastAsia="Arial" w:hAnsi="Arial"/>
          <w:b/>
          <w:bCs/>
          <w:color w:val="1E5799"/>
          <w:sz w:val="32"/>
          <w:szCs w:val="32"/>
        </w:rPr>
        <w:t xml:space="preserve">10. Quick Reference Cheatsheet</w:t>
      </w:r>
    </w:p>
    <w:p>
      <w:pPr>
        <w:spacing w:before="12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5460"/>
      </w:tblGrid>
      <w:tr>
        <w:trPr>
          <w:tblHeader/>
        </w:trPr>
        <w:tc>
          <w:tcPr>
            <w:tcW w:type="dxa" w:w="350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460"/>
            <w:tcBorders>
              <w:top w:val="single" w:color="1E5799" w:sz="1"/>
              <w:left w:val="single" w:color="1E5799" w:sz="1"/>
              <w:bottom w:val="single" w:color="1E5799" w:sz="1"/>
              <w:right w:val="single" w:color="1E5799" w:sz="1"/>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Value / Command</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HPA API version</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autoscaling/v2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Server install (Minikube)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minikube addons enable metrics-server</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Metrics Server install (Kind)</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apply -f ...releases/latest/download/components.yaml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HPA imperatively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autoscale deployment &lt;name&gt; --cpu-percent=50 --min=1 --max=10</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View HPA status</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kubectl get hpa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HPA details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kubectl describe hpa &lt;name&gt;</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HPA evaluation interval</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seconds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scale-down stabilization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seconds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scale-up stabilization</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seconds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request needed for HPA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without it TARGETS = &lt;unknown&gt;</w:t>
            </w:r>
          </w:p>
        </w:tc>
      </w:tr>
    </w:tbl>
    <w:p>
      <w:pPr>
        <w:spacing w:before="120" w:after="0"/>
      </w:pPr>
    </w:p>
    <w:p>
      <w:pPr>
        <w:pBdr>
          <w:bottom w:val="single" w:color="CCCCCC" w:sz="4" w:space="1"/>
        </w:pBdr>
        <w:spacing w:before="160" w:after="160"/>
      </w:pPr>
    </w:p>
    <w:p>
      <w:pPr>
        <w:spacing w:before="160" w:after="0"/>
        <w:jc w:val="center"/>
      </w:pPr>
      <w:r>
        <w:rPr>
          <w:rFonts w:ascii="Arial" w:cs="Arial" w:eastAsia="Arial" w:hAnsi="Arial"/>
          <w:i/>
          <w:iCs/>
          <w:color w:val="888888"/>
          <w:sz w:val="18"/>
          <w:szCs w:val="18"/>
        </w:rPr>
        <w:t xml:space="preserve">Based on hands-on tasks: Metrics Server installation, Deployment with CPU requests, HPA with autoscaling/v2 and behavior, and load testing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57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2026-03-27T12:46:51.043Z</dcterms:created>
  <dcterms:modified xsi:type="dcterms:W3CDTF">2026-03-27T12:46:51.043Z</dcterms:modified>
</cp:coreProperties>
</file>

<file path=docProps/custom.xml><?xml version="1.0" encoding="utf-8"?>
<Properties xmlns="http://schemas.openxmlformats.org/officeDocument/2006/custom-properties" xmlns:vt="http://schemas.openxmlformats.org/officeDocument/2006/docPropsVTypes"/>
</file>