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Introduction</w:t>
      </w:r>
    </w:p>
    <w:p>
      <w:r>
        <w:t xml:space="preserve">A URL shortening service converts long, unwieldy web links into short, easy-to-share ones. Such services are widely used for keeping links compact on social media posts, in marketing material, and in SMS messages where character count matters. This design document lays out the architecture for a URL shortener that is fast, highly available, and able to scale to handle a very large volume of daily traffic without performance degradation.</w:t>
      </w:r>
    </w:p>
    <w:p>
      <w:r>
        <w:rPr>
          <w:b/>
          <w:bCs/>
        </w:rPr>
        <w:t xml:space="preserve">Example:</w:t>
      </w:r>
    </w:p>
    <w:p>
      <w:r>
        <w:t xml:space="preserve">Original URL: https://github.com/Jaideep3726Q/SD_24BCS10646_JAIDEEP</w:t>
      </w:r>
    </w:p>
    <w:p>
      <w:r>
        <w:t xml:space="preserve">Short URL: https://tinyurl.com/</w:t>
      </w:r>
    </w:p>
    <w:p>
      <w:pPr>
        <w:pStyle w:val="Heading1"/>
      </w:pPr>
      <w:r>
        <w:t xml:space="preserve">2. Functional Requirements</w:t>
      </w:r>
    </w:p>
    <w:p>
      <w:r>
        <w:t xml:space="preserve">The system must, at minimum, support the following capabilities:</w:t>
      </w:r>
    </w:p>
    <w:p>
      <w:pPr>
        <w:pStyle w:val="ListParagraph"/>
        <w:numPr>
          <w:ilvl w:val="0"/>
          <w:numId w:val="2"/>
        </w:numPr>
      </w:pPr>
      <w:r>
        <w:t xml:space="preserve">A user submits a long URL and receives a shortened version in return.</w:t>
      </w:r>
    </w:p>
    <w:p>
      <w:pPr>
        <w:pStyle w:val="ListParagraph"/>
        <w:numPr>
          <w:ilvl w:val="0"/>
          <w:numId w:val="2"/>
        </w:numPr>
      </w:pPr>
      <w:r>
        <w:t xml:space="preserve">Each shortened URL generated must be unique, with no collisions permitted.</w:t>
      </w:r>
    </w:p>
    <w:p>
      <w:pPr>
        <w:pStyle w:val="ListParagraph"/>
        <w:numPr>
          <w:ilvl w:val="0"/>
          <w:numId w:val="2"/>
        </w:numPr>
      </w:pPr>
      <w:r>
        <w:t xml:space="preserve">Visiting a short URL should transparently redirect the user to the original long URL.</w:t>
      </w:r>
    </w:p>
    <w:p>
      <w:pPr>
        <w:pStyle w:val="ListParagraph"/>
        <w:numPr>
          <w:ilvl w:val="0"/>
          <w:numId w:val="2"/>
        </w:numPr>
      </w:pPr>
      <w:r>
        <w:t xml:space="preserve">An optional expiration date/time can be attached to a link.</w:t>
      </w:r>
    </w:p>
    <w:p>
      <w:pPr>
        <w:pStyle w:val="ListParagraph"/>
        <w:numPr>
          <w:ilvl w:val="0"/>
          <w:numId w:val="2"/>
        </w:numPr>
      </w:pPr>
      <w:r>
        <w:t xml:space="preserve">URL mappings must be persisted reliably in a backend database.</w:t>
      </w:r>
    </w:p>
    <w:p>
      <w:pPr>
        <w:pStyle w:val="ListParagraph"/>
        <w:numPr>
          <w:ilvl w:val="0"/>
          <w:numId w:val="2"/>
        </w:numPr>
      </w:pPr>
      <w:r>
        <w:t xml:space="preserve">Simple analytics (e.g., click counts) should be captured for each link.</w:t>
      </w:r>
    </w:p>
    <w:p>
      <w:pPr>
        <w:pStyle w:val="ListParagraph"/>
        <w:numPr>
          <w:ilvl w:val="0"/>
          <w:numId w:val="2"/>
        </w:numPr>
      </w:pPr>
      <w:r>
        <w:t xml:space="preserve">Authenticated users should be able to view and manage all links they have created through a dashboard.</w:t>
      </w:r>
    </w:p>
    <w:p>
      <w:pPr>
        <w:pStyle w:val="ListParagraph"/>
        <w:numPr>
          <w:ilvl w:val="0"/>
          <w:numId w:val="2"/>
        </w:numPr>
      </w:pPr>
      <w:r>
        <w:t xml:space="preserve">Users should be able to delete a link they own.</w:t>
      </w:r>
    </w:p>
    <w:p>
      <w:pPr>
        <w:pStyle w:val="Heading1"/>
      </w:pPr>
      <w:r>
        <w:t xml:space="preserve">3. Non-Functional Requirements</w:t>
      </w:r>
    </w:p>
    <w:p>
      <w:r>
        <w:t xml:space="preserve">In addition to functionality, the system is expected to satisfy the following quality attributes:</w:t>
      </w:r>
    </w:p>
    <w:p>
      <w:pPr>
        <w:pStyle w:val="ListParagraph"/>
        <w:numPr>
          <w:ilvl w:val="0"/>
          <w:numId w:val="2"/>
        </w:numPr>
      </w:pPr>
      <w:r>
        <w:t xml:space="preserve">High Availability: Target roughly 99.99% uptime so that redirects are almost always available.</w:t>
      </w:r>
    </w:p>
    <w:p>
      <w:pPr>
        <w:pStyle w:val="ListParagraph"/>
        <w:numPr>
          <w:ilvl w:val="0"/>
          <w:numId w:val="2"/>
        </w:numPr>
      </w:pPr>
      <w:r>
        <w:t xml:space="preserve">Scalability: The architecture should scale horizontally to absorb millions of simultaneous requests.</w:t>
      </w:r>
    </w:p>
    <w:p>
      <w:pPr>
        <w:pStyle w:val="ListParagraph"/>
        <w:numPr>
          <w:ilvl w:val="0"/>
          <w:numId w:val="2"/>
        </w:numPr>
      </w:pPr>
      <w:r>
        <w:t xml:space="preserve">Low Latency: Redirect operations should complete quickly, ideally within about 100 ms.</w:t>
      </w:r>
    </w:p>
    <w:p>
      <w:pPr>
        <w:pStyle w:val="ListParagraph"/>
        <w:numPr>
          <w:ilvl w:val="0"/>
          <w:numId w:val="2"/>
        </w:numPr>
      </w:pPr>
      <w:r>
        <w:t xml:space="preserve">Fault Tolerance: The failure of any single node should not cause data loss or a full outage.</w:t>
      </w:r>
    </w:p>
    <w:p>
      <w:pPr>
        <w:pStyle w:val="ListParagraph"/>
        <w:numPr>
          <w:ilvl w:val="0"/>
          <w:numId w:val="2"/>
        </w:numPr>
      </w:pPr>
      <w:r>
        <w:t xml:space="preserve">Durability: Once stored, a URL mapping should persist indefinitely unless it is deleted or expires.</w:t>
      </w:r>
    </w:p>
    <w:p>
      <w:pPr>
        <w:pStyle w:val="ListParagraph"/>
        <w:numPr>
          <w:ilvl w:val="0"/>
          <w:numId w:val="2"/>
        </w:numPr>
      </w:pPr>
      <w:r>
        <w:t xml:space="preserve">Security: Rate limiting should guard against abuse, and all traffic should be encrypted via HTTPS.</w:t>
      </w:r>
    </w:p>
    <w:p>
      <w:pPr>
        <w:pStyle w:val="ListParagraph"/>
        <w:numPr>
          <w:ilvl w:val="0"/>
          <w:numId w:val="2"/>
        </w:numPr>
      </w:pPr>
      <w:r>
        <w:t xml:space="preserve">Maintainability: Components should be loosely coupled so the system can evolve without major rework.</w:t>
      </w:r>
    </w:p>
    <w:p>
      <w:pPr>
        <w:pStyle w:val="Heading1"/>
      </w:pPr>
      <w:r>
        <w:t xml:space="preserve">4. Assumptions</w:t>
      </w:r>
    </w:p>
    <w:p>
      <w:r>
        <w:t xml:space="preserve">The following assumptions guide the capacity planning for this system:</w:t>
      </w:r>
    </w:p>
    <w:p>
      <w:pPr>
        <w:pStyle w:val="ListParagraph"/>
        <w:numPr>
          <w:ilvl w:val="0"/>
          <w:numId w:val="2"/>
        </w:numPr>
      </w:pPr>
      <w:r>
        <w:t xml:space="preserve">Roughly 100 million new short links are created each day.</w:t>
      </w:r>
    </w:p>
    <w:p>
      <w:pPr>
        <w:pStyle w:val="ListParagraph"/>
        <w:numPr>
          <w:ilvl w:val="0"/>
          <w:numId w:val="2"/>
        </w:numPr>
      </w:pPr>
      <w:r>
        <w:t xml:space="preserve">Read traffic (link clicks) substantially outweighs write traffic (link creation).</w:t>
      </w:r>
    </w:p>
    <w:p>
      <w:pPr>
        <w:pStyle w:val="ListParagraph"/>
        <w:numPr>
          <w:ilvl w:val="0"/>
          <w:numId w:val="2"/>
        </w:numPr>
      </w:pPr>
      <w:r>
        <w:t xml:space="preserve">A read:write ratio of 100:1 is assumed.</w:t>
      </w:r>
    </w:p>
    <w:p>
      <w:pPr>
        <w:pStyle w:val="ListParagraph"/>
        <w:numPr>
          <w:ilvl w:val="0"/>
          <w:numId w:val="2"/>
        </w:numPr>
      </w:pPr>
      <w:r>
        <w:t xml:space="preserve">An average long URL is approximately 500 bytes in size.</w:t>
      </w:r>
    </w:p>
    <w:p>
      <w:pPr>
        <w:pStyle w:val="ListParagraph"/>
        <w:numPr>
          <w:ilvl w:val="0"/>
          <w:numId w:val="2"/>
        </w:numPr>
      </w:pPr>
      <w:r>
        <w:t xml:space="preserve">Each link also carries about 100 bytes of associated metadata (timestamps, owner ID, etc.).</w:t>
      </w:r>
    </w:p>
    <w:p>
      <w:pPr>
        <w:pStyle w:val="Heading1"/>
      </w:pPr>
      <w:r>
        <w:t xml:space="preserve">5. Back-of-the-Envelope Estimation</w:t>
      </w:r>
    </w:p>
    <w:p>
      <w:pPr>
        <w:pStyle w:val="Heading3"/>
      </w:pPr>
      <w:r>
        <w:t xml:space="preserve">Write Throughput:</w:t>
      </w:r>
    </w:p>
    <w:p>
      <w:r>
        <w:t xml:space="preserve">100,000,000 creations ÷ 86,400 seconds ≈ 1,157 writes per second, rounded up to approximately 1,200 writes/second.</w:t>
      </w:r>
    </w:p>
    <w:p>
      <w:pPr>
        <w:pStyle w:val="Heading3"/>
      </w:pPr>
      <w:r>
        <w:t xml:space="preserve">Read Throughput:</w:t>
      </w:r>
    </w:p>
    <w:p>
      <w:r>
        <w:t xml:space="preserve">Given a 100:1 read:write ratio, daily redirects total roughly 10 billion. 10,000,000,000 ÷ 86,400 ≈ 115,740 reads per second, rounded up to approximately 120,000 reads/second.</w:t>
      </w:r>
    </w:p>
    <w:p>
      <w:pPr>
        <w:pStyle w:val="Heading3"/>
      </w:pPr>
      <w:r>
        <w:t xml:space="preserve">Storage Requirements:</w:t>
      </w:r>
    </w:p>
    <w:p>
      <w:r>
        <w:t xml:space="preserve">Each record consists of a long URL (~500 bytes), a short code (~10 bytes), and metadata (~100 bytes), totalling roughly 610 bytes per entry.</w:t>
      </w:r>
    </w:p>
    <w:p>
      <w:r>
        <w:t xml:space="preserve">At 100 million records per day, this comes to approximately 61 GB of new storage daily, or close to 22 TB over the course of a year.</w:t>
      </w:r>
    </w:p>
    <w:p>
      <w:pPr>
        <w:pStyle w:val="Heading3"/>
      </w:pPr>
      <w:r>
        <w:t xml:space="preserve">Caching Limits:</w:t>
      </w:r>
    </w:p>
    <w:p>
      <w:r>
        <w:t xml:space="preserve">To maintain low read latency, the system should cache the most frequently accessed ~20% of daily traffic, which requires an estimated 200 GB of RAM in the caching tier.</w:t>
      </w:r>
    </w:p>
    <w:p>
      <w:pPr>
        <w:pStyle w:val="Heading1"/>
      </w:pPr>
      <w:r>
        <w:t xml:space="preserve">6. System Components</w:t>
      </w:r>
    </w:p>
    <w:p>
      <w:r>
        <w:t xml:space="preserve">The architecture is composed of the following building blocks:</w:t>
      </w:r>
    </w:p>
    <w:p>
      <w:pPr>
        <w:pStyle w:val="ListParagraph"/>
        <w:numPr>
          <w:ilvl w:val="0"/>
          <w:numId w:val="2"/>
        </w:numPr>
      </w:pPr>
      <w:r>
        <w:t xml:space="preserve">Clients: End users or applications that create or click on short URLs.</w:t>
      </w:r>
    </w:p>
    <w:p>
      <w:pPr>
        <w:pStyle w:val="ListParagraph"/>
        <w:numPr>
          <w:ilvl w:val="0"/>
          <w:numId w:val="2"/>
        </w:numPr>
      </w:pPr>
      <w:r>
        <w:t xml:space="preserve">Load Balancer: Distributes incoming requests evenly across the pool of application servers.</w:t>
      </w:r>
    </w:p>
    <w:p>
      <w:pPr>
        <w:pStyle w:val="ListParagraph"/>
        <w:numPr>
          <w:ilvl w:val="0"/>
          <w:numId w:val="2"/>
        </w:numPr>
      </w:pPr>
      <w:r>
        <w:t xml:space="preserve">Web/App Servers: Stateless servers that implement the core logic, including Base62 encoding of IDs.</w:t>
      </w:r>
    </w:p>
    <w:p>
      <w:pPr>
        <w:pStyle w:val="ListParagraph"/>
        <w:numPr>
          <w:ilvl w:val="0"/>
          <w:numId w:val="2"/>
        </w:numPr>
      </w:pPr>
      <w:r>
        <w:t xml:space="preserve">Distributed Cache (e.g., Redis): Keeps frequently accessed mappings in memory for fast reads.</w:t>
      </w:r>
    </w:p>
    <w:p>
      <w:pPr>
        <w:pStyle w:val="ListParagraph"/>
        <w:numPr>
          <w:ilvl w:val="0"/>
          <w:numId w:val="2"/>
        </w:numPr>
      </w:pPr>
      <w:r>
        <w:t xml:space="preserve">Primary Database: Durable, disk-backed storage holding the authoritative record of all URL mappings.</w:t>
      </w:r>
    </w:p>
    <w:p>
      <w:pPr>
        <w:pStyle w:val="ListParagraph"/>
        <w:numPr>
          <w:ilvl w:val="0"/>
          <w:numId w:val="2"/>
        </w:numPr>
      </w:pPr>
      <w:r>
        <w:t xml:space="preserve">Message Broker (e.g., Kafka): Buffers click events asynchronously so redirects are not slowed down.</w:t>
      </w:r>
    </w:p>
    <w:p>
      <w:pPr>
        <w:pStyle w:val="ListParagraph"/>
        <w:numPr>
          <w:ilvl w:val="0"/>
          <w:numId w:val="2"/>
        </w:numPr>
      </w:pPr>
      <w:r>
        <w:t xml:space="preserve">Analytics Processors: Background workers that consume events from the broker and compute click statistics.</w:t>
      </w:r>
    </w:p>
    <w:p>
      <w:pPr>
        <w:pStyle w:val="ListParagraph"/>
        <w:numPr>
          <w:ilvl w:val="0"/>
          <w:numId w:val="2"/>
        </w:numPr>
      </w:pPr>
      <w:r>
        <w:t xml:space="preserve">Metrics Data Warehouse: A separate store optimized for analytical queries and reporting.</w:t>
      </w:r>
    </w:p>
    <w:p>
      <w:pPr>
        <w:pStyle w:val="Heading1"/>
      </w:pPr>
      <w:r>
        <w:t xml:space="preserve">7. Request Flow</w:t>
      </w:r>
    </w:p>
    <w:p>
      <w:pPr>
        <w:pStyle w:val="Heading3"/>
      </w:pPr>
      <w:r>
        <w:t xml:space="preserve">URL Creation Process:</w:t>
      </w:r>
    </w:p>
    <w:p>
      <w:pPr>
        <w:pStyle w:val="ListParagraph"/>
        <w:numPr>
          <w:ilvl w:val="0"/>
          <w:numId w:val="3"/>
        </w:numPr>
      </w:pPr>
      <w:r>
        <w:t xml:space="preserve">The client issues a POST request containing the long URL.</w:t>
      </w:r>
    </w:p>
    <w:p>
      <w:pPr>
        <w:pStyle w:val="ListParagraph"/>
        <w:numPr>
          <w:ilvl w:val="0"/>
          <w:numId w:val="3"/>
        </w:numPr>
      </w:pPr>
      <w:r>
        <w:t xml:space="preserve">The Load Balancer receives the request and forwards it to an available App Server.</w:t>
      </w:r>
    </w:p>
    <w:p>
      <w:pPr>
        <w:pStyle w:val="ListParagraph"/>
        <w:numPr>
          <w:ilvl w:val="0"/>
          <w:numId w:val="3"/>
        </w:numPr>
      </w:pPr>
      <w:r>
        <w:t xml:space="preserve">The App Server generates a unique short code, typically by Base62-encoding a unique identifier.</w:t>
      </w:r>
    </w:p>
    <w:p>
      <w:pPr>
        <w:pStyle w:val="ListParagraph"/>
        <w:numPr>
          <w:ilvl w:val="0"/>
          <w:numId w:val="3"/>
        </w:numPr>
      </w:pPr>
      <w:r>
        <w:t xml:space="preserve">The (long URL, short code) pair is written to the Primary Database.</w:t>
      </w:r>
    </w:p>
    <w:p>
      <w:pPr>
        <w:pStyle w:val="ListParagraph"/>
        <w:numPr>
          <w:ilvl w:val="0"/>
          <w:numId w:val="3"/>
        </w:numPr>
      </w:pPr>
      <w:r>
        <w:t xml:space="preserve">The App Server returns the shortened URL to the client.</w:t>
      </w:r>
    </w:p>
    <w:p>
      <w:pPr>
        <w:pStyle w:val="Heading3"/>
      </w:pPr>
      <w:r>
        <w:t xml:space="preserve">URL Redirection Process:</w:t>
      </w:r>
    </w:p>
    <w:p>
      <w:pPr>
        <w:pStyle w:val="ListParagraph"/>
        <w:numPr>
          <w:ilvl w:val="0"/>
          <w:numId w:val="3"/>
        </w:numPr>
      </w:pPr>
      <w:r>
        <w:t xml:space="preserve">A user clicks on a shortened link.</w:t>
      </w:r>
    </w:p>
    <w:p>
      <w:pPr>
        <w:pStyle w:val="ListParagraph"/>
        <w:numPr>
          <w:ilvl w:val="0"/>
          <w:numId w:val="3"/>
        </w:numPr>
      </w:pPr>
      <w:r>
        <w:t xml:space="preserve">The Load Balancer routes the resulting GET request to an App Server.</w:t>
      </w:r>
    </w:p>
    <w:p>
      <w:pPr>
        <w:pStyle w:val="ListParagraph"/>
        <w:numPr>
          <w:ilvl w:val="0"/>
          <w:numId w:val="3"/>
        </w:numPr>
      </w:pPr>
      <w:r>
        <w:t xml:space="preserve">The App Server first looks up the short code in the Distributed Cache; on a hit, the database lookup is skipped entirely.</w:t>
      </w:r>
    </w:p>
    <w:p>
      <w:pPr>
        <w:pStyle w:val="ListParagraph"/>
        <w:numPr>
          <w:ilvl w:val="0"/>
          <w:numId w:val="3"/>
        </w:numPr>
      </w:pPr>
      <w:r>
        <w:t xml:space="preserve">On a cache miss, the server queries the Primary Database for the long URL and populates the cache with the result for future requests.</w:t>
      </w:r>
    </w:p>
    <w:p>
      <w:pPr>
        <w:pStyle w:val="ListParagraph"/>
        <w:numPr>
          <w:ilvl w:val="0"/>
          <w:numId w:val="3"/>
        </w:numPr>
      </w:pPr>
      <w:r>
        <w:t xml:space="preserve">The App Server publishes a click event to the Message Broker.</w:t>
      </w:r>
    </w:p>
    <w:p>
      <w:pPr>
        <w:pStyle w:val="ListParagraph"/>
        <w:numPr>
          <w:ilvl w:val="0"/>
          <w:numId w:val="3"/>
        </w:numPr>
      </w:pPr>
      <w:r>
        <w:t xml:space="preserve">The client's browser receives an immediate 301/302 redirect to the destination URL.</w:t>
      </w:r>
    </w:p>
    <w:p>
      <w:pPr>
        <w:pStyle w:val="ListParagraph"/>
        <w:numPr>
          <w:ilvl w:val="0"/>
          <w:numId w:val="3"/>
        </w:numPr>
      </w:pPr>
      <w:r>
        <w:t xml:space="preserve">Separately, Analytics Processors consume the click event from the broker and update the metrics warehouse.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2026-08-11T17:38:38.139Z</dcterms:created>
  <dcterms:modified xsi:type="dcterms:W3CDTF">2026-08-11T17:38:38.152Z</dcterms:modified>
</cp:coreProperties>
</file>

<file path=docProps/custom.xml><?xml version="1.0" encoding="utf-8"?>
<Properties xmlns="http://schemas.openxmlformats.org/officeDocument/2006/custom-properties" xmlns:vt="http://schemas.openxmlformats.org/officeDocument/2006/docPropsVTypes"/>
</file>