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ceuz96gbrvwo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Product Analyst Assignment</w:t>
      </w:r>
    </w:p>
    <w:p w:rsidR="00000000" w:rsidDel="00000000" w:rsidP="00000000" w:rsidRDefault="00000000" w:rsidRPr="00000000" w14:paraId="00000002">
      <w:pPr>
        <w:pStyle w:val="Subtitle"/>
        <w:ind w:left="720" w:firstLine="0"/>
        <w:rPr>
          <w:rFonts w:ascii="Times New Roman" w:cs="Times New Roman" w:eastAsia="Times New Roman" w:hAnsi="Times New Roman"/>
          <w:color w:val="212529"/>
          <w:sz w:val="36"/>
          <w:szCs w:val="36"/>
          <w:shd w:fill="f8f8f8" w:val="clear"/>
        </w:rPr>
      </w:pPr>
      <w:bookmarkStart w:colFirst="0" w:colLast="0" w:name="_flfvvl2alge1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12529"/>
          <w:sz w:val="36"/>
          <w:szCs w:val="36"/>
          <w:shd w:fill="f8f8f8" w:val="clear"/>
          <w:rtl w:val="0"/>
        </w:rPr>
        <w:t xml:space="preserve">Take-Home  Exercise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36"/>
          <w:szCs w:val="36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212529"/>
          <w:sz w:val="21"/>
          <w:szCs w:val="21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Here is a situation detailed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12529"/>
          <w:sz w:val="28"/>
          <w:szCs w:val="28"/>
          <w:shd w:fill="f8f8f8" w:val="clear"/>
          <w:rtl w:val="0"/>
        </w:rPr>
        <w:t xml:space="preserve">there are more Ola drop-offs at the      Airport than pick-ups from the Airport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8"/>
          <w:szCs w:val="28"/>
          <w:shd w:fill="f8f8f8" w:val="clear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1"/>
          <w:szCs w:val="21"/>
          <w:shd w:fill="f8f8f8" w:val="clear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212529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21252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shd w:fill="f8f8f8" w:val="clear"/>
          <w:rtl w:val="0"/>
        </w:rPr>
        <w:t xml:space="preserve">Although this is the same scenario as “Uber”, and presented with the cause and many other reasons at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shd w:fill="f8f8f8" w:val="clear"/>
            <w:rtl w:val="0"/>
          </w:rPr>
          <w:t xml:space="preserve">“Product Management Exercises”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shd w:fill="f8f8f8" w:val="clear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shd w:fill="f8f8f8" w:val="clear"/>
          <w:rtl w:val="0"/>
        </w:rPr>
        <w:t xml:space="preserve"> I think you will get the causes better here.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212529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shd w:fill="f8f8f8" w:val="clear"/>
          <w:rtl w:val="0"/>
        </w:rPr>
        <w:t xml:space="preserve">I am interpreting the solutions: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shd w:fill="f8f8f8" w:val="clear"/>
          <w:rtl w:val="0"/>
        </w:rPr>
        <w:t xml:space="preserve">      Booking rate should be equal while airport pick-ups &amp; drop-offs.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shd w:fill="f8f8f8" w:val="clear"/>
          <w:rtl w:val="0"/>
        </w:rPr>
        <w:t xml:space="preserve">      Avoid Unusual parking charges from the travellers.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shd w:fill="f8f8f8" w:val="clear"/>
          <w:rtl w:val="0"/>
        </w:rPr>
        <w:t xml:space="preserve">      Allow Pre booking/Monthly pass on discount for regular travellers.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shd w:fill="f8f8f8" w:val="clear"/>
          <w:rtl w:val="0"/>
        </w:rPr>
        <w:t xml:space="preserve">      Increment in number of cabs for ease to get the ride.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shd w:fill="f8f8f8" w:val="clear"/>
          <w:rtl w:val="0"/>
        </w:rPr>
        <w:t xml:space="preserve">      And many others are possible.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shd w:fill="f8f8f8" w:val="clear"/>
          <w:rtl w:val="0"/>
        </w:rPr>
        <w:t xml:space="preserve">    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References: 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color w:val="2a2e2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Mostly KNN Algorithm is used as a recommender system.In which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 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2e2e"/>
          <w:sz w:val="28"/>
          <w:szCs w:val="28"/>
          <w:rtl w:val="0"/>
        </w:rPr>
        <w:t xml:space="preserve">content-based system might consider the age, sex, occupation, and other personal user factors when making the predictions".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color w:val="2a2e2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292929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a2e2e"/>
          <w:sz w:val="28"/>
          <w:szCs w:val="28"/>
          <w:rtl w:val="0"/>
        </w:rPr>
        <w:t xml:space="preserve">For depicting genre of content, I will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2e2e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a2e2e"/>
          <w:sz w:val="28"/>
          <w:szCs w:val="28"/>
          <w:rtl w:val="0"/>
        </w:rPr>
        <w:t xml:space="preserve">Sp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3"/>
          <w:szCs w:val="23"/>
          <w:highlight w:val="white"/>
          <w:rtl w:val="0"/>
        </w:rPr>
        <w:t xml:space="preserve">ark Collaborative filtering Algorithm)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27"/>
          <w:szCs w:val="27"/>
          <w:highlight w:val="white"/>
          <w:rtl w:val="0"/>
        </w:rPr>
        <w:t xml:space="preserve">As mentioned above, Collaborative Filtering (CF) is a means of recommendation based on a user's past behavior. There are two categories of CF: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420" w:line="458.1818181818182" w:lineRule="auto"/>
        <w:ind w:left="720" w:hanging="360"/>
        <w:rPr>
          <w:rFonts w:ascii="Times New Roman" w:cs="Times New Roman" w:eastAsia="Times New Roman" w:hAnsi="Times New Roman"/>
          <w:color w:val="292929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27"/>
          <w:szCs w:val="27"/>
          <w:highlight w:val="white"/>
          <w:rtl w:val="0"/>
        </w:rPr>
        <w:t xml:space="preserve">User-based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27"/>
          <w:szCs w:val="27"/>
          <w:highlight w:val="white"/>
          <w:rtl w:val="0"/>
        </w:rPr>
        <w:t xml:space="preserve">: measure the similarity between target users and other users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before="0" w:beforeAutospacing="0" w:line="458.1818181818182" w:lineRule="auto"/>
        <w:ind w:left="720" w:hanging="360"/>
        <w:rPr>
          <w:rFonts w:ascii="Times New Roman" w:cs="Times New Roman" w:eastAsia="Times New Roman" w:hAnsi="Times New Roman"/>
          <w:color w:val="292929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27"/>
          <w:szCs w:val="27"/>
          <w:highlight w:val="white"/>
          <w:rtl w:val="0"/>
        </w:rPr>
        <w:t xml:space="preserve">Item-based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27"/>
          <w:szCs w:val="27"/>
          <w:highlight w:val="white"/>
          <w:rtl w:val="0"/>
        </w:rPr>
        <w:t xml:space="preserve">: measure the similarity between the items that target users rates/ interacts with and other items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roductmanagementexercises.com/1456/there-point-indicates-airport-airport-within-product-change" TargetMode="External"/><Relationship Id="rId7" Type="http://schemas.openxmlformats.org/officeDocument/2006/relationships/hyperlink" Target="https://www.linkedin.com/pulse/more-uber-drop-offs-airports-than-pick-ups-what-can-you-seth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