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942D34"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942D34" w:rsidRDefault="00000000" w:rsidP="3378EA2B">
      <w:pPr>
        <w:rPr>
          <w:rFonts w:ascii="Arial" w:eastAsia="Arial" w:hAnsi="Arial" w:cs="Arial"/>
        </w:rPr>
      </w:pPr>
      <w:r>
        <w:br/>
      </w:r>
    </w:p>
    <w:p w14:paraId="32A36C38" w14:textId="77777777" w:rsidR="00942D34"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4911859C" w14:textId="77777777" w:rsidR="00E95915" w:rsidRDefault="00E95915" w:rsidP="3378EA2B">
      <w:pPr>
        <w:pStyle w:val="Heading1"/>
        <w:rPr>
          <w:rFonts w:ascii="Arial" w:eastAsia="Arial" w:hAnsi="Arial" w:cs="Arial"/>
          <w:b w:val="0"/>
          <w:bCs w:val="0"/>
          <w:color w:val="auto"/>
          <w:sz w:val="22"/>
          <w:szCs w:val="22"/>
        </w:rPr>
      </w:pPr>
      <w:r w:rsidRPr="00E95915">
        <w:rPr>
          <w:rFonts w:ascii="Arial" w:eastAsia="Arial" w:hAnsi="Arial" w:cs="Arial"/>
          <w:b w:val="0"/>
          <w:bCs w:val="0"/>
          <w:color w:val="auto"/>
          <w:sz w:val="22"/>
          <w:szCs w:val="22"/>
        </w:rPr>
        <w:t xml:space="preserve">This report presents an exploratory data analysis (EDA) of </w:t>
      </w:r>
      <w:proofErr w:type="spellStart"/>
      <w:r w:rsidRPr="00E95915">
        <w:rPr>
          <w:rFonts w:ascii="Arial" w:eastAsia="Arial" w:hAnsi="Arial" w:cs="Arial"/>
          <w:b w:val="0"/>
          <w:bCs w:val="0"/>
          <w:color w:val="auto"/>
          <w:sz w:val="22"/>
          <w:szCs w:val="22"/>
        </w:rPr>
        <w:t>Geldium</w:t>
      </w:r>
      <w:proofErr w:type="spellEnd"/>
      <w:r w:rsidRPr="00E95915">
        <w:rPr>
          <w:rFonts w:ascii="Arial" w:eastAsia="Arial" w:hAnsi="Arial" w:cs="Arial"/>
          <w:b w:val="0"/>
          <w:bCs w:val="0"/>
          <w:color w:val="auto"/>
          <w:sz w:val="22"/>
          <w:szCs w:val="22"/>
        </w:rPr>
        <w:t xml:space="preserve"> Finance’s customer dataset to support the development of an AI-powered delinquency prediction model. The goal is to assess data quality, identify early risk indicators, and guide the modeling and intervention strategy for reducing credit card delinquency.</w:t>
      </w:r>
    </w:p>
    <w:p w14:paraId="5F1C37D1" w14:textId="24A78121" w:rsidR="00942D34"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942D34"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942D34" w:rsidRDefault="3378EA2B" w:rsidP="3378EA2B">
      <w:pPr>
        <w:rPr>
          <w:rFonts w:ascii="Arial" w:eastAsia="Arial" w:hAnsi="Arial" w:cs="Arial"/>
        </w:rPr>
      </w:pPr>
      <w:r w:rsidRPr="3378EA2B">
        <w:rPr>
          <w:rFonts w:ascii="Arial" w:eastAsia="Arial" w:hAnsi="Arial" w:cs="Arial"/>
        </w:rPr>
        <w:t>Key dataset attributes:</w:t>
      </w:r>
    </w:p>
    <w:p w14:paraId="42B2C3E9" w14:textId="3DBD2383" w:rsidR="00942D34" w:rsidRDefault="3378EA2B" w:rsidP="3378EA2B">
      <w:pPr>
        <w:rPr>
          <w:rFonts w:ascii="Arial" w:eastAsia="Arial" w:hAnsi="Arial" w:cs="Arial"/>
        </w:rPr>
      </w:pPr>
      <w:r w:rsidRPr="3378EA2B">
        <w:rPr>
          <w:rFonts w:ascii="Arial" w:eastAsia="Arial" w:hAnsi="Arial" w:cs="Arial"/>
        </w:rPr>
        <w:t>- Number of records: [</w:t>
      </w:r>
      <w:r w:rsidR="00E95915" w:rsidRPr="00E95915">
        <w:rPr>
          <w:rFonts w:ascii="Arial" w:eastAsia="Arial" w:hAnsi="Arial" w:cs="Arial"/>
        </w:rPr>
        <w:t>5000 customer entries</w:t>
      </w:r>
      <w:r w:rsidRPr="3378EA2B">
        <w:rPr>
          <w:rFonts w:ascii="Arial" w:eastAsia="Arial" w:hAnsi="Arial" w:cs="Arial"/>
        </w:rPr>
        <w:t>]</w:t>
      </w:r>
    </w:p>
    <w:p w14:paraId="51DA8C11" w14:textId="223244AF" w:rsidR="00E95915" w:rsidRPr="00E95915" w:rsidRDefault="3378EA2B" w:rsidP="00E95915">
      <w:pPr>
        <w:rPr>
          <w:rFonts w:ascii="Arial" w:eastAsia="Arial" w:hAnsi="Arial" w:cs="Arial"/>
          <w:lang w:val="en-IN"/>
        </w:rPr>
      </w:pPr>
      <w:r w:rsidRPr="3378EA2B">
        <w:rPr>
          <w:rFonts w:ascii="Arial" w:eastAsia="Arial" w:hAnsi="Arial" w:cs="Arial"/>
        </w:rPr>
        <w:t>- Key variables: [</w:t>
      </w:r>
      <w:r w:rsidR="00E95915">
        <w:rPr>
          <w:rFonts w:ascii="Arial" w:eastAsia="Arial" w:hAnsi="Arial" w:cs="Arial"/>
          <w:lang w:val="en-IN"/>
        </w:rPr>
        <w:t xml:space="preserve"> </w:t>
      </w:r>
      <w:r w:rsidR="00E95915" w:rsidRPr="00E95915">
        <w:rPr>
          <w:rFonts w:ascii="Arial" w:eastAsia="Arial" w:hAnsi="Arial" w:cs="Arial"/>
          <w:lang w:val="en-IN"/>
        </w:rPr>
        <w:t xml:space="preserve">Age, Income, </w:t>
      </w:r>
      <w:proofErr w:type="spellStart"/>
      <w:r w:rsidR="00E95915" w:rsidRPr="00E95915">
        <w:rPr>
          <w:rFonts w:ascii="Arial" w:eastAsia="Arial" w:hAnsi="Arial" w:cs="Arial"/>
          <w:lang w:val="en-IN"/>
        </w:rPr>
        <w:t>Credit_Score</w:t>
      </w:r>
      <w:proofErr w:type="spellEnd"/>
      <w:r w:rsidR="00E95915" w:rsidRPr="00E95915">
        <w:rPr>
          <w:rFonts w:ascii="Arial" w:eastAsia="Arial" w:hAnsi="Arial" w:cs="Arial"/>
          <w:lang w:val="en-IN"/>
        </w:rPr>
        <w:t xml:space="preserve">, </w:t>
      </w:r>
      <w:proofErr w:type="spellStart"/>
      <w:r w:rsidR="00E95915" w:rsidRPr="00E95915">
        <w:rPr>
          <w:rFonts w:ascii="Arial" w:eastAsia="Arial" w:hAnsi="Arial" w:cs="Arial"/>
          <w:lang w:val="en-IN"/>
        </w:rPr>
        <w:t>Credit_Utilization</w:t>
      </w:r>
      <w:proofErr w:type="spellEnd"/>
      <w:r w:rsidR="00E95915" w:rsidRPr="00E95915">
        <w:rPr>
          <w:rFonts w:ascii="Arial" w:eastAsia="Arial" w:hAnsi="Arial" w:cs="Arial"/>
          <w:lang w:val="en-IN"/>
        </w:rPr>
        <w:t xml:space="preserve">, </w:t>
      </w:r>
      <w:proofErr w:type="spellStart"/>
      <w:r w:rsidR="00E95915" w:rsidRPr="00E95915">
        <w:rPr>
          <w:rFonts w:ascii="Arial" w:eastAsia="Arial" w:hAnsi="Arial" w:cs="Arial"/>
          <w:lang w:val="en-IN"/>
        </w:rPr>
        <w:t>Missed_Payments</w:t>
      </w:r>
      <w:proofErr w:type="spellEnd"/>
      <w:r w:rsidR="00E95915" w:rsidRPr="00E95915">
        <w:rPr>
          <w:rFonts w:ascii="Arial" w:eastAsia="Arial" w:hAnsi="Arial" w:cs="Arial"/>
          <w:lang w:val="en-IN"/>
        </w:rPr>
        <w:t xml:space="preserve">, </w:t>
      </w:r>
      <w:r w:rsidR="00E95915">
        <w:rPr>
          <w:rFonts w:ascii="Arial" w:eastAsia="Arial" w:hAnsi="Arial" w:cs="Arial"/>
          <w:lang w:val="en-IN"/>
        </w:rPr>
        <w:t xml:space="preserve">         </w:t>
      </w:r>
      <w:proofErr w:type="spellStart"/>
      <w:r w:rsidR="00E95915" w:rsidRPr="00E95915">
        <w:rPr>
          <w:rFonts w:ascii="Arial" w:eastAsia="Arial" w:hAnsi="Arial" w:cs="Arial"/>
          <w:lang w:val="en-IN"/>
        </w:rPr>
        <w:t>Delinquent_Account</w:t>
      </w:r>
      <w:proofErr w:type="spellEnd"/>
    </w:p>
    <w:p w14:paraId="483C4E74" w14:textId="77777777" w:rsidR="00E95915" w:rsidRPr="00E95915" w:rsidRDefault="00E95915" w:rsidP="00E95915">
      <w:pPr>
        <w:numPr>
          <w:ilvl w:val="1"/>
          <w:numId w:val="10"/>
        </w:numPr>
        <w:rPr>
          <w:rFonts w:ascii="Arial" w:eastAsia="Arial" w:hAnsi="Arial" w:cs="Arial"/>
          <w:lang w:val="en-IN"/>
        </w:rPr>
      </w:pPr>
      <w:proofErr w:type="spellStart"/>
      <w:r w:rsidRPr="00E95915">
        <w:rPr>
          <w:rFonts w:ascii="Arial" w:eastAsia="Arial" w:hAnsi="Arial" w:cs="Arial"/>
          <w:lang w:val="en-IN"/>
        </w:rPr>
        <w:t>Loan_Balance</w:t>
      </w:r>
      <w:proofErr w:type="spellEnd"/>
      <w:r w:rsidRPr="00E95915">
        <w:rPr>
          <w:rFonts w:ascii="Arial" w:eastAsia="Arial" w:hAnsi="Arial" w:cs="Arial"/>
          <w:lang w:val="en-IN"/>
        </w:rPr>
        <w:t xml:space="preserve">, </w:t>
      </w:r>
      <w:proofErr w:type="spellStart"/>
      <w:r w:rsidRPr="00E95915">
        <w:rPr>
          <w:rFonts w:ascii="Arial" w:eastAsia="Arial" w:hAnsi="Arial" w:cs="Arial"/>
          <w:lang w:val="en-IN"/>
        </w:rPr>
        <w:t>Debt_to_Income_Ratio</w:t>
      </w:r>
      <w:proofErr w:type="spellEnd"/>
      <w:r w:rsidRPr="00E95915">
        <w:rPr>
          <w:rFonts w:ascii="Arial" w:eastAsia="Arial" w:hAnsi="Arial" w:cs="Arial"/>
          <w:lang w:val="en-IN"/>
        </w:rPr>
        <w:t xml:space="preserve">, </w:t>
      </w:r>
      <w:proofErr w:type="spellStart"/>
      <w:r w:rsidRPr="00E95915">
        <w:rPr>
          <w:rFonts w:ascii="Arial" w:eastAsia="Arial" w:hAnsi="Arial" w:cs="Arial"/>
          <w:lang w:val="en-IN"/>
        </w:rPr>
        <w:t>Employment_Status</w:t>
      </w:r>
      <w:proofErr w:type="spellEnd"/>
      <w:r w:rsidRPr="00E95915">
        <w:rPr>
          <w:rFonts w:ascii="Arial" w:eastAsia="Arial" w:hAnsi="Arial" w:cs="Arial"/>
          <w:lang w:val="en-IN"/>
        </w:rPr>
        <w:t xml:space="preserve">, </w:t>
      </w:r>
      <w:proofErr w:type="spellStart"/>
      <w:r w:rsidRPr="00E95915">
        <w:rPr>
          <w:rFonts w:ascii="Arial" w:eastAsia="Arial" w:hAnsi="Arial" w:cs="Arial"/>
          <w:lang w:val="en-IN"/>
        </w:rPr>
        <w:t>Account_Tenure</w:t>
      </w:r>
      <w:proofErr w:type="spellEnd"/>
      <w:r w:rsidRPr="00E95915">
        <w:rPr>
          <w:rFonts w:ascii="Arial" w:eastAsia="Arial" w:hAnsi="Arial" w:cs="Arial"/>
          <w:lang w:val="en-IN"/>
        </w:rPr>
        <w:t xml:space="preserve">, </w:t>
      </w:r>
      <w:proofErr w:type="spellStart"/>
      <w:r w:rsidRPr="00E95915">
        <w:rPr>
          <w:rFonts w:ascii="Arial" w:eastAsia="Arial" w:hAnsi="Arial" w:cs="Arial"/>
          <w:lang w:val="en-IN"/>
        </w:rPr>
        <w:t>Credit_Card_Type</w:t>
      </w:r>
      <w:proofErr w:type="spellEnd"/>
      <w:r w:rsidRPr="00E95915">
        <w:rPr>
          <w:rFonts w:ascii="Arial" w:eastAsia="Arial" w:hAnsi="Arial" w:cs="Arial"/>
          <w:lang w:val="en-IN"/>
        </w:rPr>
        <w:t>, Location</w:t>
      </w:r>
    </w:p>
    <w:p w14:paraId="4C9A8FA8" w14:textId="77777777" w:rsidR="00E95915" w:rsidRPr="00E95915" w:rsidRDefault="00E95915" w:rsidP="00E95915">
      <w:pPr>
        <w:numPr>
          <w:ilvl w:val="1"/>
          <w:numId w:val="10"/>
        </w:numPr>
        <w:rPr>
          <w:rFonts w:ascii="Arial" w:eastAsia="Arial" w:hAnsi="Arial" w:cs="Arial"/>
          <w:lang w:val="en-IN"/>
        </w:rPr>
      </w:pPr>
      <w:r w:rsidRPr="00E95915">
        <w:rPr>
          <w:rFonts w:ascii="Arial" w:eastAsia="Arial" w:hAnsi="Arial" w:cs="Arial"/>
          <w:lang w:val="en-IN"/>
        </w:rPr>
        <w:t xml:space="preserve">Monthly payment </w:t>
      </w:r>
      <w:proofErr w:type="spellStart"/>
      <w:r w:rsidRPr="00E95915">
        <w:rPr>
          <w:rFonts w:ascii="Arial" w:eastAsia="Arial" w:hAnsi="Arial" w:cs="Arial"/>
          <w:lang w:val="en-IN"/>
        </w:rPr>
        <w:t>behavior</w:t>
      </w:r>
      <w:proofErr w:type="spellEnd"/>
      <w:r w:rsidRPr="00E95915">
        <w:rPr>
          <w:rFonts w:ascii="Arial" w:eastAsia="Arial" w:hAnsi="Arial" w:cs="Arial"/>
          <w:lang w:val="en-IN"/>
        </w:rPr>
        <w:t xml:space="preserve"> (Month_1 to Month_6)</w:t>
      </w:r>
    </w:p>
    <w:p w14:paraId="66D18F34" w14:textId="6085FFDD" w:rsidR="00942D34" w:rsidRDefault="3378EA2B" w:rsidP="3378EA2B">
      <w:pPr>
        <w:rPr>
          <w:rFonts w:ascii="Arial" w:eastAsia="Arial" w:hAnsi="Arial" w:cs="Arial"/>
        </w:rPr>
      </w:pPr>
      <w:r w:rsidRPr="3378EA2B">
        <w:rPr>
          <w:rFonts w:ascii="Arial" w:eastAsia="Arial" w:hAnsi="Arial" w:cs="Arial"/>
        </w:rPr>
        <w:t>]</w:t>
      </w:r>
    </w:p>
    <w:p w14:paraId="1C8145A4" w14:textId="7E8A57EF" w:rsidR="00E95915" w:rsidRPr="00E95915" w:rsidRDefault="3378EA2B" w:rsidP="00E95915">
      <w:pPr>
        <w:pStyle w:val="ListParagraph"/>
        <w:numPr>
          <w:ilvl w:val="0"/>
          <w:numId w:val="11"/>
        </w:numPr>
        <w:rPr>
          <w:rFonts w:ascii="Arial" w:eastAsia="Arial" w:hAnsi="Arial" w:cs="Arial"/>
          <w:lang w:val="en-IN"/>
        </w:rPr>
      </w:pPr>
      <w:r w:rsidRPr="00E95915">
        <w:rPr>
          <w:rFonts w:ascii="Arial" w:eastAsia="Arial" w:hAnsi="Arial" w:cs="Arial"/>
        </w:rPr>
        <w:t xml:space="preserve">- Data types: </w:t>
      </w:r>
      <w:r w:rsidR="00E95915" w:rsidRPr="00E95915">
        <w:rPr>
          <w:rFonts w:ascii="Arial" w:eastAsia="Arial" w:hAnsi="Arial" w:cs="Arial"/>
          <w:lang w:val="en-IN"/>
        </w:rPr>
        <w:t xml:space="preserve">  Numerical: Age, Income, Credit Score, Credit Utilization, Loan Balance</w:t>
      </w:r>
    </w:p>
    <w:p w14:paraId="26596C23" w14:textId="77777777" w:rsidR="00E95915" w:rsidRPr="00E95915" w:rsidRDefault="00E95915" w:rsidP="00E95915">
      <w:pPr>
        <w:numPr>
          <w:ilvl w:val="0"/>
          <w:numId w:val="11"/>
        </w:numPr>
        <w:rPr>
          <w:rFonts w:ascii="Arial" w:eastAsia="Arial" w:hAnsi="Arial" w:cs="Arial"/>
          <w:lang w:val="en-IN"/>
        </w:rPr>
      </w:pPr>
      <w:r w:rsidRPr="00E95915">
        <w:rPr>
          <w:rFonts w:ascii="Arial" w:eastAsia="Arial" w:hAnsi="Arial" w:cs="Arial"/>
          <w:lang w:val="en-IN"/>
        </w:rPr>
        <w:t>Categorical: Employment Status, Credit Card Type, Location, Monthly Payment Status</w:t>
      </w:r>
    </w:p>
    <w:p w14:paraId="1713A2A9" w14:textId="2A060159" w:rsidR="00942D34" w:rsidRDefault="00E95915" w:rsidP="3378EA2B">
      <w:pPr>
        <w:numPr>
          <w:ilvl w:val="0"/>
          <w:numId w:val="11"/>
        </w:numPr>
        <w:rPr>
          <w:rFonts w:ascii="Arial" w:eastAsia="Arial" w:hAnsi="Arial" w:cs="Arial"/>
          <w:lang w:val="en-IN"/>
        </w:rPr>
      </w:pPr>
      <w:r w:rsidRPr="00E95915">
        <w:rPr>
          <w:rFonts w:ascii="Arial" w:eastAsia="Arial" w:hAnsi="Arial" w:cs="Arial"/>
          <w:lang w:val="en-IN"/>
        </w:rPr>
        <w:t>Binary: Delinquent Account (0 = No, 1 = Yes)</w:t>
      </w:r>
    </w:p>
    <w:p w14:paraId="3E69A65E" w14:textId="77777777" w:rsidR="00E95915" w:rsidRPr="00E95915" w:rsidRDefault="00E95915" w:rsidP="00E95915">
      <w:pPr>
        <w:spacing w:before="100" w:beforeAutospacing="1" w:after="100" w:afterAutospacing="1" w:line="240" w:lineRule="auto"/>
        <w:rPr>
          <w:rFonts w:ascii="Times New Roman" w:eastAsia="Times New Roman" w:hAnsi="Times New Roman" w:cs="Times New Roman"/>
          <w:sz w:val="24"/>
          <w:szCs w:val="24"/>
          <w:lang w:val="en-IN" w:eastAsia="en-IN"/>
        </w:rPr>
      </w:pPr>
      <w:r w:rsidRPr="00E95915">
        <w:rPr>
          <w:rFonts w:ascii="Times New Roman" w:eastAsia="Times New Roman" w:hAnsi="Times New Roman" w:cs="Times New Roman"/>
          <w:b/>
          <w:bCs/>
          <w:sz w:val="24"/>
          <w:szCs w:val="24"/>
          <w:lang w:val="en-IN" w:eastAsia="en-IN"/>
        </w:rPr>
        <w:t>Anomalies &amp; inconsistencies:</w:t>
      </w:r>
    </w:p>
    <w:p w14:paraId="76202FC0" w14:textId="77777777" w:rsidR="00E95915" w:rsidRPr="00E95915" w:rsidRDefault="00E95915" w:rsidP="00E9591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95915">
        <w:rPr>
          <w:rFonts w:ascii="Times New Roman" w:eastAsia="Times New Roman" w:hAnsi="Times New Roman" w:cs="Times New Roman"/>
          <w:sz w:val="24"/>
          <w:szCs w:val="24"/>
          <w:lang w:val="en-IN" w:eastAsia="en-IN"/>
        </w:rPr>
        <w:t xml:space="preserve">Some entries have extremely low or high values for </w:t>
      </w:r>
      <w:proofErr w:type="spellStart"/>
      <w:r w:rsidRPr="00E95915">
        <w:rPr>
          <w:rFonts w:ascii="Courier New" w:eastAsia="Times New Roman" w:hAnsi="Courier New" w:cs="Courier New"/>
          <w:sz w:val="20"/>
          <w:szCs w:val="20"/>
          <w:lang w:val="en-IN" w:eastAsia="en-IN"/>
        </w:rPr>
        <w:t>Credit_Utilization</w:t>
      </w:r>
      <w:proofErr w:type="spellEnd"/>
      <w:r w:rsidRPr="00E95915">
        <w:rPr>
          <w:rFonts w:ascii="Times New Roman" w:eastAsia="Times New Roman" w:hAnsi="Times New Roman" w:cs="Times New Roman"/>
          <w:sz w:val="24"/>
          <w:szCs w:val="24"/>
          <w:lang w:val="en-IN" w:eastAsia="en-IN"/>
        </w:rPr>
        <w:t xml:space="preserve"> (e.g., &gt;1.0 or near 0)</w:t>
      </w:r>
    </w:p>
    <w:p w14:paraId="4BD4BD27" w14:textId="77777777" w:rsidR="00E95915" w:rsidRPr="00E95915" w:rsidRDefault="00E95915" w:rsidP="00E9591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95915">
        <w:rPr>
          <w:rFonts w:ascii="Times New Roman" w:eastAsia="Times New Roman" w:hAnsi="Times New Roman" w:cs="Times New Roman"/>
          <w:sz w:val="24"/>
          <w:szCs w:val="24"/>
          <w:lang w:val="en-IN" w:eastAsia="en-IN"/>
        </w:rPr>
        <w:lastRenderedPageBreak/>
        <w:t xml:space="preserve">A few records show missing or zero values for </w:t>
      </w:r>
      <w:proofErr w:type="spellStart"/>
      <w:r w:rsidRPr="00E95915">
        <w:rPr>
          <w:rFonts w:ascii="Courier New" w:eastAsia="Times New Roman" w:hAnsi="Courier New" w:cs="Courier New"/>
          <w:sz w:val="20"/>
          <w:szCs w:val="20"/>
          <w:lang w:val="en-IN" w:eastAsia="en-IN"/>
        </w:rPr>
        <w:t>Loan_Balance</w:t>
      </w:r>
      <w:proofErr w:type="spellEnd"/>
      <w:r w:rsidRPr="00E95915">
        <w:rPr>
          <w:rFonts w:ascii="Times New Roman" w:eastAsia="Times New Roman" w:hAnsi="Times New Roman" w:cs="Times New Roman"/>
          <w:sz w:val="24"/>
          <w:szCs w:val="24"/>
          <w:lang w:val="en-IN" w:eastAsia="en-IN"/>
        </w:rPr>
        <w:t xml:space="preserve"> and </w:t>
      </w:r>
      <w:proofErr w:type="spellStart"/>
      <w:r w:rsidRPr="00E95915">
        <w:rPr>
          <w:rFonts w:ascii="Courier New" w:eastAsia="Times New Roman" w:hAnsi="Courier New" w:cs="Courier New"/>
          <w:sz w:val="20"/>
          <w:szCs w:val="20"/>
          <w:lang w:val="en-IN" w:eastAsia="en-IN"/>
        </w:rPr>
        <w:t>Debt_to_Income_Ratio</w:t>
      </w:r>
      <w:proofErr w:type="spellEnd"/>
    </w:p>
    <w:p w14:paraId="7A443FA7" w14:textId="5AAAFC8A" w:rsidR="00E95915" w:rsidRPr="00E95915" w:rsidRDefault="00E95915" w:rsidP="00E9591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95915">
        <w:rPr>
          <w:rFonts w:ascii="Times New Roman" w:eastAsia="Times New Roman" w:hAnsi="Times New Roman" w:cs="Times New Roman"/>
          <w:sz w:val="24"/>
          <w:szCs w:val="24"/>
          <w:lang w:val="en-IN" w:eastAsia="en-IN"/>
        </w:rPr>
        <w:t>Monthly payment status includes inconsistent labels (e.g., “Missed” vs “Late”) that may need standardization</w:t>
      </w:r>
    </w:p>
    <w:p w14:paraId="5A7A0835" w14:textId="77777777" w:rsidR="00942D34"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942D34"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942D34" w:rsidRDefault="3378EA2B" w:rsidP="3378EA2B">
      <w:pPr>
        <w:rPr>
          <w:rFonts w:ascii="Arial" w:eastAsia="Arial" w:hAnsi="Arial" w:cs="Arial"/>
        </w:rPr>
      </w:pPr>
      <w:r w:rsidRPr="3378EA2B">
        <w:rPr>
          <w:rFonts w:ascii="Arial" w:eastAsia="Arial" w:hAnsi="Arial" w:cs="Arial"/>
        </w:rPr>
        <w:t>Key missing data findings:</w:t>
      </w:r>
    </w:p>
    <w:p w14:paraId="0EB6701A" w14:textId="126400FB" w:rsidR="00E95915" w:rsidRPr="00E95915" w:rsidRDefault="3378EA2B" w:rsidP="00E95915">
      <w:pPr>
        <w:rPr>
          <w:rFonts w:ascii="Arial" w:eastAsia="Arial" w:hAnsi="Arial" w:cs="Arial"/>
          <w:lang w:val="en-IN"/>
        </w:rPr>
      </w:pPr>
      <w:r w:rsidRPr="3378EA2B">
        <w:rPr>
          <w:rFonts w:ascii="Arial" w:eastAsia="Arial" w:hAnsi="Arial" w:cs="Arial"/>
        </w:rPr>
        <w:t xml:space="preserve">- Variables with missing values: </w:t>
      </w:r>
      <w:r w:rsidR="00E95915" w:rsidRPr="00E95915">
        <w:rPr>
          <w:rFonts w:ascii="Arial" w:eastAsia="Arial" w:hAnsi="Arial" w:cs="Arial"/>
          <w:lang w:val="en-IN"/>
        </w:rPr>
        <w:t xml:space="preserve">  </w:t>
      </w:r>
      <w:proofErr w:type="spellStart"/>
      <w:r w:rsidR="00E95915" w:rsidRPr="00E95915">
        <w:rPr>
          <w:rFonts w:ascii="Arial" w:eastAsia="Arial" w:hAnsi="Arial" w:cs="Arial"/>
          <w:lang w:val="en-IN"/>
        </w:rPr>
        <w:t>Loan_Balance</w:t>
      </w:r>
      <w:proofErr w:type="spellEnd"/>
      <w:r w:rsidR="00E95915" w:rsidRPr="00E95915">
        <w:rPr>
          <w:rFonts w:ascii="Arial" w:eastAsia="Arial" w:hAnsi="Arial" w:cs="Arial"/>
          <w:lang w:val="en-IN"/>
        </w:rPr>
        <w:t>: ~3% entries show zero or missing values</w:t>
      </w:r>
    </w:p>
    <w:p w14:paraId="07F73BE3" w14:textId="77777777" w:rsidR="00E95915" w:rsidRPr="00E95915" w:rsidRDefault="00E95915" w:rsidP="00E95915">
      <w:pPr>
        <w:numPr>
          <w:ilvl w:val="0"/>
          <w:numId w:val="13"/>
        </w:numPr>
        <w:rPr>
          <w:rFonts w:ascii="Arial" w:eastAsia="Arial" w:hAnsi="Arial" w:cs="Arial"/>
          <w:lang w:val="en-IN"/>
        </w:rPr>
      </w:pPr>
      <w:proofErr w:type="spellStart"/>
      <w:r w:rsidRPr="00E95915">
        <w:rPr>
          <w:rFonts w:ascii="Arial" w:eastAsia="Arial" w:hAnsi="Arial" w:cs="Arial"/>
          <w:lang w:val="en-IN"/>
        </w:rPr>
        <w:t>Debt_to_Income_Ratio</w:t>
      </w:r>
      <w:proofErr w:type="spellEnd"/>
      <w:r w:rsidRPr="00E95915">
        <w:rPr>
          <w:rFonts w:ascii="Arial" w:eastAsia="Arial" w:hAnsi="Arial" w:cs="Arial"/>
          <w:lang w:val="en-IN"/>
        </w:rPr>
        <w:t>: ~2% entries are zero or unrealistic</w:t>
      </w:r>
    </w:p>
    <w:p w14:paraId="5ECE428D" w14:textId="7295D6C9" w:rsidR="00942D34" w:rsidRPr="00E95915" w:rsidRDefault="00E95915" w:rsidP="3378EA2B">
      <w:pPr>
        <w:numPr>
          <w:ilvl w:val="0"/>
          <w:numId w:val="13"/>
        </w:numPr>
        <w:rPr>
          <w:rFonts w:ascii="Arial" w:eastAsia="Arial" w:hAnsi="Arial" w:cs="Arial"/>
          <w:lang w:val="en-IN"/>
        </w:rPr>
      </w:pPr>
      <w:r w:rsidRPr="00E95915">
        <w:rPr>
          <w:rFonts w:ascii="Arial" w:eastAsia="Arial" w:hAnsi="Arial" w:cs="Arial"/>
          <w:lang w:val="en-IN"/>
        </w:rPr>
        <w:t>Income: Some outliers below ₹20,000 and above ₹2,00,000 may skew analysis</w:t>
      </w:r>
    </w:p>
    <w:p w14:paraId="13777320" w14:textId="54D2948E" w:rsidR="00942D34" w:rsidRDefault="3378EA2B" w:rsidP="00E95915">
      <w:pPr>
        <w:rPr>
          <w:rFonts w:ascii="Arial" w:eastAsia="Arial" w:hAnsi="Arial" w:cs="Arial"/>
          <w:lang w:val="en-IN"/>
        </w:rPr>
      </w:pPr>
      <w:r w:rsidRPr="3378EA2B">
        <w:rPr>
          <w:rFonts w:ascii="Arial" w:eastAsia="Arial" w:hAnsi="Arial" w:cs="Arial"/>
        </w:rPr>
        <w:t xml:space="preserve">- Missing data treatment: </w:t>
      </w:r>
    </w:p>
    <w:tbl>
      <w:tblPr>
        <w:tblStyle w:val="TableGrid"/>
        <w:tblW w:w="8901" w:type="dxa"/>
        <w:tblLook w:val="04A0" w:firstRow="1" w:lastRow="0" w:firstColumn="1" w:lastColumn="0" w:noHBand="0" w:noVBand="1"/>
      </w:tblPr>
      <w:tblGrid>
        <w:gridCol w:w="2967"/>
        <w:gridCol w:w="2967"/>
        <w:gridCol w:w="2967"/>
      </w:tblGrid>
      <w:tr w:rsidR="0077366E" w14:paraId="6F6E71E7" w14:textId="77777777" w:rsidTr="0077366E">
        <w:trPr>
          <w:trHeight w:val="665"/>
        </w:trPr>
        <w:tc>
          <w:tcPr>
            <w:tcW w:w="2967" w:type="dxa"/>
          </w:tcPr>
          <w:p w14:paraId="5CB441E3" w14:textId="77777777" w:rsidR="0077366E" w:rsidRPr="0077366E" w:rsidRDefault="0077366E" w:rsidP="00E95915">
            <w:pPr>
              <w:rPr>
                <w:rFonts w:ascii="Arial" w:eastAsia="Arial" w:hAnsi="Arial" w:cs="Arial"/>
                <w:b/>
                <w:bCs/>
              </w:rPr>
            </w:pPr>
          </w:p>
          <w:p w14:paraId="3FBB90D5" w14:textId="0923000A" w:rsidR="0077366E" w:rsidRDefault="0077366E" w:rsidP="00E95915">
            <w:pPr>
              <w:rPr>
                <w:rFonts w:ascii="Arial" w:eastAsia="Arial" w:hAnsi="Arial" w:cs="Arial"/>
              </w:rPr>
            </w:pPr>
            <w:r w:rsidRPr="0077366E">
              <w:rPr>
                <w:rFonts w:ascii="Arial" w:eastAsia="Arial" w:hAnsi="Arial" w:cs="Arial"/>
                <w:b/>
                <w:bCs/>
              </w:rPr>
              <w:t xml:space="preserve">       Feature</w:t>
            </w:r>
          </w:p>
        </w:tc>
        <w:tc>
          <w:tcPr>
            <w:tcW w:w="2967" w:type="dxa"/>
          </w:tcPr>
          <w:p w14:paraId="250FA145" w14:textId="77777777" w:rsidR="0077366E" w:rsidRDefault="0077366E" w:rsidP="00E95915">
            <w:pPr>
              <w:rPr>
                <w:rFonts w:ascii="Arial" w:eastAsia="Arial" w:hAnsi="Arial" w:cs="Arial"/>
              </w:rPr>
            </w:pPr>
          </w:p>
          <w:p w14:paraId="19B017EB" w14:textId="1C310497" w:rsidR="0077366E" w:rsidRPr="0077366E" w:rsidRDefault="0077366E" w:rsidP="00E95915">
            <w:pPr>
              <w:rPr>
                <w:rFonts w:ascii="Arial" w:eastAsia="Arial" w:hAnsi="Arial" w:cs="Arial"/>
                <w:b/>
                <w:bCs/>
              </w:rPr>
            </w:pPr>
            <w:r>
              <w:rPr>
                <w:rFonts w:ascii="Arial" w:eastAsia="Arial" w:hAnsi="Arial" w:cs="Arial"/>
              </w:rPr>
              <w:t xml:space="preserve">       </w:t>
            </w:r>
            <w:r w:rsidRPr="0077366E">
              <w:rPr>
                <w:rFonts w:ascii="Arial" w:eastAsia="Arial" w:hAnsi="Arial" w:cs="Arial"/>
                <w:b/>
                <w:bCs/>
              </w:rPr>
              <w:t>Handling method</w:t>
            </w:r>
          </w:p>
        </w:tc>
        <w:tc>
          <w:tcPr>
            <w:tcW w:w="2967" w:type="dxa"/>
          </w:tcPr>
          <w:p w14:paraId="44660F38" w14:textId="77777777" w:rsidR="0077366E" w:rsidRDefault="0077366E" w:rsidP="00E95915">
            <w:pPr>
              <w:rPr>
                <w:rFonts w:ascii="Arial" w:eastAsia="Arial" w:hAnsi="Arial" w:cs="Arial"/>
              </w:rPr>
            </w:pPr>
            <w:r>
              <w:rPr>
                <w:rFonts w:ascii="Arial" w:eastAsia="Arial" w:hAnsi="Arial" w:cs="Arial"/>
              </w:rPr>
              <w:t xml:space="preserve"> </w:t>
            </w:r>
          </w:p>
          <w:p w14:paraId="1392525D" w14:textId="13099E9C" w:rsidR="0077366E" w:rsidRPr="0077366E" w:rsidRDefault="0077366E" w:rsidP="00E95915">
            <w:pPr>
              <w:rPr>
                <w:rFonts w:ascii="Arial" w:eastAsia="Arial" w:hAnsi="Arial" w:cs="Arial"/>
                <w:b/>
                <w:bCs/>
              </w:rPr>
            </w:pPr>
            <w:r>
              <w:rPr>
                <w:rFonts w:ascii="Arial" w:eastAsia="Arial" w:hAnsi="Arial" w:cs="Arial"/>
              </w:rPr>
              <w:t xml:space="preserve">          </w:t>
            </w:r>
            <w:r w:rsidRPr="0077366E">
              <w:rPr>
                <w:rFonts w:ascii="Arial" w:eastAsia="Arial" w:hAnsi="Arial" w:cs="Arial"/>
                <w:b/>
                <w:bCs/>
              </w:rPr>
              <w:t>Justification</w:t>
            </w:r>
          </w:p>
        </w:tc>
      </w:tr>
      <w:tr w:rsidR="0077366E" w14:paraId="34488025" w14:textId="77777777" w:rsidTr="0077366E">
        <w:trPr>
          <w:trHeight w:val="665"/>
        </w:trPr>
        <w:tc>
          <w:tcPr>
            <w:tcW w:w="2967" w:type="dxa"/>
          </w:tcPr>
          <w:p w14:paraId="406734D5" w14:textId="77777777" w:rsidR="0077366E" w:rsidRDefault="0077366E" w:rsidP="00E95915">
            <w:pPr>
              <w:rPr>
                <w:rFonts w:ascii="Arial" w:eastAsia="Arial" w:hAnsi="Arial" w:cs="Arial"/>
              </w:rPr>
            </w:pPr>
          </w:p>
          <w:p w14:paraId="7B14ACFD" w14:textId="7D49F012" w:rsidR="0077366E" w:rsidRDefault="0077366E" w:rsidP="00E95915">
            <w:pPr>
              <w:rPr>
                <w:rFonts w:ascii="Arial" w:eastAsia="Arial" w:hAnsi="Arial" w:cs="Arial"/>
              </w:rPr>
            </w:pPr>
            <w:r>
              <w:rPr>
                <w:rFonts w:ascii="Arial" w:eastAsia="Arial" w:hAnsi="Arial" w:cs="Arial"/>
              </w:rPr>
              <w:t xml:space="preserve">     </w:t>
            </w:r>
            <w:proofErr w:type="spellStart"/>
            <w:r w:rsidRPr="0077366E">
              <w:rPr>
                <w:rFonts w:ascii="Arial" w:eastAsia="Arial" w:hAnsi="Arial" w:cs="Arial"/>
              </w:rPr>
              <w:t>Loan_Balance</w:t>
            </w:r>
            <w:proofErr w:type="spellEnd"/>
          </w:p>
        </w:tc>
        <w:tc>
          <w:tcPr>
            <w:tcW w:w="2967" w:type="dxa"/>
          </w:tcPr>
          <w:p w14:paraId="276EC880" w14:textId="77777777" w:rsidR="0077366E" w:rsidRDefault="0077366E" w:rsidP="00E95915">
            <w:pPr>
              <w:rPr>
                <w:rFonts w:ascii="Arial" w:eastAsia="Arial" w:hAnsi="Arial" w:cs="Arial"/>
              </w:rPr>
            </w:pPr>
          </w:p>
          <w:p w14:paraId="633D72B3" w14:textId="0B432997" w:rsidR="0077366E" w:rsidRDefault="0077366E" w:rsidP="00E95915">
            <w:pPr>
              <w:rPr>
                <w:rFonts w:ascii="Arial" w:eastAsia="Arial" w:hAnsi="Arial" w:cs="Arial"/>
              </w:rPr>
            </w:pPr>
            <w:r>
              <w:rPr>
                <w:rFonts w:ascii="Arial" w:eastAsia="Arial" w:hAnsi="Arial" w:cs="Arial"/>
              </w:rPr>
              <w:t xml:space="preserve">           </w:t>
            </w:r>
            <w:r w:rsidRPr="0077366E">
              <w:rPr>
                <w:rFonts w:ascii="Arial" w:eastAsia="Arial" w:hAnsi="Arial" w:cs="Arial"/>
              </w:rPr>
              <w:t>Impute (median)</w:t>
            </w:r>
          </w:p>
        </w:tc>
        <w:tc>
          <w:tcPr>
            <w:tcW w:w="2967" w:type="dxa"/>
          </w:tcPr>
          <w:p w14:paraId="10D50ADF" w14:textId="77777777" w:rsidR="0077366E" w:rsidRDefault="0077366E" w:rsidP="00E95915">
            <w:pPr>
              <w:rPr>
                <w:rFonts w:ascii="Arial" w:eastAsia="Arial" w:hAnsi="Arial" w:cs="Arial"/>
              </w:rPr>
            </w:pPr>
          </w:p>
          <w:p w14:paraId="4766228E" w14:textId="1C12FBD1" w:rsidR="0077366E" w:rsidRDefault="0077366E" w:rsidP="00E95915">
            <w:pPr>
              <w:rPr>
                <w:rFonts w:ascii="Arial" w:eastAsia="Arial" w:hAnsi="Arial" w:cs="Arial"/>
              </w:rPr>
            </w:pPr>
            <w:r>
              <w:rPr>
                <w:rFonts w:ascii="Arial" w:eastAsia="Arial" w:hAnsi="Arial" w:cs="Arial"/>
              </w:rPr>
              <w:t xml:space="preserve">      </w:t>
            </w:r>
            <w:r w:rsidRPr="0077366E">
              <w:rPr>
                <w:rFonts w:ascii="Arial" w:eastAsia="Arial" w:hAnsi="Arial" w:cs="Arial"/>
              </w:rPr>
              <w:t>Median preserves distribution and avoids outliers</w:t>
            </w:r>
          </w:p>
        </w:tc>
      </w:tr>
      <w:tr w:rsidR="0077366E" w14:paraId="76DEEDEE" w14:textId="77777777" w:rsidTr="0077366E">
        <w:trPr>
          <w:trHeight w:val="665"/>
        </w:trPr>
        <w:tc>
          <w:tcPr>
            <w:tcW w:w="2967" w:type="dxa"/>
          </w:tcPr>
          <w:p w14:paraId="66FF5E33" w14:textId="77777777" w:rsidR="0077366E" w:rsidRDefault="0077366E" w:rsidP="00E95915">
            <w:pPr>
              <w:rPr>
                <w:rFonts w:ascii="Arial" w:eastAsia="Arial" w:hAnsi="Arial" w:cs="Arial"/>
              </w:rPr>
            </w:pPr>
          </w:p>
          <w:p w14:paraId="5C68EE1F" w14:textId="77DB706C" w:rsidR="0077366E" w:rsidRDefault="0077366E" w:rsidP="00E95915">
            <w:pPr>
              <w:rPr>
                <w:rFonts w:ascii="Arial" w:eastAsia="Arial" w:hAnsi="Arial" w:cs="Arial"/>
              </w:rPr>
            </w:pPr>
            <w:r>
              <w:rPr>
                <w:rFonts w:ascii="Arial" w:eastAsia="Arial" w:hAnsi="Arial" w:cs="Arial"/>
              </w:rPr>
              <w:t xml:space="preserve"> </w:t>
            </w:r>
            <w:proofErr w:type="spellStart"/>
            <w:r w:rsidRPr="0077366E">
              <w:rPr>
                <w:rFonts w:ascii="Arial" w:eastAsia="Arial" w:hAnsi="Arial" w:cs="Arial"/>
              </w:rPr>
              <w:t>Debt_to_Income_Ratio</w:t>
            </w:r>
            <w:proofErr w:type="spellEnd"/>
          </w:p>
        </w:tc>
        <w:tc>
          <w:tcPr>
            <w:tcW w:w="2967" w:type="dxa"/>
          </w:tcPr>
          <w:p w14:paraId="5F78EEDE" w14:textId="77777777" w:rsidR="0077366E" w:rsidRDefault="0077366E" w:rsidP="00E95915">
            <w:pPr>
              <w:rPr>
                <w:rFonts w:ascii="Arial" w:eastAsia="Arial" w:hAnsi="Arial" w:cs="Arial"/>
              </w:rPr>
            </w:pPr>
          </w:p>
          <w:p w14:paraId="5C7699D9" w14:textId="77777777" w:rsidR="0077366E" w:rsidRDefault="0077366E" w:rsidP="00E95915">
            <w:pPr>
              <w:rPr>
                <w:rFonts w:ascii="Arial" w:eastAsia="Arial" w:hAnsi="Arial" w:cs="Arial"/>
              </w:rPr>
            </w:pPr>
            <w:r>
              <w:rPr>
                <w:rFonts w:ascii="Arial" w:eastAsia="Arial" w:hAnsi="Arial" w:cs="Arial"/>
              </w:rPr>
              <w:t xml:space="preserve">          </w:t>
            </w:r>
            <w:r w:rsidRPr="0077366E">
              <w:rPr>
                <w:rFonts w:ascii="Arial" w:eastAsia="Arial" w:hAnsi="Arial" w:cs="Arial"/>
              </w:rPr>
              <w:t>Synthetic generation</w:t>
            </w:r>
          </w:p>
          <w:p w14:paraId="4083FD91" w14:textId="4717CB34" w:rsidR="0077366E" w:rsidRDefault="0077366E" w:rsidP="00E95915">
            <w:pPr>
              <w:rPr>
                <w:rFonts w:ascii="Arial" w:eastAsia="Arial" w:hAnsi="Arial" w:cs="Arial"/>
              </w:rPr>
            </w:pPr>
          </w:p>
        </w:tc>
        <w:tc>
          <w:tcPr>
            <w:tcW w:w="2967" w:type="dxa"/>
          </w:tcPr>
          <w:p w14:paraId="04386112" w14:textId="77777777" w:rsidR="0077366E" w:rsidRDefault="0077366E" w:rsidP="00E95915">
            <w:pPr>
              <w:rPr>
                <w:rFonts w:ascii="Arial" w:eastAsia="Arial" w:hAnsi="Arial" w:cs="Arial"/>
              </w:rPr>
            </w:pPr>
          </w:p>
          <w:p w14:paraId="22A38981" w14:textId="0EDDBD5A" w:rsidR="0077366E" w:rsidRDefault="0077366E" w:rsidP="00E95915">
            <w:pPr>
              <w:rPr>
                <w:rFonts w:ascii="Arial" w:eastAsia="Arial" w:hAnsi="Arial" w:cs="Arial"/>
              </w:rPr>
            </w:pPr>
            <w:r>
              <w:rPr>
                <w:rFonts w:ascii="Arial" w:eastAsia="Arial" w:hAnsi="Arial" w:cs="Arial"/>
              </w:rPr>
              <w:t xml:space="preserve"> </w:t>
            </w:r>
            <w:r w:rsidRPr="0077366E">
              <w:rPr>
                <w:rFonts w:ascii="Arial" w:eastAsia="Arial" w:hAnsi="Arial" w:cs="Arial"/>
              </w:rPr>
              <w:t>GenAI used to simulate realistic ratios</w:t>
            </w:r>
          </w:p>
        </w:tc>
      </w:tr>
      <w:tr w:rsidR="0077366E" w14:paraId="00CC5322" w14:textId="77777777" w:rsidTr="0077366E">
        <w:trPr>
          <w:trHeight w:val="634"/>
        </w:trPr>
        <w:tc>
          <w:tcPr>
            <w:tcW w:w="2967" w:type="dxa"/>
          </w:tcPr>
          <w:p w14:paraId="7E1D49C3" w14:textId="77777777" w:rsidR="0077366E" w:rsidRDefault="0077366E" w:rsidP="00E95915">
            <w:pPr>
              <w:rPr>
                <w:rFonts w:ascii="Arial" w:eastAsia="Arial" w:hAnsi="Arial" w:cs="Arial"/>
              </w:rPr>
            </w:pPr>
          </w:p>
          <w:p w14:paraId="615ABC05" w14:textId="6FF79F51" w:rsidR="0077366E" w:rsidRDefault="0077366E" w:rsidP="00E95915">
            <w:pPr>
              <w:rPr>
                <w:rFonts w:ascii="Arial" w:eastAsia="Arial" w:hAnsi="Arial" w:cs="Arial"/>
              </w:rPr>
            </w:pPr>
            <w:r>
              <w:rPr>
                <w:rFonts w:ascii="Arial" w:eastAsia="Arial" w:hAnsi="Arial" w:cs="Arial"/>
              </w:rPr>
              <w:t xml:space="preserve">            </w:t>
            </w:r>
            <w:r w:rsidRPr="0077366E">
              <w:rPr>
                <w:rFonts w:ascii="Arial" w:eastAsia="Arial" w:hAnsi="Arial" w:cs="Arial"/>
              </w:rPr>
              <w:t>Income</w:t>
            </w:r>
          </w:p>
        </w:tc>
        <w:tc>
          <w:tcPr>
            <w:tcW w:w="2967" w:type="dxa"/>
          </w:tcPr>
          <w:p w14:paraId="4A396FDC" w14:textId="77777777" w:rsidR="0077366E" w:rsidRDefault="0077366E" w:rsidP="00E95915">
            <w:pPr>
              <w:rPr>
                <w:rFonts w:ascii="Arial" w:eastAsia="Arial" w:hAnsi="Arial" w:cs="Arial"/>
              </w:rPr>
            </w:pPr>
            <w:r>
              <w:rPr>
                <w:rFonts w:ascii="Arial" w:eastAsia="Arial" w:hAnsi="Arial" w:cs="Arial"/>
              </w:rPr>
              <w:t xml:space="preserve"> </w:t>
            </w:r>
          </w:p>
          <w:p w14:paraId="0B4C00A9" w14:textId="77777777" w:rsidR="0077366E" w:rsidRPr="0077366E" w:rsidRDefault="0077366E" w:rsidP="0077366E">
            <w:pPr>
              <w:rPr>
                <w:rFonts w:ascii="Arial" w:eastAsia="Arial" w:hAnsi="Arial" w:cs="Arial"/>
                <w:lang w:val="en-IN"/>
              </w:rPr>
            </w:pPr>
            <w:r>
              <w:rPr>
                <w:rFonts w:ascii="Arial" w:eastAsia="Arial" w:hAnsi="Arial" w:cs="Arial"/>
              </w:rPr>
              <w:t xml:space="preserve">            </w:t>
            </w:r>
            <w:r w:rsidRPr="0077366E">
              <w:rPr>
                <w:rFonts w:ascii="Arial" w:eastAsia="Arial" w:hAnsi="Arial" w:cs="Arial"/>
                <w:lang w:val="en-IN"/>
              </w:rPr>
              <w:t>Outlier filtering</w:t>
            </w:r>
          </w:p>
          <w:p w14:paraId="70EBEFB1" w14:textId="7DC20717" w:rsidR="0077366E" w:rsidRDefault="0077366E" w:rsidP="00E95915">
            <w:pPr>
              <w:rPr>
                <w:rFonts w:ascii="Arial" w:eastAsia="Arial" w:hAnsi="Arial" w:cs="Arial"/>
              </w:rPr>
            </w:pPr>
          </w:p>
        </w:tc>
        <w:tc>
          <w:tcPr>
            <w:tcW w:w="2967" w:type="dxa"/>
          </w:tcPr>
          <w:p w14:paraId="296A5373" w14:textId="77777777" w:rsidR="0077366E" w:rsidRDefault="0077366E" w:rsidP="00E95915">
            <w:pPr>
              <w:rPr>
                <w:rFonts w:ascii="Arial" w:eastAsia="Arial" w:hAnsi="Arial" w:cs="Arial"/>
              </w:rPr>
            </w:pPr>
          </w:p>
          <w:p w14:paraId="26575E60" w14:textId="4C1EF885" w:rsidR="0077366E" w:rsidRDefault="0077366E" w:rsidP="00E95915">
            <w:pPr>
              <w:rPr>
                <w:rFonts w:ascii="Arial" w:eastAsia="Arial" w:hAnsi="Arial" w:cs="Arial"/>
              </w:rPr>
            </w:pPr>
            <w:r>
              <w:rPr>
                <w:rFonts w:ascii="Arial" w:eastAsia="Arial" w:hAnsi="Arial" w:cs="Arial"/>
              </w:rPr>
              <w:t xml:space="preserve"> </w:t>
            </w:r>
            <w:r w:rsidRPr="0077366E">
              <w:rPr>
                <w:rFonts w:ascii="Arial" w:eastAsia="Arial" w:hAnsi="Arial" w:cs="Arial"/>
              </w:rPr>
              <w:t>Extreme values removed to stabilize model inputs</w:t>
            </w:r>
          </w:p>
        </w:tc>
      </w:tr>
    </w:tbl>
    <w:p w14:paraId="3D7A72D8" w14:textId="77777777" w:rsidR="0077366E" w:rsidRDefault="0077366E" w:rsidP="00E95915">
      <w:pPr>
        <w:rPr>
          <w:rFonts w:ascii="Arial" w:eastAsia="Arial" w:hAnsi="Arial" w:cs="Arial"/>
        </w:rPr>
      </w:pPr>
    </w:p>
    <w:p w14:paraId="42D602DA" w14:textId="77777777" w:rsidR="00942D34"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942D34"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942D34" w:rsidRDefault="3378EA2B" w:rsidP="3378EA2B">
      <w:pPr>
        <w:rPr>
          <w:rFonts w:ascii="Arial" w:eastAsia="Arial" w:hAnsi="Arial" w:cs="Arial"/>
        </w:rPr>
      </w:pPr>
      <w:r w:rsidRPr="3378EA2B">
        <w:rPr>
          <w:rFonts w:ascii="Arial" w:eastAsia="Arial" w:hAnsi="Arial" w:cs="Arial"/>
        </w:rPr>
        <w:t>Key findings:</w:t>
      </w:r>
    </w:p>
    <w:p w14:paraId="40BB79EF" w14:textId="77777777" w:rsidR="0077366E" w:rsidRPr="0077366E" w:rsidRDefault="3378EA2B" w:rsidP="0077366E">
      <w:pPr>
        <w:rPr>
          <w:rFonts w:ascii="Arial" w:eastAsia="Arial" w:hAnsi="Arial" w:cs="Arial"/>
          <w:lang w:val="en-IN"/>
        </w:rPr>
      </w:pPr>
      <w:r w:rsidRPr="3378EA2B">
        <w:rPr>
          <w:rFonts w:ascii="Arial" w:eastAsia="Arial" w:hAnsi="Arial" w:cs="Arial"/>
        </w:rPr>
        <w:t>- Correlations observed between key variables: [</w:t>
      </w:r>
      <w:r w:rsidR="0077366E" w:rsidRPr="0077366E">
        <w:rPr>
          <w:rFonts w:ascii="Arial" w:eastAsia="Arial" w:hAnsi="Arial" w:cs="Arial"/>
          <w:lang w:val="en-IN"/>
        </w:rPr>
        <w:t xml:space="preserve">  Customers with </w:t>
      </w:r>
      <w:r w:rsidR="0077366E" w:rsidRPr="0077366E">
        <w:rPr>
          <w:rFonts w:ascii="Arial" w:eastAsia="Arial" w:hAnsi="Arial" w:cs="Arial"/>
          <w:b/>
          <w:bCs/>
          <w:lang w:val="en-IN"/>
        </w:rPr>
        <w:t>high credit utilization (&gt;0.6)</w:t>
      </w:r>
      <w:r w:rsidR="0077366E" w:rsidRPr="0077366E">
        <w:rPr>
          <w:rFonts w:ascii="Arial" w:eastAsia="Arial" w:hAnsi="Arial" w:cs="Arial"/>
          <w:lang w:val="en-IN"/>
        </w:rPr>
        <w:t xml:space="preserve"> and </w:t>
      </w:r>
      <w:r w:rsidR="0077366E" w:rsidRPr="0077366E">
        <w:rPr>
          <w:rFonts w:ascii="Arial" w:eastAsia="Arial" w:hAnsi="Arial" w:cs="Arial"/>
          <w:b/>
          <w:bCs/>
          <w:lang w:val="en-IN"/>
        </w:rPr>
        <w:t>low credit scores (&lt;400)</w:t>
      </w:r>
      <w:r w:rsidR="0077366E" w:rsidRPr="0077366E">
        <w:rPr>
          <w:rFonts w:ascii="Arial" w:eastAsia="Arial" w:hAnsi="Arial" w:cs="Arial"/>
          <w:lang w:val="en-IN"/>
        </w:rPr>
        <w:t xml:space="preserve"> show strong association with delinquency</w:t>
      </w:r>
    </w:p>
    <w:p w14:paraId="7341ADBF" w14:textId="77777777" w:rsidR="0077366E" w:rsidRPr="0077366E" w:rsidRDefault="0077366E" w:rsidP="0077366E">
      <w:pPr>
        <w:numPr>
          <w:ilvl w:val="0"/>
          <w:numId w:val="15"/>
        </w:numPr>
        <w:rPr>
          <w:rFonts w:ascii="Arial" w:eastAsia="Arial" w:hAnsi="Arial" w:cs="Arial"/>
          <w:lang w:val="en-IN"/>
        </w:rPr>
      </w:pPr>
      <w:r w:rsidRPr="0077366E">
        <w:rPr>
          <w:rFonts w:ascii="Arial" w:eastAsia="Arial" w:hAnsi="Arial" w:cs="Arial"/>
          <w:b/>
          <w:bCs/>
          <w:lang w:val="en-IN"/>
        </w:rPr>
        <w:lastRenderedPageBreak/>
        <w:t>Unemployed status</w:t>
      </w:r>
      <w:r w:rsidRPr="0077366E">
        <w:rPr>
          <w:rFonts w:ascii="Arial" w:eastAsia="Arial" w:hAnsi="Arial" w:cs="Arial"/>
          <w:lang w:val="en-IN"/>
        </w:rPr>
        <w:t xml:space="preserve"> and </w:t>
      </w:r>
      <w:r w:rsidRPr="0077366E">
        <w:rPr>
          <w:rFonts w:ascii="Arial" w:eastAsia="Arial" w:hAnsi="Arial" w:cs="Arial"/>
          <w:b/>
          <w:bCs/>
          <w:lang w:val="en-IN"/>
        </w:rPr>
        <w:t>low income-to-debt ratio</w:t>
      </w:r>
      <w:r w:rsidRPr="0077366E">
        <w:rPr>
          <w:rFonts w:ascii="Arial" w:eastAsia="Arial" w:hAnsi="Arial" w:cs="Arial"/>
          <w:lang w:val="en-IN"/>
        </w:rPr>
        <w:t xml:space="preserve"> are common among delinquent accounts</w:t>
      </w:r>
    </w:p>
    <w:p w14:paraId="39B3761E" w14:textId="77777777" w:rsidR="0077366E" w:rsidRPr="0077366E" w:rsidRDefault="0077366E" w:rsidP="0077366E">
      <w:pPr>
        <w:numPr>
          <w:ilvl w:val="0"/>
          <w:numId w:val="15"/>
        </w:numPr>
        <w:rPr>
          <w:rFonts w:ascii="Arial" w:eastAsia="Arial" w:hAnsi="Arial" w:cs="Arial"/>
          <w:lang w:val="en-IN"/>
        </w:rPr>
      </w:pPr>
      <w:r w:rsidRPr="0077366E">
        <w:rPr>
          <w:rFonts w:ascii="Arial" w:eastAsia="Arial" w:hAnsi="Arial" w:cs="Arial"/>
          <w:b/>
          <w:bCs/>
          <w:lang w:val="en-IN"/>
        </w:rPr>
        <w:t>Multiple missed payments</w:t>
      </w:r>
      <w:r w:rsidRPr="0077366E">
        <w:rPr>
          <w:rFonts w:ascii="Arial" w:eastAsia="Arial" w:hAnsi="Arial" w:cs="Arial"/>
          <w:lang w:val="en-IN"/>
        </w:rPr>
        <w:t xml:space="preserve"> across months are a reliable early warning signal</w:t>
      </w:r>
    </w:p>
    <w:p w14:paraId="0597957F" w14:textId="34C72EF2" w:rsidR="00942D34" w:rsidRDefault="3378EA2B" w:rsidP="3378EA2B">
      <w:pPr>
        <w:rPr>
          <w:rFonts w:ascii="Arial" w:eastAsia="Arial" w:hAnsi="Arial" w:cs="Arial"/>
        </w:rPr>
      </w:pPr>
      <w:r w:rsidRPr="3378EA2B">
        <w:rPr>
          <w:rFonts w:ascii="Arial" w:eastAsia="Arial" w:hAnsi="Arial" w:cs="Arial"/>
        </w:rPr>
        <w:t>]</w:t>
      </w:r>
    </w:p>
    <w:p w14:paraId="03BA0BA9" w14:textId="77777777" w:rsidR="0077366E" w:rsidRPr="0077366E" w:rsidRDefault="3378EA2B" w:rsidP="0077366E">
      <w:pPr>
        <w:rPr>
          <w:rFonts w:ascii="Arial" w:eastAsia="Arial" w:hAnsi="Arial" w:cs="Arial"/>
          <w:lang w:val="en-IN"/>
        </w:rPr>
      </w:pPr>
      <w:r w:rsidRPr="3378EA2B">
        <w:rPr>
          <w:rFonts w:ascii="Arial" w:eastAsia="Arial" w:hAnsi="Arial" w:cs="Arial"/>
        </w:rPr>
        <w:t>- Unexpected anomalies: [</w:t>
      </w:r>
      <w:r w:rsidR="0077366E" w:rsidRPr="0077366E">
        <w:rPr>
          <w:rFonts w:ascii="Arial" w:eastAsia="Arial" w:hAnsi="Arial" w:cs="Arial"/>
          <w:lang w:val="en-IN"/>
        </w:rPr>
        <w:t xml:space="preserve">  A few customers with </w:t>
      </w:r>
      <w:r w:rsidR="0077366E" w:rsidRPr="0077366E">
        <w:rPr>
          <w:rFonts w:ascii="Arial" w:eastAsia="Arial" w:hAnsi="Arial" w:cs="Arial"/>
          <w:b/>
          <w:bCs/>
          <w:lang w:val="en-IN"/>
        </w:rPr>
        <w:t>high income and good credit scores</w:t>
      </w:r>
      <w:r w:rsidR="0077366E" w:rsidRPr="0077366E">
        <w:rPr>
          <w:rFonts w:ascii="Arial" w:eastAsia="Arial" w:hAnsi="Arial" w:cs="Arial"/>
          <w:lang w:val="en-IN"/>
        </w:rPr>
        <w:t xml:space="preserve"> still show delinquency—may indicate </w:t>
      </w:r>
      <w:proofErr w:type="spellStart"/>
      <w:r w:rsidR="0077366E" w:rsidRPr="0077366E">
        <w:rPr>
          <w:rFonts w:ascii="Arial" w:eastAsia="Arial" w:hAnsi="Arial" w:cs="Arial"/>
          <w:lang w:val="en-IN"/>
        </w:rPr>
        <w:t>behavioral</w:t>
      </w:r>
      <w:proofErr w:type="spellEnd"/>
      <w:r w:rsidR="0077366E" w:rsidRPr="0077366E">
        <w:rPr>
          <w:rFonts w:ascii="Arial" w:eastAsia="Arial" w:hAnsi="Arial" w:cs="Arial"/>
          <w:lang w:val="en-IN"/>
        </w:rPr>
        <w:t xml:space="preserve"> or regional factors</w:t>
      </w:r>
    </w:p>
    <w:p w14:paraId="135DFB9C" w14:textId="77777777" w:rsidR="0077366E" w:rsidRPr="0077366E" w:rsidRDefault="0077366E" w:rsidP="0077366E">
      <w:pPr>
        <w:numPr>
          <w:ilvl w:val="0"/>
          <w:numId w:val="16"/>
        </w:numPr>
        <w:rPr>
          <w:rFonts w:ascii="Arial" w:eastAsia="Arial" w:hAnsi="Arial" w:cs="Arial"/>
          <w:lang w:val="en-IN"/>
        </w:rPr>
      </w:pPr>
      <w:r w:rsidRPr="0077366E">
        <w:rPr>
          <w:rFonts w:ascii="Arial" w:eastAsia="Arial" w:hAnsi="Arial" w:cs="Arial"/>
          <w:lang w:val="en-IN"/>
        </w:rPr>
        <w:t xml:space="preserve">Some entries with </w:t>
      </w:r>
      <w:r w:rsidRPr="0077366E">
        <w:rPr>
          <w:rFonts w:ascii="Arial" w:eastAsia="Arial" w:hAnsi="Arial" w:cs="Arial"/>
          <w:b/>
          <w:bCs/>
          <w:lang w:val="en-IN"/>
        </w:rPr>
        <w:t>zero loan balance</w:t>
      </w:r>
      <w:r w:rsidRPr="0077366E">
        <w:rPr>
          <w:rFonts w:ascii="Arial" w:eastAsia="Arial" w:hAnsi="Arial" w:cs="Arial"/>
          <w:lang w:val="en-IN"/>
        </w:rPr>
        <w:t xml:space="preserve"> still have high debt-to-income ratios—requires further review</w:t>
      </w:r>
    </w:p>
    <w:p w14:paraId="62F06E2A" w14:textId="178A3F67" w:rsidR="00942D34" w:rsidRDefault="3378EA2B" w:rsidP="3378EA2B">
      <w:pPr>
        <w:rPr>
          <w:rFonts w:ascii="Arial" w:eastAsia="Arial" w:hAnsi="Arial" w:cs="Arial"/>
        </w:rPr>
      </w:pPr>
      <w:r w:rsidRPr="3378EA2B">
        <w:rPr>
          <w:rFonts w:ascii="Arial" w:eastAsia="Arial" w:hAnsi="Arial" w:cs="Arial"/>
        </w:rPr>
        <w:t>]</w:t>
      </w:r>
    </w:p>
    <w:p w14:paraId="723692B8" w14:textId="77777777" w:rsidR="00942D34"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942D34"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44F27D7E" w14:textId="77777777" w:rsidR="0077366E" w:rsidRDefault="0077366E" w:rsidP="3378EA2B">
      <w:pPr>
        <w:rPr>
          <w:rFonts w:ascii="Arial" w:eastAsia="Arial" w:hAnsi="Arial" w:cs="Arial"/>
        </w:rPr>
      </w:pPr>
    </w:p>
    <w:p w14:paraId="4C35CB8B" w14:textId="77777777" w:rsidR="0077366E" w:rsidRPr="0077366E" w:rsidRDefault="0077366E" w:rsidP="0077366E">
      <w:pPr>
        <w:rPr>
          <w:rFonts w:ascii="Arial" w:eastAsia="Arial" w:hAnsi="Arial" w:cs="Arial"/>
          <w:lang w:val="en-IN"/>
        </w:rPr>
      </w:pPr>
      <w:r w:rsidRPr="0077366E">
        <w:rPr>
          <w:rFonts w:ascii="Arial" w:eastAsia="Arial" w:hAnsi="Arial" w:cs="Arial"/>
          <w:lang w:val="en-IN"/>
        </w:rPr>
        <w:t>  Summarize dataset structure and highlight anomalies</w:t>
      </w:r>
    </w:p>
    <w:p w14:paraId="46CE69E3" w14:textId="77777777" w:rsidR="0077366E" w:rsidRPr="0077366E" w:rsidRDefault="0077366E" w:rsidP="0077366E">
      <w:pPr>
        <w:numPr>
          <w:ilvl w:val="0"/>
          <w:numId w:val="17"/>
        </w:numPr>
        <w:rPr>
          <w:rFonts w:ascii="Arial" w:eastAsia="Arial" w:hAnsi="Arial" w:cs="Arial"/>
          <w:lang w:val="en-IN"/>
        </w:rPr>
      </w:pPr>
      <w:r w:rsidRPr="0077366E">
        <w:rPr>
          <w:rFonts w:ascii="Arial" w:eastAsia="Arial" w:hAnsi="Arial" w:cs="Arial"/>
          <w:lang w:val="en-IN"/>
        </w:rPr>
        <w:t>Suggest imputation strategies for missing values</w:t>
      </w:r>
    </w:p>
    <w:p w14:paraId="77C113DC" w14:textId="77777777" w:rsidR="0077366E" w:rsidRPr="0077366E" w:rsidRDefault="0077366E" w:rsidP="0077366E">
      <w:pPr>
        <w:numPr>
          <w:ilvl w:val="0"/>
          <w:numId w:val="17"/>
        </w:numPr>
        <w:rPr>
          <w:rFonts w:ascii="Arial" w:eastAsia="Arial" w:hAnsi="Arial" w:cs="Arial"/>
          <w:lang w:val="en-IN"/>
        </w:rPr>
      </w:pPr>
      <w:r w:rsidRPr="0077366E">
        <w:rPr>
          <w:rFonts w:ascii="Arial" w:eastAsia="Arial" w:hAnsi="Arial" w:cs="Arial"/>
          <w:lang w:val="en-IN"/>
        </w:rPr>
        <w:t>Rank top predictors of delinquency based on feature patterns</w:t>
      </w:r>
    </w:p>
    <w:p w14:paraId="4523DC6D" w14:textId="77777777" w:rsidR="0077366E" w:rsidRPr="0077366E" w:rsidRDefault="0077366E" w:rsidP="0077366E">
      <w:pPr>
        <w:numPr>
          <w:ilvl w:val="0"/>
          <w:numId w:val="17"/>
        </w:numPr>
        <w:rPr>
          <w:rFonts w:ascii="Arial" w:eastAsia="Arial" w:hAnsi="Arial" w:cs="Arial"/>
          <w:lang w:val="en-IN"/>
        </w:rPr>
      </w:pPr>
      <w:r w:rsidRPr="0077366E">
        <w:rPr>
          <w:rFonts w:ascii="Arial" w:eastAsia="Arial" w:hAnsi="Arial" w:cs="Arial"/>
          <w:lang w:val="en-IN"/>
        </w:rPr>
        <w:t>Generate synthetic values for missing debt ratios and income entries</w:t>
      </w:r>
    </w:p>
    <w:p w14:paraId="163A36CC" w14:textId="77777777" w:rsidR="0077366E" w:rsidRDefault="0077366E" w:rsidP="3378EA2B">
      <w:pPr>
        <w:rPr>
          <w:rFonts w:ascii="Arial" w:eastAsia="Arial" w:hAnsi="Arial" w:cs="Arial"/>
        </w:rPr>
      </w:pPr>
    </w:p>
    <w:p w14:paraId="080892BD" w14:textId="77777777" w:rsidR="00942D34" w:rsidRDefault="3378EA2B" w:rsidP="3378EA2B">
      <w:pPr>
        <w:rPr>
          <w:rFonts w:ascii="Arial" w:eastAsia="Arial" w:hAnsi="Arial" w:cs="Arial"/>
        </w:rPr>
      </w:pPr>
      <w:r w:rsidRPr="3378EA2B">
        <w:rPr>
          <w:rFonts w:ascii="Arial" w:eastAsia="Arial" w:hAnsi="Arial" w:cs="Arial"/>
        </w:rPr>
        <w:t>Example AI prompts used:</w:t>
      </w:r>
    </w:p>
    <w:p w14:paraId="4AF77594" w14:textId="77777777" w:rsidR="00942D34" w:rsidRDefault="3378EA2B" w:rsidP="3378EA2B">
      <w:pPr>
        <w:rPr>
          <w:rFonts w:ascii="Arial" w:eastAsia="Arial" w:hAnsi="Arial" w:cs="Arial"/>
        </w:rPr>
      </w:pPr>
      <w:r w:rsidRPr="3378EA2B">
        <w:rPr>
          <w:rFonts w:ascii="Arial" w:eastAsia="Arial" w:hAnsi="Arial" w:cs="Arial"/>
        </w:rPr>
        <w:t>- 'Summarize key patterns in the dataset and identify anomalies.'</w:t>
      </w:r>
    </w:p>
    <w:p w14:paraId="3A924E4C" w14:textId="77777777" w:rsidR="00942D34" w:rsidRDefault="3378EA2B" w:rsidP="3378EA2B">
      <w:pPr>
        <w:rPr>
          <w:rFonts w:ascii="Arial" w:eastAsia="Arial" w:hAnsi="Arial" w:cs="Arial"/>
        </w:rPr>
      </w:pPr>
      <w:r w:rsidRPr="3378EA2B">
        <w:rPr>
          <w:rFonts w:ascii="Arial" w:eastAsia="Arial" w:hAnsi="Arial" w:cs="Arial"/>
        </w:rPr>
        <w:t>- 'Suggest an imputation strategy for missing income values based on industry best practices.'</w:t>
      </w:r>
    </w:p>
    <w:p w14:paraId="1065B625" w14:textId="77777777" w:rsidR="00942D34"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049BAE67" w14:textId="77777777" w:rsidR="0077366E" w:rsidRPr="0077366E" w:rsidRDefault="0077366E" w:rsidP="0077366E">
      <w:pPr>
        <w:rPr>
          <w:rFonts w:ascii="Arial" w:eastAsia="Arial" w:hAnsi="Arial" w:cs="Arial"/>
          <w:lang w:val="en-IN"/>
        </w:rPr>
      </w:pPr>
      <w:r w:rsidRPr="0077366E">
        <w:rPr>
          <w:rFonts w:ascii="Arial" w:eastAsia="Arial" w:hAnsi="Arial" w:cs="Arial"/>
          <w:lang w:val="en-IN"/>
        </w:rPr>
        <w:t xml:space="preserve">The dataset shows clear patterns linking credit utilization, missed payments, and employment status to delinquency risk. After cleaning and imputing missing data, the next step is to build a predictive model using GenAI to classify high-risk customers. This model will support </w:t>
      </w:r>
      <w:proofErr w:type="spellStart"/>
      <w:r w:rsidRPr="0077366E">
        <w:rPr>
          <w:rFonts w:ascii="Arial" w:eastAsia="Arial" w:hAnsi="Arial" w:cs="Arial"/>
          <w:lang w:val="en-IN"/>
        </w:rPr>
        <w:t>Geldium’s</w:t>
      </w:r>
      <w:proofErr w:type="spellEnd"/>
      <w:r w:rsidRPr="0077366E">
        <w:rPr>
          <w:rFonts w:ascii="Arial" w:eastAsia="Arial" w:hAnsi="Arial" w:cs="Arial"/>
          <w:lang w:val="en-IN"/>
        </w:rPr>
        <w:t xml:space="preserve"> collections team in prioritizing outreach and designing fair, targeted interventions.</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0A6839"/>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20949"/>
    <w:multiLevelType w:val="multilevel"/>
    <w:tmpl w:val="E8D0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1717A"/>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10AD0"/>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D1845"/>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E5711"/>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410B8"/>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F6B05"/>
    <w:multiLevelType w:val="multilevel"/>
    <w:tmpl w:val="2A7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2655">
    <w:abstractNumId w:val="8"/>
  </w:num>
  <w:num w:numId="2" w16cid:durableId="1039358753">
    <w:abstractNumId w:val="6"/>
  </w:num>
  <w:num w:numId="3" w16cid:durableId="1727334608">
    <w:abstractNumId w:val="5"/>
  </w:num>
  <w:num w:numId="4" w16cid:durableId="2055543899">
    <w:abstractNumId w:val="4"/>
  </w:num>
  <w:num w:numId="5" w16cid:durableId="1518497588">
    <w:abstractNumId w:val="7"/>
  </w:num>
  <w:num w:numId="6" w16cid:durableId="1268346741">
    <w:abstractNumId w:val="3"/>
  </w:num>
  <w:num w:numId="7" w16cid:durableId="234897338">
    <w:abstractNumId w:val="2"/>
  </w:num>
  <w:num w:numId="8" w16cid:durableId="1963995240">
    <w:abstractNumId w:val="1"/>
  </w:num>
  <w:num w:numId="9" w16cid:durableId="1576090814">
    <w:abstractNumId w:val="0"/>
  </w:num>
  <w:num w:numId="10" w16cid:durableId="688071285">
    <w:abstractNumId w:val="10"/>
  </w:num>
  <w:num w:numId="11" w16cid:durableId="1623029523">
    <w:abstractNumId w:val="9"/>
  </w:num>
  <w:num w:numId="12" w16cid:durableId="591161732">
    <w:abstractNumId w:val="11"/>
  </w:num>
  <w:num w:numId="13" w16cid:durableId="2069376368">
    <w:abstractNumId w:val="16"/>
  </w:num>
  <w:num w:numId="14" w16cid:durableId="31153636">
    <w:abstractNumId w:val="14"/>
  </w:num>
  <w:num w:numId="15" w16cid:durableId="15935325">
    <w:abstractNumId w:val="12"/>
  </w:num>
  <w:num w:numId="16" w16cid:durableId="1234387437">
    <w:abstractNumId w:val="13"/>
  </w:num>
  <w:num w:numId="17" w16cid:durableId="3926284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66E"/>
    <w:rsid w:val="00942D34"/>
    <w:rsid w:val="00AA1D8D"/>
    <w:rsid w:val="00B47730"/>
    <w:rsid w:val="00CB0664"/>
    <w:rsid w:val="00CE5864"/>
    <w:rsid w:val="00E95915"/>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959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95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sharma</cp:lastModifiedBy>
  <cp:revision>3</cp:revision>
  <dcterms:created xsi:type="dcterms:W3CDTF">2013-12-23T23:15:00Z</dcterms:created>
  <dcterms:modified xsi:type="dcterms:W3CDTF">2025-09-10T06:02:00Z</dcterms:modified>
  <cp:category/>
</cp:coreProperties>
</file>