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351154</wp:posOffset>
                </wp:positionH>
                <wp:positionV relativeFrom="page">
                  <wp:posOffset>774064</wp:posOffset>
                </wp:positionV>
                <wp:extent cx="6858000" cy="8809840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809840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b71e42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right="720"/>
                                    <w:rPr>
                                      <w:rFonts w:hAnsi="Gill Sans MT"/>
                                      <w:color w:val="ffffff"/>
                                      <w:sz w:val="96"/>
                                      <w:szCs w:val="9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Gill Sans MT"/>
                                      <w:color w:val="ffffff"/>
                                      <w:sz w:val="96"/>
                                      <w:szCs w:val="96"/>
                                      <w:lang w:val="en-US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Gill Sans MT" w:hAnsi="Gill Sans MT"/>
                                      <w:color w:val="ffffff"/>
                                      <w:sz w:val="96"/>
                                      <w:szCs w:val="96"/>
                                    </w:rPr>
                                    <w:t>LED FLASHE</w:t>
                                  </w:r>
                                  <w:r>
                                    <w:rPr>
                                      <w:rFonts w:hAnsi="Gill Sans MT"/>
                                      <w:color w:val="ffffff"/>
                                      <w:sz w:val="96"/>
                                      <w:szCs w:val="96"/>
                                      <w:lang w:val="en-US"/>
                                    </w:rPr>
                                    <w:t>R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right="720"/>
                                    <w:rPr>
                                      <w:rFonts w:ascii="Gill Sans MT" w:hAnsi="Gill Sans MT"/>
                                      <w:color w:val="ffffff"/>
                                      <w:sz w:val="96"/>
                                      <w:szCs w:val="96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right="720"/>
                                    <w:rPr>
                                      <w:rFonts w:ascii="Gill Sans MT" w:hAnsi="Gill Sans MT"/>
                                      <w:color w:val="ffffff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Ansi="Gill Sans M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Ansi="Gill Sans M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>Manish So</w:t>
                                  </w:r>
                                  <w:r>
                                    <w:rPr>
                                      <w:rFonts w:hAnsi="Gill Sans M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ni                       </w:t>
                                  </w:r>
                                  <w:r>
                                    <w:rPr>
                                      <w:rFonts w:hAnsi="Gill Sans M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Ansi="Gill Sans MT"/>
                                      <w:color w:val="ffffff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               19BCG1067 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Gill Sans MT" w:hAnsi="Gill Sans MT"/>
                                      <w:color w:val="ffffff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40"/>
                                    <w:ind w:left="720" w:right="720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6892a0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93.69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b71e42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right="720"/>
                              <w:rPr>
                                <w:rFonts w:hAnsi="Gill Sans MT"/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Ansi="Gill Sans MT"/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Gill Sans MT" w:hAnsi="Gill Sans MT"/>
                                <w:color w:val="ffffff"/>
                                <w:sz w:val="96"/>
                                <w:szCs w:val="96"/>
                              </w:rPr>
                              <w:t>LED FLASHE</w:t>
                            </w:r>
                            <w:r>
                              <w:rPr>
                                <w:rFonts w:hAnsi="Gill Sans MT"/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  <w:t>R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right="720"/>
                              <w:rPr>
                                <w:rFonts w:ascii="Gill Sans MT" w:hAnsi="Gill Sans MT"/>
                                <w:color w:val="ffffff"/>
                                <w:sz w:val="96"/>
                                <w:szCs w:val="96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right="720"/>
                              <w:rPr>
                                <w:rFonts w:ascii="Gill Sans MT" w:hAnsi="Gill Sans MT"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Ansi="Gill Sans M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hAnsi="Gill Sans M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Manish So</w:t>
                            </w:r>
                            <w:r>
                              <w:rPr>
                                <w:rFonts w:hAnsi="Gill Sans M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ni                       </w:t>
                            </w:r>
                            <w:r>
                              <w:rPr>
                                <w:rFonts w:hAnsi="Gill Sans M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hAnsi="Gill Sans MT"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 xml:space="preserve">                19BCG1067 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Gill Sans MT" w:hAnsi="Gill Sans MT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6892a0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lineRule="auto" w:line="259"/>
        <w:rPr>
          <w:rFonts w:ascii="Times New Roman" w:cs="Times New Roman" w:hAnsi="Times New Roman"/>
          <w:b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i/>
          <w:iCs/>
          <w:color w:val="000000"/>
          <w:sz w:val="24"/>
          <w:szCs w:val="24"/>
          <w:lang w:val="en-US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i/>
          <w:iCs/>
          <w:noProof/>
          <w:sz w:val="24"/>
          <w:szCs w:val="24"/>
          <w:u w:val="single"/>
          <w:lang w:val="en-US"/>
        </w:rPr>
      </w:pPr>
      <w:r>
        <w:rPr>
          <w:rFonts w:ascii="Times New Roman" w:cs="Times New Roman" w:hAnsi="Times New Roman"/>
          <w:b/>
          <w:bCs/>
          <w:i/>
          <w:iCs/>
          <w:color w:val="000000"/>
          <w:sz w:val="32"/>
          <w:szCs w:val="32"/>
          <w:lang w:val="en-US"/>
        </w:rPr>
        <w:t>CIRCUIT DIAGRAM</w:t>
      </w: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731510" cy="364617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0902" t="24109" r="41103" b="25783"/>
                    <a:stretch/>
                  </pic:blipFill>
                  <pic:spPr>
                    <a:xfrm rot="0">
                      <a:off x="0" y="0"/>
                      <a:ext cx="5731510" cy="36461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u w:val="single"/>
          <w:lang w:val="en-US"/>
        </w:rPr>
        <w:t>THEORY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cs="Times New Roman" w:hAnsi="Times New Roman"/>
          <w:sz w:val="24"/>
          <w:szCs w:val="24"/>
          <w:lang w:val="en-US"/>
        </w:rPr>
        <w:t>Concept used: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Basic knowledge of circuits is necessary which includes the proper connection of led,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resistor,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breadboard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&amp;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Arduino.                                                        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LED flashers are semiconductor integrated circuits used to turn on and off groups of light emitting diodes either sequentially or according to a programmed pattern. They are found in circuits used as indicators and controllers, as well as in home-built projects.      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22222"/>
          <w:sz w:val="24"/>
          <w:szCs w:val="24"/>
          <w:u w:val="single"/>
          <w:shd w:val="clear" w:color="auto" w:fill="ffffff"/>
        </w:rPr>
        <w:t>LED series and parallel</w:t>
      </w:r>
      <w:r>
        <w:rPr>
          <w:rFonts w:ascii="Times New Roman" w:cs="Times New Roman" w:hAnsi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222222"/>
          <w:sz w:val="24"/>
          <w:szCs w:val="24"/>
          <w:u w:val="single"/>
          <w:shd w:val="clear" w:color="auto" w:fill="ffffff"/>
        </w:rPr>
        <w:t>circuit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: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Although the LED series chain has the same current flowing through it, the series voltage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-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drop across the needs to be considered when calculating the required resistance of the current limiting resistor.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The combination in parallel has same voltage flowing through it and the current divides within the circuit.          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  Also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,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the concept of breadboard must be known in order to make an effective circuit and to avoid conceptual mistakes,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the interconnections of breadboard are to be known.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                        </w:t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                                           </w:t>
      </w: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730240" cy="2324100"/>
            <wp:effectExtent l="0" t="0" r="381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22585" r="0" b="0"/>
                    <a:stretch/>
                  </pic:blipFill>
                  <pic:spPr>
                    <a:xfrm rot="0">
                      <a:off x="0" y="0"/>
                      <a:ext cx="5730240" cy="2324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The breadboard is considered into two halves,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laterally.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In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the first half; first 25 dots of first row are connected to each other followed by next 25dots of first row are </w:t>
      </w:r>
      <w:r>
        <w:rPr>
          <w:rFonts w:ascii="Times New Roman" w:cs="Times New Roman" w:hAnsi="Times New Roman"/>
          <w:sz w:val="24"/>
          <w:szCs w:val="24"/>
          <w:lang w:val="en-US"/>
        </w:rPr>
        <w:t>connected together</w:t>
      </w:r>
      <w:r>
        <w:rPr>
          <w:rFonts w:ascii="Times New Roman" w:cs="Times New Roman" w:hAnsi="Times New Roman"/>
          <w:sz w:val="24"/>
          <w:szCs w:val="24"/>
          <w:lang w:val="en-US"/>
        </w:rPr>
        <w:t>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the case is similar with the second row also.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Below in the bread board a column of 4dots are connected to each other and similarly the connection is column wise and no column is inter</w:t>
      </w:r>
      <w:r>
        <w:rPr>
          <w:rFonts w:ascii="Times New Roman" w:cs="Times New Roman" w:hAnsi="Times New Roman"/>
          <w:sz w:val="24"/>
          <w:szCs w:val="24"/>
          <w:lang w:val="en-US"/>
        </w:rPr>
        <w:t>-</w:t>
      </w:r>
      <w:r>
        <w:rPr>
          <w:rFonts w:ascii="Times New Roman" w:cs="Times New Roman" w:hAnsi="Times New Roman"/>
          <w:sz w:val="24"/>
          <w:szCs w:val="24"/>
          <w:lang w:val="en-US"/>
        </w:rPr>
        <w:t>connected</w:t>
      </w:r>
      <w:r>
        <w:rPr>
          <w:rFonts w:ascii="Times New Roman" w:cs="Times New Roman" w:hAnsi="Times New Roman"/>
          <w:sz w:val="24"/>
          <w:szCs w:val="24"/>
          <w:lang w:val="en-US"/>
        </w:rPr>
        <w:t>.</w:t>
      </w:r>
      <w:r>
        <w:rPr>
          <w:rFonts w:ascii="Times New Roman" w:cs="Times New Roman" w:hAnsi="Times New Roman"/>
          <w:sz w:val="24"/>
          <w:szCs w:val="24"/>
          <w:lang w:val="en-US"/>
        </w:rPr>
        <w:t>The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same is with the second half.</w:t>
      </w:r>
    </w:p>
    <w:bookmarkStart w:id="0" w:name="_GoBack"/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u w:val="single"/>
          <w:lang w:val="en-US"/>
        </w:rPr>
        <w:t>OHM’S LAW:</w:t>
      </w:r>
    </w:p>
    <w:bookmarkEnd w:id="0"/>
    <w:p>
      <w:pPr>
        <w:pStyle w:val="style0"/>
        <w:shd w:val="clear" w:color="auto" w:fill="ffffff"/>
        <w:spacing w:before="120" w:after="120" w:lineRule="auto" w:line="240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  <w:lang w:eastAsia="en-IN"/>
        </w:rPr>
        <w:t>Ohm's law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states that the current through the conductor between two</w:t>
      </w:r>
    </w:p>
    <w:p>
      <w:pPr>
        <w:pStyle w:val="style0"/>
        <w:shd w:val="clear" w:color="auto" w:fill="ffffff"/>
        <w:spacing w:before="120" w:after="120" w:lineRule="auto" w:line="240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points 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is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 directly propo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r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tional to the voltage across the two points at</w:t>
      </w:r>
    </w:p>
    <w:p>
      <w:pPr>
        <w:pStyle w:val="style0"/>
        <w:shd w:val="clear" w:color="auto" w:fill="ffffff"/>
        <w:spacing w:before="120" w:after="120" w:lineRule="auto" w:line="240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constant temperature.  </w:t>
      </w:r>
    </w:p>
    <w:p>
      <w:pPr>
        <w:pStyle w:val="style0"/>
        <w:shd w:val="clear" w:color="auto" w:fill="ffffff"/>
        <w:spacing w:after="24" w:lineRule="auto" w:line="240"/>
        <w:ind w:left="720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vanish/>
          <w:color w:val="222222"/>
          <w:sz w:val="24"/>
          <w:szCs w:val="24"/>
          <w:lang w:eastAsia="en-IN"/>
        </w:rPr>
        <w:t>{\displaystyle I={\frac {V}{R}},}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V=IR</w:t>
      </w:r>
    </w:p>
    <w:p>
      <w:pPr>
        <w:pStyle w:val="style0"/>
        <w:shd w:val="clear" w:color="auto" w:fill="ffffff"/>
        <w:spacing w:before="120" w:after="120" w:lineRule="auto" w:line="240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     where </w:t>
      </w:r>
      <w:r>
        <w:rPr>
          <w:rFonts w:ascii="Times New Roman" w:cs="Times New Roman" w:eastAsia="Times New Roman" w:hAnsi="Times New Roman"/>
          <w:i/>
          <w:iCs/>
          <w:color w:val="222222"/>
          <w:sz w:val="24"/>
          <w:szCs w:val="24"/>
          <w:lang w:eastAsia="en-IN"/>
        </w:rPr>
        <w:t>I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is the current through the conductor in units of ampere,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 </w:t>
      </w:r>
      <w:r>
        <w:rPr>
          <w:rFonts w:ascii="Times New Roman" w:cs="Times New Roman" w:eastAsia="Times New Roman" w:hAnsi="Times New Roman"/>
          <w:i/>
          <w:iCs/>
          <w:color w:val="222222"/>
          <w:sz w:val="24"/>
          <w:szCs w:val="24"/>
          <w:lang w:eastAsia="en-IN"/>
        </w:rPr>
        <w:t>V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is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the voltage measured </w:t>
      </w:r>
      <w:r>
        <w:rPr>
          <w:rFonts w:ascii="Times New Roman" w:cs="Times New Roman" w:eastAsia="Times New Roman" w:hAnsi="Times New Roman"/>
          <w:i/>
          <w:iCs/>
          <w:color w:val="222222"/>
          <w:sz w:val="24"/>
          <w:szCs w:val="24"/>
          <w:lang w:eastAsia="en-IN"/>
        </w:rPr>
        <w:t>across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the conductor in units of volts, and </w:t>
      </w:r>
      <w:r>
        <w:rPr>
          <w:rFonts w:ascii="Times New Roman" w:cs="Times New Roman" w:eastAsia="Times New Roman" w:hAnsi="Times New Roman"/>
          <w:i/>
          <w:iCs/>
          <w:color w:val="222222"/>
          <w:sz w:val="24"/>
          <w:szCs w:val="24"/>
          <w:lang w:eastAsia="en-IN"/>
        </w:rPr>
        <w:t>R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is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the resistance of the conductor in units of ohms. More specifically,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Ohm's law states that the </w:t>
      </w:r>
      <w:r>
        <w:rPr>
          <w:rFonts w:ascii="Times New Roman" w:cs="Times New Roman" w:eastAsia="Times New Roman" w:hAnsi="Times New Roman"/>
          <w:i/>
          <w:iCs/>
          <w:color w:val="222222"/>
          <w:sz w:val="24"/>
          <w:szCs w:val="24"/>
          <w:lang w:eastAsia="en-IN"/>
        </w:rPr>
        <w:t>R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 in this relation is constant, independent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of the current. 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It cannot be applied to non-linear devices.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It also cannot be applied when the temperature keeps on varying.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>KCL:</w:t>
      </w: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>Kirchoff’s</w:t>
      </w: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 xml:space="preserve"> current law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The law states that for a parallel path the total current entering the circuit junction is exactly equal to the total current leaving the circuit junction at the same junction.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All the currents entering and leaving a junction must be equal to zero as 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Sum of all the currents entering at the junction=sum of all the currents leaving the junction.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>KVL:Kirchhoff’s</w:t>
      </w:r>
      <w:r>
        <w:rPr>
          <w:rFonts w:ascii="Times New Roman" w:cs="Times New Roman" w:eastAsia="Times New Roman" w:hAnsi="Times New Roman"/>
          <w:b/>
          <w:bCs/>
          <w:color w:val="222222"/>
          <w:sz w:val="28"/>
          <w:szCs w:val="28"/>
          <w:u w:val="single"/>
          <w:lang w:eastAsia="en-IN"/>
        </w:rPr>
        <w:t xml:space="preserve"> voltage law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The law states that for a closed loop of series path the algebraic sum of all the voltages around any closed loop in a circuit is equal to zero.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All the voltages entering and leaving a junction must be equal to zero as </w:t>
      </w:r>
    </w:p>
    <w:p>
      <w:pPr>
        <w:pStyle w:val="style0"/>
        <w:shd w:val="clear" w:color="auto" w:fill="ffffff"/>
        <w:spacing w:before="120" w:after="120" w:lineRule="auto" w:line="240"/>
        <w:ind w:left="384"/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Sum of all the voltages entering at the junction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 xml:space="preserve"> = </w:t>
      </w:r>
      <w:r>
        <w:rPr>
          <w:rFonts w:ascii="Times New Roman" w:cs="Times New Roman" w:eastAsia="Times New Roman" w:hAnsi="Times New Roman"/>
          <w:color w:val="222222"/>
          <w:sz w:val="24"/>
          <w:szCs w:val="24"/>
          <w:lang w:eastAsia="en-IN"/>
        </w:rPr>
        <w:t>sum of all the voltages leaving the junction.</w:t>
      </w:r>
    </w:p>
    <w:p>
      <w:pPr>
        <w:pStyle w:val="style0"/>
        <w:rPr>
          <w:rFonts w:ascii="Times New Roman" w:cs="Times New Roman" w:hAnsi="Times New Roman"/>
          <w:b/>
          <w:bCs/>
          <w:i/>
          <w:iCs/>
          <w:sz w:val="24"/>
          <w:szCs w:val="24"/>
          <w:u w:val="single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  <w:t>LEARNING AND OBSERVATIONS</w:t>
      </w:r>
      <w:r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  <w:t>: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1.Learning the process of dealing with hardware and software.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2.Theoritical and practical application of ohm’s la</w:t>
      </w:r>
      <w:r>
        <w:rPr>
          <w:rFonts w:ascii="Times New Roman" w:cs="Times New Roman" w:hAnsi="Times New Roman"/>
          <w:sz w:val="24"/>
          <w:szCs w:val="24"/>
          <w:lang w:val="en-US"/>
        </w:rPr>
        <w:t>w</w:t>
      </w:r>
      <w:r>
        <w:rPr>
          <w:rFonts w:ascii="Times New Roman" w:cs="Times New Roman" w:hAnsi="Times New Roman"/>
          <w:sz w:val="24"/>
          <w:szCs w:val="24"/>
          <w:lang w:val="en-US"/>
        </w:rPr>
        <w:t>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KCL,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KVL and     other theories.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3.Learning the process of making circuits.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4.Learning to glow LED chasers in different sequences.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5.The LED glows only when the anode is connected to the ground and the cathode is connected to any on the pins ranging from 2 to 13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6.The LED doesn’t glow if heavy resistance is attached to it.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7.Checking for proper series and parallel connection.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8.The LEDs’ glows in a chasing pattern upon the simulation of code.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  <w:t xml:space="preserve">PROBLEMS AND TROUBLESHOOTING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1.Connections of LED may not be connected properly.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2.LED may not glow as the LED’S may not be working,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so checking for the LED’s are in working condition before making the circuit.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3.The dis-functioning of the circuit may be also be a result of shot wires,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check if the wires are in proper condition.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4.Code may also be wrong,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checking for logical errors and syntax errors in the code and subjecting it to proper editions.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5.Arduino may be not be working.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6.All connections should be checked properly.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7.All the apparatus should be in working condition.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8.Use the right code.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9.Check for right options selected in the software before uploading the program to the Arduino.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10.To check if the resistors of required resistance are connected in the circuit;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more or less resistance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in the circuit may result in dis</w:t>
      </w:r>
      <w:r>
        <w:rPr>
          <w:rFonts w:ascii="Times New Roman" w:cs="Times New Roman" w:hAnsi="Times New Roman"/>
          <w:sz w:val="24"/>
          <w:szCs w:val="24"/>
          <w:lang w:val="en-US"/>
        </w:rPr>
        <w:t>-</w:t>
      </w:r>
      <w:r>
        <w:rPr>
          <w:rFonts w:ascii="Times New Roman" w:cs="Times New Roman" w:hAnsi="Times New Roman"/>
          <w:sz w:val="24"/>
          <w:szCs w:val="24"/>
          <w:lang w:val="en-US"/>
        </w:rPr>
        <w:t>functioning of the circuit or may cause harm to the connected apparatus.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cs="Times New Roman" w:hAnsi="Times New Roman"/>
          <w:b/>
          <w:bCs/>
          <w:i/>
          <w:iCs/>
          <w:sz w:val="28"/>
          <w:szCs w:val="28"/>
          <w:u w:val="single"/>
          <w:lang w:val="en-US"/>
        </w:rPr>
        <w:t>PRECAUTIONS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1.Do not place an LED without attaching a current limiting resistor because too much of direct current flow in the LED may result in damage to the LED.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2.Do not supply more than 9V to LED.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3.Do not attach the battery to the circuit without proper knowledge of it,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it may cause damage to the circuit.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ill Sans MT">
    <w:altName w:val="Gill Sans MT"/>
    <w:panose1 w:val="00000000000000000000"/>
    <w:charset w:val="00"/>
    <w:family w:val="swiss"/>
    <w:pitch w:val="variable"/>
    <w:sig w:usb0="00000007" w:usb1="00000000" w:usb2="00000000" w:usb3="00000000" w:csb0="00000003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Gill Sans MT" w:cs="宋体" w:eastAsia="Gill Sans MT" w:hAnsi="Gill Sans MT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link w:val="style4097"/>
    <w:qFormat/>
    <w:uiPriority w:val="1"/>
    <w:pPr>
      <w:spacing w:after="0" w:lineRule="auto" w:line="240"/>
    </w:pPr>
    <w:rPr>
      <w:rFonts w:eastAsia="宋体"/>
      <w:lang w:val="en-US"/>
    </w:rPr>
  </w:style>
  <w:style w:type="character" w:customStyle="1" w:styleId="style4097">
    <w:name w:val="No Spacing Char"/>
    <w:basedOn w:val="style65"/>
    <w:next w:val="style4097"/>
    <w:link w:val="style157"/>
    <w:uiPriority w:val="1"/>
    <w:rPr>
      <w:rFonts w:eastAsia="宋体"/>
      <w:lang w:val="en-US"/>
    </w:rPr>
  </w:style>
  <w:style w:type="character" w:styleId="style85">
    <w:name w:val="Hyperlink"/>
    <w:basedOn w:val="style65"/>
    <w:next w:val="style85"/>
    <w:uiPriority w:val="99"/>
    <w:rPr>
      <w:color w:val="fa2b5c"/>
      <w:u w:val="single"/>
    </w:rPr>
  </w:style>
  <w:style w:type="character" w:customStyle="1" w:styleId="style4098">
    <w:name w:val="Unresolved Mention"/>
    <w:basedOn w:val="style65"/>
    <w:next w:val="style4098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customXml" Target="../customXml/item2.xml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2019-11-03T00:00:00</PublishDate>
  <Abstract/>
  <CompanyAddress>[19BCG1077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84606C-2C00-4BC8-B310-7475E0C70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759</Words>
  <Pages>5</Pages>
  <Characters>3770</Characters>
  <Application>WPS Office</Application>
  <DocSecurity>0</DocSecurity>
  <Paragraphs>79</Paragraphs>
  <ScaleCrop>false</ScaleCrop>
  <Company>[Swarup deb</Company>
  <LinksUpToDate>false</LinksUpToDate>
  <CharactersWithSpaces>4706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2019-11-04T16:57:38Z</dcterms:created>
  <dc:creator>Swarup Deb</dc:creator>
  <lastModifiedBy>vivo 1951</lastModifiedBy>
  <dcterms:modified xsi:type="dcterms:W3CDTF">2019-11-04T16:57:39Z</dcterms:modified>
  <revision>3</revision>
  <dc:title>[LED FLASHER]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