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0AAC" w14:textId="4EFDFACA" w:rsidR="0088716F" w:rsidRDefault="0088716F" w:rsidP="0062389A">
      <w:pPr>
        <w:jc w:val="center"/>
      </w:pPr>
    </w:p>
    <w:p w14:paraId="008AFCD7" w14:textId="6F127555" w:rsidR="0062389A" w:rsidRDefault="0062389A" w:rsidP="0062389A">
      <w:pPr>
        <w:jc w:val="center"/>
      </w:pPr>
    </w:p>
    <w:p w14:paraId="322C24AF" w14:textId="628814AE" w:rsidR="0062389A" w:rsidRDefault="0062389A" w:rsidP="0062389A">
      <w:pPr>
        <w:jc w:val="center"/>
      </w:pPr>
    </w:p>
    <w:p w14:paraId="198E3F84" w14:textId="01275870" w:rsidR="0062389A" w:rsidRDefault="0062389A" w:rsidP="0062389A">
      <w:pPr>
        <w:jc w:val="center"/>
      </w:pPr>
    </w:p>
    <w:p w14:paraId="5D787DFA" w14:textId="7285CFFD" w:rsidR="0062389A" w:rsidRDefault="0062389A" w:rsidP="0062389A">
      <w:pPr>
        <w:jc w:val="center"/>
      </w:pPr>
    </w:p>
    <w:p w14:paraId="79630AD3" w14:textId="35A526C2" w:rsidR="0062389A" w:rsidRPr="0062389A" w:rsidRDefault="0062389A" w:rsidP="0062389A">
      <w:pPr>
        <w:autoSpaceDE w:val="0"/>
        <w:autoSpaceDN w:val="0"/>
        <w:adjustRightInd w:val="0"/>
        <w:spacing w:after="0" w:line="240" w:lineRule="auto"/>
        <w:jc w:val="center"/>
        <w:rPr>
          <w:rFonts w:cstheme="minorHAnsi"/>
          <w:b/>
          <w:bCs/>
          <w:color w:val="000000"/>
          <w:sz w:val="45"/>
          <w:szCs w:val="45"/>
          <w:lang w:bidi="gu-IN"/>
        </w:rPr>
      </w:pPr>
      <w:r w:rsidRPr="0062389A">
        <w:rPr>
          <w:rFonts w:cstheme="minorHAnsi"/>
          <w:b/>
          <w:bCs/>
          <w:color w:val="000000"/>
          <w:sz w:val="45"/>
          <w:szCs w:val="45"/>
          <w:lang w:bidi="gu-IN"/>
        </w:rPr>
        <w:t>Training</w:t>
      </w:r>
    </w:p>
    <w:p w14:paraId="67A32E92" w14:textId="77777777" w:rsidR="0062389A" w:rsidRPr="0062389A" w:rsidRDefault="0062389A" w:rsidP="0062389A">
      <w:pPr>
        <w:autoSpaceDE w:val="0"/>
        <w:autoSpaceDN w:val="0"/>
        <w:adjustRightInd w:val="0"/>
        <w:spacing w:after="0" w:line="240" w:lineRule="auto"/>
        <w:jc w:val="center"/>
        <w:rPr>
          <w:rFonts w:cstheme="minorHAnsi"/>
          <w:b/>
          <w:bCs/>
          <w:color w:val="000000"/>
          <w:sz w:val="45"/>
          <w:szCs w:val="45"/>
          <w:lang w:bidi="gu-IN"/>
        </w:rPr>
      </w:pPr>
      <w:r w:rsidRPr="0062389A">
        <w:rPr>
          <w:rFonts w:cstheme="minorHAnsi"/>
          <w:b/>
          <w:bCs/>
          <w:color w:val="000000"/>
          <w:sz w:val="45"/>
          <w:szCs w:val="45"/>
          <w:lang w:bidi="gu-IN"/>
        </w:rPr>
        <w:t>For</w:t>
      </w:r>
    </w:p>
    <w:p w14:paraId="7A3E82DC" w14:textId="596FA6A4" w:rsidR="0062389A" w:rsidRPr="0062389A" w:rsidRDefault="0062389A" w:rsidP="0062389A">
      <w:pPr>
        <w:autoSpaceDE w:val="0"/>
        <w:autoSpaceDN w:val="0"/>
        <w:adjustRightInd w:val="0"/>
        <w:spacing w:after="0" w:line="240" w:lineRule="auto"/>
        <w:jc w:val="center"/>
        <w:rPr>
          <w:rFonts w:cstheme="minorHAnsi"/>
          <w:b/>
          <w:bCs/>
          <w:color w:val="000000"/>
          <w:sz w:val="45"/>
          <w:szCs w:val="45"/>
          <w:lang w:bidi="gu-IN"/>
        </w:rPr>
      </w:pPr>
      <w:proofErr w:type="spellStart"/>
      <w:r w:rsidRPr="0062389A">
        <w:rPr>
          <w:rFonts w:cstheme="minorHAnsi"/>
          <w:b/>
          <w:bCs/>
          <w:color w:val="000000"/>
          <w:sz w:val="45"/>
          <w:szCs w:val="45"/>
          <w:lang w:bidi="gu-IN"/>
        </w:rPr>
        <w:t>Datatex</w:t>
      </w:r>
      <w:proofErr w:type="spellEnd"/>
      <w:r w:rsidRPr="0062389A">
        <w:rPr>
          <w:rFonts w:cstheme="minorHAnsi"/>
          <w:b/>
          <w:bCs/>
          <w:color w:val="000000"/>
          <w:sz w:val="45"/>
          <w:szCs w:val="45"/>
          <w:lang w:bidi="gu-IN"/>
        </w:rPr>
        <w:t xml:space="preserve"> </w:t>
      </w:r>
      <w:r w:rsidRPr="0062389A">
        <w:rPr>
          <w:rFonts w:cstheme="minorHAnsi"/>
          <w:b/>
          <w:bCs/>
          <w:color w:val="000000"/>
          <w:sz w:val="44"/>
          <w:szCs w:val="44"/>
          <w:lang w:bidi="gu-IN"/>
        </w:rPr>
        <w:t>ERP</w:t>
      </w:r>
      <w:r w:rsidRPr="0062389A">
        <w:rPr>
          <w:rFonts w:cstheme="minorHAnsi"/>
          <w:b/>
          <w:bCs/>
          <w:color w:val="000000"/>
          <w:sz w:val="45"/>
          <w:szCs w:val="45"/>
          <w:lang w:bidi="gu-IN"/>
        </w:rPr>
        <w:t xml:space="preserve"> (NOW VER. 5.0)</w:t>
      </w:r>
    </w:p>
    <w:p w14:paraId="2B58D6D8" w14:textId="0A36DA37" w:rsidR="0062389A" w:rsidRDefault="0062389A" w:rsidP="0062389A">
      <w:pPr>
        <w:autoSpaceDE w:val="0"/>
        <w:autoSpaceDN w:val="0"/>
        <w:adjustRightInd w:val="0"/>
        <w:spacing w:after="0" w:line="240" w:lineRule="auto"/>
        <w:jc w:val="center"/>
        <w:rPr>
          <w:rFonts w:ascii="CIDFont+F1" w:hAnsi="CIDFont+F1" w:cs="CIDFont+F1"/>
          <w:color w:val="000000"/>
          <w:sz w:val="45"/>
          <w:szCs w:val="45"/>
          <w:lang w:bidi="gu-IN"/>
        </w:rPr>
      </w:pPr>
    </w:p>
    <w:p w14:paraId="755E16DE" w14:textId="77777777" w:rsidR="0062389A" w:rsidRDefault="0062389A" w:rsidP="0062389A">
      <w:pPr>
        <w:autoSpaceDE w:val="0"/>
        <w:autoSpaceDN w:val="0"/>
        <w:adjustRightInd w:val="0"/>
        <w:spacing w:after="0" w:line="240" w:lineRule="auto"/>
        <w:jc w:val="center"/>
        <w:rPr>
          <w:rFonts w:ascii="CIDFont+F1" w:hAnsi="CIDFont+F1" w:cs="CIDFont+F1"/>
          <w:color w:val="000000"/>
          <w:sz w:val="45"/>
          <w:szCs w:val="45"/>
          <w:lang w:bidi="gu-IN"/>
        </w:rPr>
      </w:pPr>
    </w:p>
    <w:p w14:paraId="5C014741" w14:textId="07275A47" w:rsidR="0062389A" w:rsidRPr="0062389A" w:rsidRDefault="0062389A" w:rsidP="0062389A">
      <w:pPr>
        <w:autoSpaceDE w:val="0"/>
        <w:autoSpaceDN w:val="0"/>
        <w:adjustRightInd w:val="0"/>
        <w:spacing w:after="0" w:line="240" w:lineRule="auto"/>
        <w:jc w:val="center"/>
        <w:rPr>
          <w:rFonts w:ascii="CIDFont+F1" w:hAnsi="CIDFont+F1" w:cs="CIDFont+F1"/>
          <w:b/>
          <w:bCs/>
          <w:color w:val="000000"/>
          <w:sz w:val="48"/>
          <w:szCs w:val="48"/>
          <w:lang w:bidi="gu-IN"/>
        </w:rPr>
      </w:pPr>
      <w:r w:rsidRPr="0062389A">
        <w:rPr>
          <w:rFonts w:ascii="Calibri" w:hAnsi="Calibri" w:cs="Calibri"/>
          <w:b/>
          <w:bCs/>
          <w:color w:val="000000"/>
          <w:sz w:val="48"/>
          <w:szCs w:val="48"/>
          <w:shd w:val="clear" w:color="auto" w:fill="FFFFFF"/>
        </w:rPr>
        <w:t>Advance Payment Notes - Validation &amp; checkpoints</w:t>
      </w:r>
    </w:p>
    <w:p w14:paraId="7692D201" w14:textId="77777777" w:rsidR="0062389A" w:rsidRDefault="0062389A" w:rsidP="0062389A">
      <w:pPr>
        <w:autoSpaceDE w:val="0"/>
        <w:autoSpaceDN w:val="0"/>
        <w:adjustRightInd w:val="0"/>
        <w:spacing w:after="0" w:line="240" w:lineRule="auto"/>
        <w:jc w:val="center"/>
        <w:rPr>
          <w:rFonts w:ascii="CIDFont+F1" w:hAnsi="CIDFont+F1" w:cs="CIDFont+F1"/>
          <w:color w:val="000000"/>
          <w:sz w:val="45"/>
          <w:szCs w:val="45"/>
          <w:lang w:bidi="gu-IN"/>
        </w:rPr>
      </w:pPr>
    </w:p>
    <w:p w14:paraId="2E992867" w14:textId="77777777" w:rsidR="0062389A" w:rsidRDefault="0062389A" w:rsidP="0062389A">
      <w:pPr>
        <w:autoSpaceDE w:val="0"/>
        <w:autoSpaceDN w:val="0"/>
        <w:adjustRightInd w:val="0"/>
        <w:spacing w:after="0" w:line="240" w:lineRule="auto"/>
        <w:jc w:val="center"/>
        <w:rPr>
          <w:rFonts w:ascii="CIDFont+F2" w:hAnsi="CIDFont+F2" w:cs="CIDFont+F2"/>
          <w:color w:val="000000"/>
          <w:sz w:val="38"/>
          <w:szCs w:val="38"/>
          <w:lang w:bidi="gu-IN"/>
        </w:rPr>
      </w:pPr>
      <w:r>
        <w:rPr>
          <w:rFonts w:ascii="CIDFont+F2" w:hAnsi="CIDFont+F2" w:cs="CIDFont+F2"/>
          <w:color w:val="000000"/>
          <w:sz w:val="38"/>
          <w:szCs w:val="38"/>
          <w:lang w:bidi="gu-IN"/>
        </w:rPr>
        <w:t>Submitted to:</w:t>
      </w:r>
    </w:p>
    <w:p w14:paraId="44AFB9BB" w14:textId="4FA75BCD" w:rsidR="0062389A" w:rsidRDefault="0062389A" w:rsidP="0062389A">
      <w:pPr>
        <w:autoSpaceDE w:val="0"/>
        <w:autoSpaceDN w:val="0"/>
        <w:adjustRightInd w:val="0"/>
        <w:spacing w:after="0" w:line="240" w:lineRule="auto"/>
        <w:jc w:val="center"/>
        <w:rPr>
          <w:rFonts w:ascii="CIDFont+F1" w:hAnsi="CIDFont+F1" w:cs="CIDFont+F1"/>
          <w:color w:val="0070C1"/>
          <w:sz w:val="38"/>
          <w:szCs w:val="38"/>
          <w:lang w:bidi="gu-IN"/>
        </w:rPr>
      </w:pPr>
      <w:r>
        <w:rPr>
          <w:rFonts w:ascii="CIDFont+F1" w:hAnsi="CIDFont+F1" w:cs="CIDFont+F1"/>
          <w:color w:val="0070C1"/>
          <w:sz w:val="38"/>
          <w:szCs w:val="38"/>
          <w:lang w:bidi="gu-IN"/>
        </w:rPr>
        <w:t>Users</w:t>
      </w:r>
      <w:r>
        <w:rPr>
          <w:rFonts w:ascii="CIDFont+F1" w:hAnsi="CIDFont+F1" w:cs="CIDFont+F1"/>
          <w:color w:val="0070C1"/>
          <w:sz w:val="38"/>
          <w:szCs w:val="38"/>
          <w:lang w:bidi="gu-IN"/>
        </w:rPr>
        <w:t xml:space="preserve"> &amp; Operators</w:t>
      </w:r>
    </w:p>
    <w:p w14:paraId="0E402377" w14:textId="4D9D3BCF" w:rsidR="0062389A" w:rsidRDefault="0062389A" w:rsidP="0062389A">
      <w:pPr>
        <w:autoSpaceDE w:val="0"/>
        <w:autoSpaceDN w:val="0"/>
        <w:adjustRightInd w:val="0"/>
        <w:spacing w:after="0" w:line="240" w:lineRule="auto"/>
        <w:jc w:val="center"/>
        <w:rPr>
          <w:rFonts w:ascii="CIDFont+F1" w:hAnsi="CIDFont+F1" w:cs="CIDFont+F1"/>
          <w:color w:val="0070C1"/>
          <w:sz w:val="38"/>
          <w:szCs w:val="38"/>
          <w:lang w:bidi="gu-IN"/>
        </w:rPr>
      </w:pPr>
    </w:p>
    <w:p w14:paraId="240C5B27" w14:textId="77777777" w:rsidR="0062389A" w:rsidRDefault="0062389A" w:rsidP="0062389A">
      <w:pPr>
        <w:autoSpaceDE w:val="0"/>
        <w:autoSpaceDN w:val="0"/>
        <w:adjustRightInd w:val="0"/>
        <w:spacing w:after="0" w:line="240" w:lineRule="auto"/>
        <w:jc w:val="center"/>
        <w:rPr>
          <w:rFonts w:ascii="CIDFont+F1" w:hAnsi="CIDFont+F1" w:cs="CIDFont+F1"/>
          <w:color w:val="0070C1"/>
          <w:sz w:val="38"/>
          <w:szCs w:val="38"/>
          <w:lang w:bidi="gu-IN"/>
        </w:rPr>
      </w:pPr>
    </w:p>
    <w:p w14:paraId="24750B42" w14:textId="53B9D381" w:rsidR="0062389A" w:rsidRDefault="0062389A" w:rsidP="0062389A">
      <w:pPr>
        <w:autoSpaceDE w:val="0"/>
        <w:autoSpaceDN w:val="0"/>
        <w:adjustRightInd w:val="0"/>
        <w:spacing w:after="0" w:line="240" w:lineRule="auto"/>
        <w:jc w:val="center"/>
        <w:rPr>
          <w:rFonts w:ascii="CIDFont+F2" w:hAnsi="CIDFont+F2" w:cs="CIDFont+F2"/>
          <w:color w:val="000000"/>
          <w:sz w:val="38"/>
          <w:szCs w:val="38"/>
          <w:lang w:bidi="gu-IN"/>
        </w:rPr>
      </w:pPr>
      <w:r>
        <w:rPr>
          <w:rFonts w:ascii="CIDFont+F2" w:hAnsi="CIDFont+F2" w:cs="CIDFont+F2"/>
          <w:color w:val="000000"/>
          <w:sz w:val="38"/>
          <w:szCs w:val="38"/>
          <w:lang w:bidi="gu-IN"/>
        </w:rPr>
        <w:t xml:space="preserve">By: </w:t>
      </w:r>
      <w:r>
        <w:rPr>
          <w:rFonts w:ascii="CIDFont+F2" w:hAnsi="CIDFont+F2" w:cs="CIDFont+F2"/>
          <w:color w:val="000000"/>
          <w:sz w:val="38"/>
          <w:szCs w:val="38"/>
          <w:lang w:bidi="gu-IN"/>
        </w:rPr>
        <w:t>Shraddha Sharma</w:t>
      </w:r>
    </w:p>
    <w:p w14:paraId="393DB207" w14:textId="77777777"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r>
        <w:rPr>
          <w:rFonts w:ascii="CIDFont+F2" w:hAnsi="CIDFont+F2" w:cs="CIDFont+F2"/>
          <w:color w:val="000000"/>
          <w:sz w:val="30"/>
          <w:szCs w:val="30"/>
          <w:lang w:bidi="gu-IN"/>
        </w:rPr>
        <w:t>(Version 1.0)</w:t>
      </w:r>
    </w:p>
    <w:p w14:paraId="0EE38239" w14:textId="30CF007B"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r>
        <w:rPr>
          <w:rFonts w:ascii="CIDFont+F2" w:hAnsi="CIDFont+F2" w:cs="CIDFont+F2"/>
          <w:color w:val="000000"/>
          <w:sz w:val="30"/>
          <w:szCs w:val="30"/>
          <w:lang w:bidi="gu-IN"/>
        </w:rPr>
        <w:t xml:space="preserve">Date – </w:t>
      </w:r>
      <w:r>
        <w:rPr>
          <w:rFonts w:ascii="CIDFont+F2" w:hAnsi="CIDFont+F2" w:cs="CIDFont+F2"/>
          <w:color w:val="000000"/>
          <w:sz w:val="30"/>
          <w:szCs w:val="30"/>
          <w:lang w:bidi="gu-IN"/>
        </w:rPr>
        <w:t>July</w:t>
      </w:r>
      <w:r>
        <w:rPr>
          <w:rFonts w:ascii="CIDFont+F2" w:hAnsi="CIDFont+F2" w:cs="CIDFont+F2"/>
          <w:color w:val="000000"/>
          <w:sz w:val="30"/>
          <w:szCs w:val="30"/>
          <w:lang w:bidi="gu-IN"/>
        </w:rPr>
        <w:t xml:space="preserve"> </w:t>
      </w:r>
      <w:r>
        <w:rPr>
          <w:rFonts w:ascii="CIDFont+F2" w:hAnsi="CIDFont+F2" w:cs="CIDFont+F2"/>
          <w:color w:val="000000"/>
          <w:sz w:val="30"/>
          <w:szCs w:val="30"/>
          <w:lang w:bidi="gu-IN"/>
        </w:rPr>
        <w:t>6th</w:t>
      </w:r>
      <w:r>
        <w:rPr>
          <w:rFonts w:ascii="CIDFont+F2" w:hAnsi="CIDFont+F2" w:cs="CIDFont+F2"/>
          <w:color w:val="000000"/>
          <w:sz w:val="30"/>
          <w:szCs w:val="30"/>
          <w:lang w:bidi="gu-IN"/>
        </w:rPr>
        <w:t xml:space="preserve"> 2023</w:t>
      </w:r>
    </w:p>
    <w:p w14:paraId="73CE4732" w14:textId="4B8E4133"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p>
    <w:p w14:paraId="4ECEC81E" w14:textId="6DDFF39F" w:rsidR="0062389A" w:rsidRDefault="0062389A" w:rsidP="009E1F69">
      <w:pPr>
        <w:autoSpaceDE w:val="0"/>
        <w:autoSpaceDN w:val="0"/>
        <w:adjustRightInd w:val="0"/>
        <w:spacing w:after="0" w:line="240" w:lineRule="auto"/>
        <w:rPr>
          <w:rFonts w:ascii="CIDFont+F2" w:hAnsi="CIDFont+F2" w:cs="CIDFont+F2"/>
          <w:color w:val="000000"/>
          <w:sz w:val="30"/>
          <w:szCs w:val="30"/>
          <w:lang w:bidi="gu-IN"/>
        </w:rPr>
      </w:pPr>
    </w:p>
    <w:p w14:paraId="43921AF7" w14:textId="5721477A"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p>
    <w:p w14:paraId="32BFF3AE" w14:textId="08F42452"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p>
    <w:p w14:paraId="1922038E" w14:textId="48EF270B"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p>
    <w:p w14:paraId="19B99D47" w14:textId="00D35CD4"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p>
    <w:p w14:paraId="479CCEB0" w14:textId="65B20D14"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p>
    <w:p w14:paraId="355A049C" w14:textId="77777777"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p>
    <w:p w14:paraId="12DA6732" w14:textId="361F007A" w:rsidR="0062389A" w:rsidRDefault="0062389A" w:rsidP="0062389A">
      <w:pPr>
        <w:autoSpaceDE w:val="0"/>
        <w:autoSpaceDN w:val="0"/>
        <w:adjustRightInd w:val="0"/>
        <w:spacing w:after="0" w:line="240" w:lineRule="auto"/>
        <w:jc w:val="center"/>
        <w:rPr>
          <w:rFonts w:ascii="CIDFont+F2" w:hAnsi="CIDFont+F2" w:cs="CIDFont+F2"/>
          <w:color w:val="000000"/>
          <w:sz w:val="30"/>
          <w:szCs w:val="30"/>
          <w:lang w:bidi="gu-IN"/>
        </w:rPr>
      </w:pPr>
      <w:r w:rsidRPr="0062389A">
        <w:rPr>
          <w:rFonts w:ascii="CIDFont+F2" w:hAnsi="CIDFont+F2" w:cs="CIDFont+F2"/>
          <w:noProof/>
          <w:color w:val="000000"/>
          <w:sz w:val="30"/>
          <w:szCs w:val="30"/>
          <w:lang w:bidi="gu-IN"/>
        </w:rPr>
        <w:drawing>
          <wp:inline distT="0" distB="0" distL="0" distR="0" wp14:anchorId="449698FA" wp14:editId="512C9362">
            <wp:extent cx="9429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 cy="1190625"/>
                    </a:xfrm>
                    <a:prstGeom prst="rect">
                      <a:avLst/>
                    </a:prstGeom>
                    <a:noFill/>
                    <a:ln>
                      <a:noFill/>
                    </a:ln>
                  </pic:spPr>
                </pic:pic>
              </a:graphicData>
            </a:graphic>
          </wp:inline>
        </w:drawing>
      </w:r>
    </w:p>
    <w:p w14:paraId="1288FEFF" w14:textId="2C53D2D0" w:rsidR="0062389A" w:rsidRDefault="0062389A" w:rsidP="0062389A">
      <w:pPr>
        <w:jc w:val="center"/>
        <w:rPr>
          <w:rFonts w:ascii="CIDFont+F1" w:hAnsi="CIDFont+F1" w:cs="CIDFont+F1"/>
          <w:color w:val="000000"/>
          <w:sz w:val="45"/>
          <w:szCs w:val="45"/>
          <w:lang w:bidi="gu-IN"/>
        </w:rPr>
      </w:pPr>
      <w:r>
        <w:rPr>
          <w:rFonts w:ascii="CIDFont+F1" w:hAnsi="CIDFont+F1" w:cs="CIDFont+F1"/>
          <w:color w:val="000000"/>
          <w:sz w:val="45"/>
          <w:szCs w:val="45"/>
          <w:lang w:bidi="gu-IN"/>
        </w:rPr>
        <w:t>SKAPS Industries</w:t>
      </w:r>
    </w:p>
    <w:p w14:paraId="26CB38ED" w14:textId="5D539AE3" w:rsidR="009E1F69" w:rsidRDefault="009E1F69" w:rsidP="0062389A">
      <w:pPr>
        <w:jc w:val="center"/>
        <w:rPr>
          <w:rFonts w:ascii="CIDFont+F1" w:hAnsi="CIDFont+F1" w:cs="CIDFont+F1"/>
          <w:color w:val="000000"/>
          <w:sz w:val="45"/>
          <w:szCs w:val="45"/>
          <w:lang w:bidi="gu-IN"/>
        </w:rPr>
      </w:pPr>
    </w:p>
    <w:p w14:paraId="6B69D88B" w14:textId="56A543C8" w:rsidR="009E1F69" w:rsidRDefault="009E1F69" w:rsidP="0062389A">
      <w:pPr>
        <w:jc w:val="center"/>
        <w:rPr>
          <w:rFonts w:ascii="CIDFont+F1" w:hAnsi="CIDFont+F1" w:cs="CIDFont+F1"/>
          <w:color w:val="000000"/>
          <w:sz w:val="45"/>
          <w:szCs w:val="45"/>
          <w:lang w:bidi="gu-IN"/>
        </w:rPr>
      </w:pPr>
    </w:p>
    <w:p w14:paraId="1D263017" w14:textId="5D0FB36D" w:rsidR="009E1F69" w:rsidRDefault="009E1F69" w:rsidP="0062389A">
      <w:pPr>
        <w:jc w:val="center"/>
        <w:rPr>
          <w:rFonts w:ascii="CIDFont+F1" w:hAnsi="CIDFont+F1" w:cs="CIDFont+F1"/>
          <w:color w:val="000000"/>
          <w:sz w:val="45"/>
          <w:szCs w:val="45"/>
          <w:lang w:bidi="gu-IN"/>
        </w:rPr>
      </w:pPr>
    </w:p>
    <w:p w14:paraId="5C7F73DA" w14:textId="77777777" w:rsidR="009E1F69" w:rsidRDefault="009E1F69" w:rsidP="009E1F69">
      <w:pPr>
        <w:spacing w:after="0" w:line="240" w:lineRule="auto"/>
        <w:ind w:left="709"/>
        <w:rPr>
          <w:rFonts w:ascii="Times New Roman" w:eastAsia="Times New Roman" w:hAnsi="Times New Roman" w:cs="Times New Roman"/>
          <w:b/>
          <w:bCs/>
          <w:sz w:val="36"/>
          <w:szCs w:val="36"/>
          <w:lang w:eastAsia="en-IN"/>
        </w:rPr>
      </w:pPr>
      <w:r w:rsidRPr="00B748AC">
        <w:rPr>
          <w:rFonts w:ascii="Times New Roman" w:eastAsia="Times New Roman" w:hAnsi="Times New Roman" w:cs="Times New Roman"/>
          <w:b/>
          <w:bCs/>
          <w:sz w:val="36"/>
          <w:szCs w:val="36"/>
          <w:lang w:eastAsia="en-IN"/>
        </w:rPr>
        <w:t>Advance Payment Notes - Validation &amp; checkpoi</w:t>
      </w:r>
      <w:r>
        <w:rPr>
          <w:rFonts w:ascii="Times New Roman" w:eastAsia="Times New Roman" w:hAnsi="Times New Roman" w:cs="Times New Roman"/>
          <w:b/>
          <w:bCs/>
          <w:sz w:val="36"/>
          <w:szCs w:val="36"/>
          <w:lang w:eastAsia="en-IN"/>
        </w:rPr>
        <w:t>nts</w:t>
      </w:r>
    </w:p>
    <w:p w14:paraId="208C4B23" w14:textId="77777777" w:rsidR="009E1F69" w:rsidRDefault="009E1F69" w:rsidP="009E1F69">
      <w:pPr>
        <w:spacing w:after="0" w:line="240" w:lineRule="auto"/>
        <w:rPr>
          <w:rFonts w:ascii="Times New Roman" w:eastAsia="Times New Roman" w:hAnsi="Times New Roman" w:cs="Times New Roman"/>
          <w:b/>
          <w:bCs/>
          <w:sz w:val="36"/>
          <w:szCs w:val="36"/>
          <w:lang w:eastAsia="en-IN"/>
        </w:rPr>
      </w:pPr>
    </w:p>
    <w:p w14:paraId="412B487E" w14:textId="77777777" w:rsidR="009E1F69" w:rsidRDefault="009E1F69" w:rsidP="009E1F69">
      <w:pPr>
        <w:pStyle w:val="ListParagraph"/>
        <w:numPr>
          <w:ilvl w:val="0"/>
          <w:numId w:val="1"/>
        </w:numPr>
        <w:spacing w:after="0" w:line="240" w:lineRule="auto"/>
        <w:ind w:left="567" w:hanging="11"/>
        <w:rPr>
          <w:rFonts w:ascii="Times New Roman" w:eastAsia="Times New Roman" w:hAnsi="Times New Roman" w:cs="Times New Roman"/>
          <w:sz w:val="24"/>
          <w:szCs w:val="24"/>
          <w:lang w:eastAsia="en-IN"/>
        </w:rPr>
      </w:pPr>
      <w:r w:rsidRPr="007C0A48">
        <w:rPr>
          <w:rFonts w:ascii="Times New Roman" w:eastAsia="Times New Roman" w:hAnsi="Times New Roman" w:cs="Times New Roman"/>
          <w:sz w:val="24"/>
          <w:szCs w:val="24"/>
          <w:lang w:eastAsia="en-IN"/>
        </w:rPr>
        <w:t xml:space="preserve">APN process is used with the co-ordination of two different locations/departments </w:t>
      </w:r>
      <w:proofErr w:type="gramStart"/>
      <w:r w:rsidRPr="007C0A48">
        <w:rPr>
          <w:rFonts w:ascii="Times New Roman" w:eastAsia="Times New Roman" w:hAnsi="Times New Roman" w:cs="Times New Roman"/>
          <w:sz w:val="24"/>
          <w:szCs w:val="24"/>
          <w:lang w:eastAsia="en-IN"/>
        </w:rPr>
        <w:t>i.e.</w:t>
      </w:r>
      <w:proofErr w:type="gramEnd"/>
      <w:r w:rsidRPr="007C0A48">
        <w:rPr>
          <w:rFonts w:ascii="Times New Roman" w:eastAsia="Times New Roman" w:hAnsi="Times New Roman" w:cs="Times New Roman"/>
          <w:sz w:val="24"/>
          <w:szCs w:val="24"/>
          <w:lang w:eastAsia="en-IN"/>
        </w:rPr>
        <w:t xml:space="preserve"> Plant/Purchase and Finance.</w:t>
      </w:r>
    </w:p>
    <w:p w14:paraId="3488EE41" w14:textId="77777777" w:rsidR="009E1F69" w:rsidRDefault="009E1F69" w:rsidP="009E1F69">
      <w:pPr>
        <w:spacing w:after="0" w:line="240" w:lineRule="auto"/>
        <w:rPr>
          <w:rFonts w:ascii="Times New Roman" w:eastAsia="Times New Roman" w:hAnsi="Times New Roman" w:cs="Times New Roman"/>
          <w:sz w:val="24"/>
          <w:szCs w:val="24"/>
          <w:lang w:eastAsia="en-IN"/>
        </w:rPr>
      </w:pPr>
    </w:p>
    <w:p w14:paraId="0428FD59" w14:textId="77777777" w:rsidR="009E1F69" w:rsidRDefault="009E1F69" w:rsidP="009E1F69">
      <w:pPr>
        <w:pStyle w:val="ListParagraph"/>
        <w:numPr>
          <w:ilvl w:val="0"/>
          <w:numId w:val="1"/>
        </w:numPr>
        <w:spacing w:after="0" w:line="240" w:lineRule="auto"/>
        <w:ind w:hanging="15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are facing issues during calculations of APN amount, so to ease their confusions and to guide them to follow rules to create or close APN with its open amount, this training session was created.</w:t>
      </w:r>
    </w:p>
    <w:p w14:paraId="338BE89E" w14:textId="77777777" w:rsidR="009E1F69" w:rsidRPr="006A6AA1" w:rsidRDefault="009E1F69" w:rsidP="009E1F69">
      <w:pPr>
        <w:pStyle w:val="ListParagraph"/>
        <w:rPr>
          <w:rFonts w:ascii="Times New Roman" w:eastAsia="Times New Roman" w:hAnsi="Times New Roman" w:cs="Times New Roman"/>
          <w:sz w:val="24"/>
          <w:szCs w:val="24"/>
          <w:lang w:eastAsia="en-IN"/>
        </w:rPr>
      </w:pPr>
    </w:p>
    <w:p w14:paraId="1967D276" w14:textId="77777777" w:rsidR="009E1F69" w:rsidRDefault="009E1F69" w:rsidP="009E1F69">
      <w:pPr>
        <w:pStyle w:val="ListParagraph"/>
        <w:numPr>
          <w:ilvl w:val="0"/>
          <w:numId w:val="1"/>
        </w:numPr>
        <w:spacing w:after="0" w:line="240" w:lineRule="auto"/>
        <w:ind w:hanging="15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with overall involved with this process were invited to attend the session, and share their issues or suggestions if any.</w:t>
      </w:r>
    </w:p>
    <w:p w14:paraId="3F01C345" w14:textId="77777777" w:rsidR="009E1F69" w:rsidRPr="006A6AA1" w:rsidRDefault="009E1F69" w:rsidP="009E1F69">
      <w:pPr>
        <w:pStyle w:val="ListParagraph"/>
        <w:rPr>
          <w:rFonts w:ascii="Times New Roman" w:eastAsia="Times New Roman" w:hAnsi="Times New Roman" w:cs="Times New Roman"/>
          <w:sz w:val="24"/>
          <w:szCs w:val="24"/>
          <w:lang w:eastAsia="en-IN"/>
        </w:rPr>
      </w:pPr>
    </w:p>
    <w:p w14:paraId="41AD1611" w14:textId="77777777" w:rsidR="009E1F69" w:rsidRDefault="009E1F69" w:rsidP="009E1F69">
      <w:pPr>
        <w:pStyle w:val="ListParagraph"/>
        <w:numPr>
          <w:ilvl w:val="0"/>
          <w:numId w:val="1"/>
        </w:numPr>
        <w:spacing w:after="0" w:line="240" w:lineRule="auto"/>
        <w:ind w:hanging="15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Points included in training are as below:</w:t>
      </w:r>
    </w:p>
    <w:p w14:paraId="28346883" w14:textId="77777777" w:rsidR="009E1F69" w:rsidRPr="006A6AA1" w:rsidRDefault="009E1F69" w:rsidP="009E1F69">
      <w:pPr>
        <w:pStyle w:val="ListParagraph"/>
        <w:rPr>
          <w:rFonts w:ascii="Times New Roman" w:eastAsia="Times New Roman" w:hAnsi="Times New Roman" w:cs="Times New Roman"/>
          <w:sz w:val="24"/>
          <w:szCs w:val="24"/>
          <w:lang w:eastAsia="en-IN"/>
        </w:rPr>
      </w:pPr>
    </w:p>
    <w:p w14:paraId="7D9A375D" w14:textId="77777777" w:rsidR="009E1F69" w:rsidRDefault="009E1F69" w:rsidP="009E1F69">
      <w:pPr>
        <w:pStyle w:val="ListParagraph"/>
        <w:numPr>
          <w:ilvl w:val="1"/>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Why APN is initiated?</w:t>
      </w:r>
    </w:p>
    <w:p w14:paraId="204AD975" w14:textId="77777777" w:rsidR="009E1F69" w:rsidRDefault="009E1F69" w:rsidP="009E1F69">
      <w:pPr>
        <w:pStyle w:val="ListParagraph"/>
        <w:numPr>
          <w:ilvl w:val="1"/>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PO/APN/MRN relation and its impact on one another</w:t>
      </w:r>
    </w:p>
    <w:p w14:paraId="72851BEB" w14:textId="77777777" w:rsidR="009E1F69" w:rsidRDefault="009E1F69" w:rsidP="009E1F69">
      <w:pPr>
        <w:pStyle w:val="ListParagraph"/>
        <w:numPr>
          <w:ilvl w:val="1"/>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Closing of APN, when amount is settled down</w:t>
      </w:r>
    </w:p>
    <w:p w14:paraId="778CEBF9" w14:textId="77777777" w:rsidR="009E1F69" w:rsidRDefault="009E1F69" w:rsidP="009E1F69">
      <w:pPr>
        <w:pStyle w:val="ListParagraph"/>
        <w:numPr>
          <w:ilvl w:val="1"/>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Calculations for APN</w:t>
      </w:r>
    </w:p>
    <w:p w14:paraId="744594FB" w14:textId="74E29267" w:rsidR="009E1F69" w:rsidRDefault="009E1F69" w:rsidP="009E1F69">
      <w:pPr>
        <w:pStyle w:val="ListParagraph"/>
        <w:numPr>
          <w:ilvl w:val="1"/>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Reports for APN that are available in NOW</w:t>
      </w:r>
    </w:p>
    <w:p w14:paraId="33176072" w14:textId="77777777" w:rsidR="009E1F69" w:rsidRDefault="009E1F69" w:rsidP="009E1F69">
      <w:pPr>
        <w:pStyle w:val="ListParagraph"/>
        <w:spacing w:after="0" w:line="240" w:lineRule="auto"/>
        <w:ind w:left="1440"/>
        <w:rPr>
          <w:rFonts w:ascii="Times New Roman" w:eastAsia="Times New Roman" w:hAnsi="Times New Roman" w:cs="Times New Roman"/>
          <w:sz w:val="24"/>
          <w:szCs w:val="24"/>
          <w:lang w:eastAsia="en-IN"/>
        </w:rPr>
      </w:pPr>
    </w:p>
    <w:p w14:paraId="2C71662F" w14:textId="77777777" w:rsidR="009E1F69" w:rsidRDefault="009E1F69" w:rsidP="009E1F69">
      <w:pPr>
        <w:spacing w:after="0" w:line="240" w:lineRule="auto"/>
        <w:rPr>
          <w:rFonts w:ascii="Times New Roman" w:eastAsia="Times New Roman" w:hAnsi="Times New Roman" w:cs="Times New Roman"/>
          <w:sz w:val="24"/>
          <w:szCs w:val="24"/>
          <w:lang w:eastAsia="en-IN"/>
        </w:rPr>
      </w:pPr>
    </w:p>
    <w:p w14:paraId="1569DC70" w14:textId="77777777" w:rsidR="009E1F69" w:rsidRDefault="009E1F69" w:rsidP="009E1F69">
      <w:pPr>
        <w:spacing w:after="0" w:line="240" w:lineRule="auto"/>
        <w:ind w:firstLine="567"/>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New suggestions for us</w:t>
      </w:r>
    </w:p>
    <w:p w14:paraId="193A737B" w14:textId="77777777" w:rsidR="009E1F69" w:rsidRDefault="009E1F69" w:rsidP="009E1F69">
      <w:pPr>
        <w:spacing w:after="0" w:line="240" w:lineRule="auto"/>
        <w:rPr>
          <w:rFonts w:ascii="Times New Roman" w:eastAsia="Times New Roman" w:hAnsi="Times New Roman" w:cs="Times New Roman"/>
          <w:sz w:val="24"/>
          <w:szCs w:val="24"/>
          <w:lang w:eastAsia="en-IN"/>
        </w:rPr>
      </w:pPr>
    </w:p>
    <w:p w14:paraId="726CF166" w14:textId="77777777" w:rsidR="009E1F69" w:rsidRDefault="009E1F69" w:rsidP="009E1F69">
      <w:pPr>
        <w:pStyle w:val="ListParagraph"/>
        <w:numPr>
          <w:ilvl w:val="0"/>
          <w:numId w:val="2"/>
        </w:numPr>
        <w:spacing w:after="0" w:line="240" w:lineRule="auto"/>
        <w:ind w:hanging="15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stop set off for APN from MRN Level</w:t>
      </w:r>
    </w:p>
    <w:p w14:paraId="5875CD57" w14:textId="77777777" w:rsidR="009E1F69" w:rsidRPr="006A6AA1" w:rsidRDefault="009E1F69" w:rsidP="009E1F69">
      <w:pPr>
        <w:pStyle w:val="ListParagraph"/>
        <w:numPr>
          <w:ilvl w:val="0"/>
          <w:numId w:val="2"/>
        </w:numPr>
        <w:spacing w:after="0" w:line="240" w:lineRule="auto"/>
        <w:ind w:hanging="15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fix revise PO if its Payment Term is affected</w:t>
      </w:r>
    </w:p>
    <w:p w14:paraId="3E634AF8" w14:textId="6224469D" w:rsidR="009E1F69" w:rsidRDefault="009E1F69" w:rsidP="009E1F69">
      <w:pPr>
        <w:ind w:left="1134" w:hanging="567"/>
      </w:pPr>
    </w:p>
    <w:p w14:paraId="24B5D0E6" w14:textId="6E1BD58D" w:rsidR="009E1F69" w:rsidRDefault="009E1F69" w:rsidP="009E1F69">
      <w:pPr>
        <w:ind w:left="1134" w:hanging="567"/>
      </w:pPr>
    </w:p>
    <w:p w14:paraId="3CDC85CC" w14:textId="7305BB72" w:rsidR="009E1F69" w:rsidRDefault="009E1F69" w:rsidP="009E1F69">
      <w:pPr>
        <w:ind w:left="1134" w:hanging="567"/>
      </w:pPr>
    </w:p>
    <w:p w14:paraId="3DF50A89" w14:textId="7CA20900" w:rsidR="009E1F69" w:rsidRDefault="009E1F69" w:rsidP="009E1F69">
      <w:pPr>
        <w:ind w:left="1134" w:hanging="567"/>
      </w:pPr>
    </w:p>
    <w:p w14:paraId="6F404008" w14:textId="0EE556A4" w:rsidR="009E1F69" w:rsidRDefault="009E1F69" w:rsidP="009E1F69">
      <w:pPr>
        <w:ind w:left="1134" w:hanging="567"/>
      </w:pPr>
    </w:p>
    <w:p w14:paraId="0F397C11" w14:textId="2B594B47" w:rsidR="009E1F69" w:rsidRDefault="009E1F69" w:rsidP="009E1F69">
      <w:pPr>
        <w:ind w:left="1134" w:hanging="567"/>
      </w:pPr>
    </w:p>
    <w:p w14:paraId="1BA9B7FD" w14:textId="59042C8A" w:rsidR="009E1F69" w:rsidRDefault="009E1F69" w:rsidP="009E1F69">
      <w:pPr>
        <w:ind w:left="1134" w:hanging="567"/>
      </w:pPr>
    </w:p>
    <w:p w14:paraId="102D9CDA" w14:textId="40E70E31" w:rsidR="009E1F69" w:rsidRDefault="009E1F69" w:rsidP="009E1F69">
      <w:pPr>
        <w:ind w:left="1134" w:hanging="567"/>
      </w:pPr>
    </w:p>
    <w:p w14:paraId="7B185413" w14:textId="6F5E5AC8" w:rsidR="009E1F69" w:rsidRDefault="009E1F69" w:rsidP="009E1F69">
      <w:pPr>
        <w:ind w:left="1134" w:hanging="567"/>
      </w:pPr>
    </w:p>
    <w:p w14:paraId="11CD8A7E" w14:textId="1546C38A" w:rsidR="009E1F69" w:rsidRDefault="009E1F69" w:rsidP="009E1F69">
      <w:pPr>
        <w:ind w:left="1134" w:hanging="567"/>
      </w:pPr>
    </w:p>
    <w:p w14:paraId="56C84EB6" w14:textId="5D808431" w:rsidR="009E1F69" w:rsidRDefault="009E1F69" w:rsidP="009E1F69">
      <w:pPr>
        <w:ind w:left="1134" w:hanging="567"/>
      </w:pPr>
    </w:p>
    <w:p w14:paraId="265C311B" w14:textId="39D4A277" w:rsidR="009E1F69" w:rsidRDefault="009E1F69" w:rsidP="009E1F69">
      <w:pPr>
        <w:ind w:left="1134" w:hanging="567"/>
      </w:pPr>
    </w:p>
    <w:p w14:paraId="2D6977EA" w14:textId="422A06D4" w:rsidR="009E1F69" w:rsidRDefault="009E1F69" w:rsidP="009E1F69">
      <w:pPr>
        <w:ind w:left="1134" w:hanging="567"/>
      </w:pPr>
    </w:p>
    <w:p w14:paraId="6154BD0B" w14:textId="0AE53A86" w:rsidR="009E1F69" w:rsidRDefault="009E1F69" w:rsidP="009E1F69">
      <w:pPr>
        <w:ind w:left="1134" w:hanging="567"/>
      </w:pPr>
    </w:p>
    <w:p w14:paraId="1702CCE5" w14:textId="617B3918" w:rsidR="009E1F69" w:rsidRDefault="009E1F69" w:rsidP="009E1F69">
      <w:pPr>
        <w:ind w:left="1134" w:hanging="567"/>
      </w:pPr>
    </w:p>
    <w:p w14:paraId="4F4A27A2" w14:textId="6ADF4A7D" w:rsidR="009E1F69" w:rsidRDefault="009E1F69" w:rsidP="009E1F69">
      <w:pPr>
        <w:ind w:left="1134" w:hanging="567"/>
      </w:pPr>
    </w:p>
    <w:p w14:paraId="38D4F458" w14:textId="5CAE94EE" w:rsidR="009E1F69" w:rsidRDefault="009E1F69" w:rsidP="009E1F69">
      <w:pPr>
        <w:ind w:left="1134" w:hanging="567"/>
      </w:pPr>
    </w:p>
    <w:p w14:paraId="30945ACF" w14:textId="466C83B3" w:rsidR="009E1F69" w:rsidRDefault="009E1F69" w:rsidP="009E1F69">
      <w:pPr>
        <w:ind w:left="1134" w:hanging="567"/>
      </w:pPr>
    </w:p>
    <w:p w14:paraId="4C055553" w14:textId="03A72F31" w:rsidR="009E1F69" w:rsidRDefault="009E1F69" w:rsidP="009E1F69">
      <w:pPr>
        <w:ind w:left="1134" w:hanging="567"/>
      </w:pPr>
    </w:p>
    <w:p w14:paraId="47BBFE2E" w14:textId="77777777" w:rsidR="009E1F69" w:rsidRDefault="009E1F69" w:rsidP="009E1F69">
      <w:pPr>
        <w:ind w:left="567"/>
        <w:rPr>
          <w:rFonts w:ascii="Times New Roman" w:hAnsi="Times New Roman" w:cs="Times New Roman"/>
          <w:b/>
          <w:bCs/>
          <w:sz w:val="32"/>
          <w:szCs w:val="32"/>
        </w:rPr>
      </w:pPr>
      <w:r w:rsidRPr="0099479F">
        <w:rPr>
          <w:rFonts w:ascii="Times New Roman" w:hAnsi="Times New Roman" w:cs="Times New Roman"/>
          <w:b/>
          <w:bCs/>
          <w:sz w:val="32"/>
          <w:szCs w:val="32"/>
        </w:rPr>
        <w:t xml:space="preserve">Participants </w:t>
      </w:r>
      <w:r w:rsidRPr="0099479F">
        <w:rPr>
          <w:rFonts w:ascii="Times New Roman" w:hAnsi="Times New Roman" w:cs="Times New Roman"/>
          <w:b/>
          <w:bCs/>
          <w:sz w:val="36"/>
          <w:szCs w:val="36"/>
        </w:rPr>
        <w:t>for</w:t>
      </w:r>
      <w:r w:rsidRPr="0099479F">
        <w:rPr>
          <w:rFonts w:ascii="Times New Roman" w:hAnsi="Times New Roman" w:cs="Times New Roman"/>
          <w:b/>
          <w:bCs/>
          <w:sz w:val="32"/>
          <w:szCs w:val="32"/>
        </w:rPr>
        <w:t xml:space="preserve"> APN Training</w:t>
      </w:r>
    </w:p>
    <w:p w14:paraId="12130DEB" w14:textId="77777777" w:rsidR="009E1F69" w:rsidRDefault="009E1F69" w:rsidP="009E1F69">
      <w:pPr>
        <w:rPr>
          <w:rFonts w:ascii="Times New Roman" w:hAnsi="Times New Roman" w:cs="Times New Roman"/>
          <w:b/>
          <w:bCs/>
          <w:sz w:val="32"/>
          <w:szCs w:val="32"/>
        </w:rPr>
      </w:pPr>
    </w:p>
    <w:p w14:paraId="0009B6BC" w14:textId="77777777" w:rsidR="009E1F69" w:rsidRPr="00B26FB6" w:rsidRDefault="009E1F69" w:rsidP="009E1F69">
      <w:pPr>
        <w:ind w:left="567"/>
        <w:rPr>
          <w:rFonts w:ascii="Times New Roman" w:hAnsi="Times New Roman" w:cs="Times New Roman"/>
          <w:sz w:val="24"/>
          <w:szCs w:val="24"/>
        </w:rPr>
      </w:pPr>
      <w:r w:rsidRPr="00B26FB6">
        <w:rPr>
          <w:rFonts w:ascii="Times New Roman" w:hAnsi="Times New Roman" w:cs="Times New Roman"/>
          <w:sz w:val="24"/>
          <w:szCs w:val="24"/>
        </w:rPr>
        <w:t>Training conducted on: 6</w:t>
      </w:r>
      <w:r w:rsidRPr="00B26FB6">
        <w:rPr>
          <w:rFonts w:ascii="Times New Roman" w:hAnsi="Times New Roman" w:cs="Times New Roman"/>
          <w:sz w:val="24"/>
          <w:szCs w:val="24"/>
          <w:vertAlign w:val="superscript"/>
        </w:rPr>
        <w:t>th</w:t>
      </w:r>
      <w:r w:rsidRPr="00B26FB6">
        <w:rPr>
          <w:rFonts w:ascii="Times New Roman" w:hAnsi="Times New Roman" w:cs="Times New Roman"/>
          <w:sz w:val="24"/>
          <w:szCs w:val="24"/>
        </w:rPr>
        <w:t xml:space="preserve"> July,2023</w:t>
      </w:r>
    </w:p>
    <w:p w14:paraId="0FB3ECEB" w14:textId="77777777" w:rsidR="009E1F69" w:rsidRPr="00B26FB6" w:rsidRDefault="009E1F69" w:rsidP="009E1F69">
      <w:pPr>
        <w:ind w:left="567"/>
        <w:rPr>
          <w:rFonts w:ascii="Times New Roman" w:hAnsi="Times New Roman" w:cs="Times New Roman"/>
          <w:sz w:val="24"/>
          <w:szCs w:val="24"/>
        </w:rPr>
      </w:pPr>
      <w:r w:rsidRPr="00B26FB6">
        <w:rPr>
          <w:rFonts w:ascii="Times New Roman" w:hAnsi="Times New Roman" w:cs="Times New Roman"/>
          <w:sz w:val="24"/>
          <w:szCs w:val="24"/>
        </w:rPr>
        <w:t>Training given by: Shraddha A Sharma</w:t>
      </w:r>
    </w:p>
    <w:p w14:paraId="0494A3B5" w14:textId="77777777" w:rsidR="009E1F69" w:rsidRPr="0099479F" w:rsidRDefault="009E1F69" w:rsidP="009E1F69">
      <w:pPr>
        <w:ind w:left="567"/>
        <w:rPr>
          <w:rFonts w:ascii="Times New Roman" w:hAnsi="Times New Roman" w:cs="Times New Roman"/>
          <w:b/>
          <w:bCs/>
          <w:sz w:val="32"/>
          <w:szCs w:val="32"/>
        </w:rPr>
      </w:pPr>
      <w:r w:rsidRPr="00B26FB6">
        <w:rPr>
          <w:rFonts w:ascii="Times New Roman" w:hAnsi="Times New Roman" w:cs="Times New Roman"/>
          <w:sz w:val="24"/>
          <w:szCs w:val="24"/>
        </w:rPr>
        <w:t>Location: All</w:t>
      </w:r>
    </w:p>
    <w:tbl>
      <w:tblPr>
        <w:tblW w:w="5636" w:type="dxa"/>
        <w:tblInd w:w="142" w:type="dxa"/>
        <w:tblLook w:val="04A0" w:firstRow="1" w:lastRow="0" w:firstColumn="1" w:lastColumn="0" w:noHBand="0" w:noVBand="1"/>
      </w:tblPr>
      <w:tblGrid>
        <w:gridCol w:w="7469"/>
      </w:tblGrid>
      <w:tr w:rsidR="009E1F69" w:rsidRPr="007A6340" w14:paraId="07E499E4" w14:textId="77777777" w:rsidTr="00AA3D0D">
        <w:trPr>
          <w:trHeight w:val="300"/>
        </w:trPr>
        <w:tc>
          <w:tcPr>
            <w:tcW w:w="5636" w:type="dxa"/>
            <w:shd w:val="clear" w:color="auto" w:fill="auto"/>
            <w:noWrap/>
            <w:vAlign w:val="bottom"/>
            <w:hideMark/>
          </w:tcPr>
          <w:p w14:paraId="5558F797" w14:textId="77777777" w:rsidR="009E1F69" w:rsidRPr="007A6340" w:rsidRDefault="009E1F69" w:rsidP="009E1F69">
            <w:pPr>
              <w:spacing w:after="0" w:line="240" w:lineRule="auto"/>
              <w:ind w:left="567"/>
              <w:rPr>
                <w:rFonts w:ascii="Calibri" w:eastAsia="Times New Roman" w:hAnsi="Calibri" w:cs="Calibri"/>
                <w:color w:val="000000"/>
                <w:lang w:eastAsia="en-IN"/>
              </w:rPr>
            </w:pPr>
          </w:p>
          <w:tbl>
            <w:tblPr>
              <w:tblStyle w:val="TableGrid"/>
              <w:tblW w:w="6217" w:type="dxa"/>
              <w:tblInd w:w="100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7"/>
              <w:gridCol w:w="2747"/>
              <w:gridCol w:w="2333"/>
            </w:tblGrid>
            <w:tr w:rsidR="009E1F69" w14:paraId="41A8865B" w14:textId="77777777" w:rsidTr="009E1F69">
              <w:trPr>
                <w:trHeight w:val="557"/>
              </w:trPr>
              <w:tc>
                <w:tcPr>
                  <w:tcW w:w="509" w:type="dxa"/>
                </w:tcPr>
                <w:p w14:paraId="511F4346" w14:textId="77777777" w:rsidR="009E1F69" w:rsidRPr="0099479F" w:rsidRDefault="009E1F69" w:rsidP="009E1F69">
                  <w:pPr>
                    <w:ind w:left="567"/>
                    <w:rPr>
                      <w:rFonts w:ascii="Times New Roman" w:eastAsia="Times New Roman" w:hAnsi="Times New Roman" w:cs="Times New Roman"/>
                      <w:b/>
                      <w:bCs/>
                      <w:color w:val="000000"/>
                      <w:sz w:val="24"/>
                      <w:szCs w:val="24"/>
                      <w:lang w:eastAsia="en-IN"/>
                    </w:rPr>
                  </w:pPr>
                  <w:r w:rsidRPr="0099479F">
                    <w:rPr>
                      <w:rFonts w:ascii="Times New Roman" w:eastAsia="Times New Roman" w:hAnsi="Times New Roman" w:cs="Times New Roman"/>
                      <w:b/>
                      <w:bCs/>
                      <w:color w:val="000000"/>
                      <w:sz w:val="24"/>
                      <w:szCs w:val="24"/>
                      <w:lang w:eastAsia="en-IN"/>
                    </w:rPr>
                    <w:t xml:space="preserve">Sr. </w:t>
                  </w:r>
                  <w:r>
                    <w:rPr>
                      <w:rFonts w:ascii="Times New Roman" w:eastAsia="Times New Roman" w:hAnsi="Times New Roman" w:cs="Times New Roman"/>
                      <w:b/>
                      <w:bCs/>
                      <w:color w:val="000000"/>
                      <w:sz w:val="24"/>
                      <w:szCs w:val="24"/>
                      <w:lang w:eastAsia="en-IN"/>
                    </w:rPr>
                    <w:t>N</w:t>
                  </w:r>
                  <w:r w:rsidRPr="0099479F">
                    <w:rPr>
                      <w:rFonts w:ascii="Times New Roman" w:eastAsia="Times New Roman" w:hAnsi="Times New Roman" w:cs="Times New Roman"/>
                      <w:b/>
                      <w:bCs/>
                      <w:color w:val="000000"/>
                      <w:sz w:val="24"/>
                      <w:szCs w:val="24"/>
                      <w:lang w:eastAsia="en-IN"/>
                    </w:rPr>
                    <w:t>o.</w:t>
                  </w:r>
                </w:p>
              </w:tc>
              <w:tc>
                <w:tcPr>
                  <w:tcW w:w="3190" w:type="dxa"/>
                </w:tcPr>
                <w:p w14:paraId="3764BFE1" w14:textId="77777777" w:rsidR="009E1F69" w:rsidRPr="0099479F" w:rsidRDefault="009E1F69" w:rsidP="009E1F69">
                  <w:pPr>
                    <w:ind w:left="567"/>
                    <w:rPr>
                      <w:rFonts w:ascii="Times New Roman" w:eastAsia="Times New Roman" w:hAnsi="Times New Roman" w:cs="Times New Roman"/>
                      <w:b/>
                      <w:bCs/>
                      <w:color w:val="000000"/>
                      <w:sz w:val="24"/>
                      <w:szCs w:val="24"/>
                      <w:lang w:eastAsia="en-IN"/>
                    </w:rPr>
                  </w:pPr>
                  <w:r w:rsidRPr="0099479F">
                    <w:rPr>
                      <w:rFonts w:ascii="Times New Roman" w:eastAsia="Times New Roman" w:hAnsi="Times New Roman" w:cs="Times New Roman"/>
                      <w:b/>
                      <w:bCs/>
                      <w:color w:val="000000"/>
                      <w:sz w:val="24"/>
                      <w:szCs w:val="24"/>
                      <w:lang w:eastAsia="en-IN"/>
                    </w:rPr>
                    <w:t>Name</w:t>
                  </w:r>
                </w:p>
              </w:tc>
              <w:tc>
                <w:tcPr>
                  <w:tcW w:w="2518" w:type="dxa"/>
                </w:tcPr>
                <w:p w14:paraId="2F21E059" w14:textId="77777777" w:rsidR="009E1F69" w:rsidRPr="0099479F" w:rsidRDefault="009E1F69" w:rsidP="009E1F69">
                  <w:pPr>
                    <w:ind w:left="567"/>
                    <w:rPr>
                      <w:rFonts w:ascii="Times New Roman" w:eastAsia="Times New Roman" w:hAnsi="Times New Roman" w:cs="Times New Roman"/>
                      <w:b/>
                      <w:bCs/>
                      <w:color w:val="000000"/>
                      <w:sz w:val="24"/>
                      <w:szCs w:val="24"/>
                      <w:lang w:eastAsia="en-IN"/>
                    </w:rPr>
                  </w:pPr>
                  <w:r w:rsidRPr="0099479F">
                    <w:rPr>
                      <w:rFonts w:ascii="Times New Roman" w:eastAsia="Times New Roman" w:hAnsi="Times New Roman" w:cs="Times New Roman"/>
                      <w:b/>
                      <w:bCs/>
                      <w:color w:val="000000"/>
                      <w:sz w:val="24"/>
                      <w:szCs w:val="24"/>
                      <w:lang w:eastAsia="en-IN"/>
                    </w:rPr>
                    <w:t>Location</w:t>
                  </w:r>
                </w:p>
              </w:tc>
            </w:tr>
            <w:tr w:rsidR="009E1F69" w14:paraId="642B4105" w14:textId="77777777" w:rsidTr="009E1F69">
              <w:trPr>
                <w:trHeight w:val="233"/>
              </w:trPr>
              <w:tc>
                <w:tcPr>
                  <w:tcW w:w="509" w:type="dxa"/>
                </w:tcPr>
                <w:p w14:paraId="79372A98"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1</w:t>
                  </w:r>
                </w:p>
              </w:tc>
              <w:tc>
                <w:tcPr>
                  <w:tcW w:w="3190" w:type="dxa"/>
                </w:tcPr>
                <w:p w14:paraId="546A0BBE"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Shraddha Sharma</w:t>
                  </w:r>
                </w:p>
              </w:tc>
              <w:tc>
                <w:tcPr>
                  <w:tcW w:w="2518" w:type="dxa"/>
                </w:tcPr>
                <w:p w14:paraId="0351620D"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AO (Organiser)</w:t>
                  </w:r>
                </w:p>
              </w:tc>
            </w:tr>
            <w:tr w:rsidR="009E1F69" w14:paraId="3DB27AD4" w14:textId="77777777" w:rsidTr="009E1F69">
              <w:trPr>
                <w:trHeight w:val="271"/>
              </w:trPr>
              <w:tc>
                <w:tcPr>
                  <w:tcW w:w="509" w:type="dxa"/>
                </w:tcPr>
                <w:p w14:paraId="6A6A54C7"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2</w:t>
                  </w:r>
                </w:p>
              </w:tc>
              <w:tc>
                <w:tcPr>
                  <w:tcW w:w="3190" w:type="dxa"/>
                </w:tcPr>
                <w:p w14:paraId="0C433FB8"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Kit Materials</w:t>
                  </w:r>
                </w:p>
              </w:tc>
              <w:tc>
                <w:tcPr>
                  <w:tcW w:w="2518" w:type="dxa"/>
                </w:tcPr>
                <w:p w14:paraId="0AF03F21"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Plant</w:t>
                  </w:r>
                </w:p>
              </w:tc>
            </w:tr>
            <w:tr w:rsidR="009E1F69" w14:paraId="100492B3" w14:textId="77777777" w:rsidTr="009E1F69">
              <w:trPr>
                <w:trHeight w:val="271"/>
              </w:trPr>
              <w:tc>
                <w:tcPr>
                  <w:tcW w:w="509" w:type="dxa"/>
                </w:tcPr>
                <w:p w14:paraId="031EE672"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3</w:t>
                  </w:r>
                </w:p>
              </w:tc>
              <w:tc>
                <w:tcPr>
                  <w:tcW w:w="3190" w:type="dxa"/>
                </w:tcPr>
                <w:p w14:paraId="537B4535"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Jaydip Thakor</w:t>
                  </w:r>
                </w:p>
              </w:tc>
              <w:tc>
                <w:tcPr>
                  <w:tcW w:w="2518" w:type="dxa"/>
                </w:tcPr>
                <w:p w14:paraId="3B1AD906"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Plant</w:t>
                  </w:r>
                </w:p>
              </w:tc>
            </w:tr>
            <w:tr w:rsidR="009E1F69" w14:paraId="59ACE657" w14:textId="77777777" w:rsidTr="009E1F69">
              <w:trPr>
                <w:trHeight w:val="286"/>
              </w:trPr>
              <w:tc>
                <w:tcPr>
                  <w:tcW w:w="509" w:type="dxa"/>
                </w:tcPr>
                <w:p w14:paraId="1A7C9680"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4</w:t>
                  </w:r>
                </w:p>
              </w:tc>
              <w:tc>
                <w:tcPr>
                  <w:tcW w:w="3190" w:type="dxa"/>
                </w:tcPr>
                <w:p w14:paraId="38A66C31"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Chandan Kumar</w:t>
                  </w:r>
                </w:p>
              </w:tc>
              <w:tc>
                <w:tcPr>
                  <w:tcW w:w="2518" w:type="dxa"/>
                </w:tcPr>
                <w:p w14:paraId="63915669"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Plant</w:t>
                  </w:r>
                </w:p>
              </w:tc>
            </w:tr>
            <w:tr w:rsidR="009E1F69" w14:paraId="5525E0E9" w14:textId="77777777" w:rsidTr="009E1F69">
              <w:trPr>
                <w:trHeight w:val="271"/>
              </w:trPr>
              <w:tc>
                <w:tcPr>
                  <w:tcW w:w="509" w:type="dxa"/>
                </w:tcPr>
                <w:p w14:paraId="590D7C88"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5</w:t>
                  </w:r>
                </w:p>
              </w:tc>
              <w:tc>
                <w:tcPr>
                  <w:tcW w:w="3190" w:type="dxa"/>
                </w:tcPr>
                <w:p w14:paraId="756F60F1"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Arup Maity</w:t>
                  </w:r>
                </w:p>
              </w:tc>
              <w:tc>
                <w:tcPr>
                  <w:tcW w:w="2518" w:type="dxa"/>
                </w:tcPr>
                <w:p w14:paraId="4CE70133"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Plant</w:t>
                  </w:r>
                </w:p>
              </w:tc>
            </w:tr>
            <w:tr w:rsidR="009E1F69" w14:paraId="34BD79BF" w14:textId="77777777" w:rsidTr="009E1F69">
              <w:trPr>
                <w:trHeight w:val="286"/>
              </w:trPr>
              <w:tc>
                <w:tcPr>
                  <w:tcW w:w="509" w:type="dxa"/>
                </w:tcPr>
                <w:p w14:paraId="29322D40"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6</w:t>
                  </w:r>
                </w:p>
              </w:tc>
              <w:tc>
                <w:tcPr>
                  <w:tcW w:w="3190" w:type="dxa"/>
                </w:tcPr>
                <w:p w14:paraId="04FECB97"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Hitesh Rawat</w:t>
                  </w:r>
                </w:p>
              </w:tc>
              <w:tc>
                <w:tcPr>
                  <w:tcW w:w="2518" w:type="dxa"/>
                </w:tcPr>
                <w:p w14:paraId="3DD52371"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AO</w:t>
                  </w:r>
                </w:p>
              </w:tc>
            </w:tr>
            <w:tr w:rsidR="009E1F69" w14:paraId="1C797795" w14:textId="77777777" w:rsidTr="009E1F69">
              <w:trPr>
                <w:trHeight w:val="271"/>
              </w:trPr>
              <w:tc>
                <w:tcPr>
                  <w:tcW w:w="509" w:type="dxa"/>
                </w:tcPr>
                <w:p w14:paraId="63F46A1A"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7</w:t>
                  </w:r>
                </w:p>
              </w:tc>
              <w:tc>
                <w:tcPr>
                  <w:tcW w:w="3190" w:type="dxa"/>
                </w:tcPr>
                <w:p w14:paraId="32975FDB"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 xml:space="preserve">Alpesh </w:t>
                  </w:r>
                  <w:proofErr w:type="spellStart"/>
                  <w:r w:rsidRPr="00B26FB6">
                    <w:rPr>
                      <w:rFonts w:ascii="Times New Roman" w:eastAsia="Times New Roman" w:hAnsi="Times New Roman" w:cs="Times New Roman"/>
                      <w:color w:val="000000"/>
                      <w:sz w:val="24"/>
                      <w:szCs w:val="24"/>
                      <w:lang w:eastAsia="en-IN"/>
                    </w:rPr>
                    <w:t>Mahida</w:t>
                  </w:r>
                  <w:proofErr w:type="spellEnd"/>
                </w:p>
              </w:tc>
              <w:tc>
                <w:tcPr>
                  <w:tcW w:w="2518" w:type="dxa"/>
                </w:tcPr>
                <w:p w14:paraId="74452A6C"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Plant</w:t>
                  </w:r>
                </w:p>
              </w:tc>
            </w:tr>
            <w:tr w:rsidR="009E1F69" w14:paraId="44EF47AC" w14:textId="77777777" w:rsidTr="009E1F69">
              <w:trPr>
                <w:trHeight w:val="271"/>
              </w:trPr>
              <w:tc>
                <w:tcPr>
                  <w:tcW w:w="509" w:type="dxa"/>
                </w:tcPr>
                <w:p w14:paraId="7AED5CD4"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8</w:t>
                  </w:r>
                </w:p>
              </w:tc>
              <w:tc>
                <w:tcPr>
                  <w:tcW w:w="3190" w:type="dxa"/>
                </w:tcPr>
                <w:p w14:paraId="7F0F18B6"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Kiran Patel</w:t>
                  </w:r>
                </w:p>
              </w:tc>
              <w:tc>
                <w:tcPr>
                  <w:tcW w:w="2518" w:type="dxa"/>
                </w:tcPr>
                <w:p w14:paraId="01340D4F"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AO</w:t>
                  </w:r>
                </w:p>
              </w:tc>
            </w:tr>
            <w:tr w:rsidR="009E1F69" w14:paraId="559904EC" w14:textId="77777777" w:rsidTr="009E1F69">
              <w:trPr>
                <w:trHeight w:val="286"/>
              </w:trPr>
              <w:tc>
                <w:tcPr>
                  <w:tcW w:w="509" w:type="dxa"/>
                </w:tcPr>
                <w:p w14:paraId="2A9D5F43"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9</w:t>
                  </w:r>
                </w:p>
              </w:tc>
              <w:tc>
                <w:tcPr>
                  <w:tcW w:w="3190" w:type="dxa"/>
                </w:tcPr>
                <w:p w14:paraId="725C611B"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Krishna Modi</w:t>
                  </w:r>
                </w:p>
              </w:tc>
              <w:tc>
                <w:tcPr>
                  <w:tcW w:w="2518" w:type="dxa"/>
                </w:tcPr>
                <w:p w14:paraId="5D064BDB"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AO</w:t>
                  </w:r>
                </w:p>
              </w:tc>
            </w:tr>
            <w:tr w:rsidR="009E1F69" w14:paraId="42A48699" w14:textId="77777777" w:rsidTr="009E1F69">
              <w:trPr>
                <w:trHeight w:val="271"/>
              </w:trPr>
              <w:tc>
                <w:tcPr>
                  <w:tcW w:w="509" w:type="dxa"/>
                </w:tcPr>
                <w:p w14:paraId="6A5EAEF1"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10</w:t>
                  </w:r>
                </w:p>
              </w:tc>
              <w:tc>
                <w:tcPr>
                  <w:tcW w:w="3190" w:type="dxa"/>
                </w:tcPr>
                <w:p w14:paraId="4D6A5241"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Anal Pandya</w:t>
                  </w:r>
                </w:p>
              </w:tc>
              <w:tc>
                <w:tcPr>
                  <w:tcW w:w="2518" w:type="dxa"/>
                </w:tcPr>
                <w:p w14:paraId="02E26760" w14:textId="77777777" w:rsidR="009E1F69" w:rsidRPr="00B26FB6" w:rsidRDefault="009E1F69" w:rsidP="009E1F69">
                  <w:pPr>
                    <w:ind w:left="567"/>
                    <w:rPr>
                      <w:rFonts w:ascii="Times New Roman" w:eastAsia="Times New Roman" w:hAnsi="Times New Roman" w:cs="Times New Roman"/>
                      <w:color w:val="000000"/>
                      <w:sz w:val="24"/>
                      <w:szCs w:val="24"/>
                      <w:lang w:eastAsia="en-IN"/>
                    </w:rPr>
                  </w:pPr>
                  <w:r w:rsidRPr="00B26FB6">
                    <w:rPr>
                      <w:rFonts w:ascii="Times New Roman" w:eastAsia="Times New Roman" w:hAnsi="Times New Roman" w:cs="Times New Roman"/>
                      <w:color w:val="000000"/>
                      <w:sz w:val="24"/>
                      <w:szCs w:val="24"/>
                      <w:lang w:eastAsia="en-IN"/>
                    </w:rPr>
                    <w:t>AO</w:t>
                  </w:r>
                </w:p>
              </w:tc>
            </w:tr>
          </w:tbl>
          <w:p w14:paraId="3CCC6251" w14:textId="77777777" w:rsidR="009E1F69" w:rsidRPr="007A6340" w:rsidRDefault="009E1F69" w:rsidP="009E1F69">
            <w:pPr>
              <w:spacing w:after="0" w:line="240" w:lineRule="auto"/>
              <w:ind w:left="567"/>
              <w:rPr>
                <w:rFonts w:ascii="Calibri" w:eastAsia="Times New Roman" w:hAnsi="Calibri" w:cs="Calibri"/>
                <w:color w:val="000000"/>
                <w:lang w:eastAsia="en-IN"/>
              </w:rPr>
            </w:pPr>
          </w:p>
        </w:tc>
      </w:tr>
    </w:tbl>
    <w:p w14:paraId="3FCA1CB4" w14:textId="77777777" w:rsidR="009E1F69" w:rsidRDefault="009E1F69" w:rsidP="009E1F69">
      <w:pPr>
        <w:ind w:left="1134" w:hanging="567"/>
      </w:pPr>
    </w:p>
    <w:sectPr w:rsidR="009E1F69" w:rsidSect="0062389A">
      <w:pgSz w:w="11906" w:h="16838"/>
      <w:pgMar w:top="284" w:right="284" w:bottom="284" w:left="284"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A4F48"/>
    <w:multiLevelType w:val="hybridMultilevel"/>
    <w:tmpl w:val="708E6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F147D"/>
    <w:multiLevelType w:val="hybridMultilevel"/>
    <w:tmpl w:val="89E21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463754">
    <w:abstractNumId w:val="1"/>
  </w:num>
  <w:num w:numId="2" w16cid:durableId="120443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F1"/>
    <w:rsid w:val="0062389A"/>
    <w:rsid w:val="0088716F"/>
    <w:rsid w:val="009E1F69"/>
    <w:rsid w:val="00B605F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C601"/>
  <w15:chartTrackingRefBased/>
  <w15:docId w15:val="{68C688E1-B570-459E-9BAD-279C8ABE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69"/>
    <w:pPr>
      <w:ind w:left="720"/>
      <w:contextualSpacing/>
    </w:pPr>
  </w:style>
  <w:style w:type="table" w:styleId="TableGrid">
    <w:name w:val="Table Grid"/>
    <w:basedOn w:val="TableNormal"/>
    <w:uiPriority w:val="39"/>
    <w:rsid w:val="009E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Rawat</dc:creator>
  <cp:keywords/>
  <dc:description/>
  <cp:lastModifiedBy>Hitesh Rawat</cp:lastModifiedBy>
  <cp:revision>4</cp:revision>
  <dcterms:created xsi:type="dcterms:W3CDTF">2023-07-07T08:22:00Z</dcterms:created>
  <dcterms:modified xsi:type="dcterms:W3CDTF">2023-07-07T08:30:00Z</dcterms:modified>
</cp:coreProperties>
</file>