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E07B39"/>
          <w:sz w:val="20"/>
          <w:szCs w:val="20"/>
        </w:rPr>
        <w:t xml:space="preserve">IDEATION PHASE</w:t>
      </w:r>
    </w:p>
    <w:p>
      <w:pPr>
        <w:spacing w:after="80" w:before="0"/>
        <w:jc w:val="center"/>
      </w:pPr>
      <w:r>
        <w:rPr>
          <w:rFonts w:ascii="Arial" w:cs="Arial" w:eastAsia="Arial" w:hAnsi="Arial"/>
          <w:b/>
          <w:bCs/>
          <w:color w:val="1A3C6E"/>
          <w:sz w:val="36"/>
          <w:szCs w:val="36"/>
        </w:rPr>
        <w:t xml:space="preserve">Brainstorm &amp; Idea Prioritization Template</w:t>
      </w:r>
    </w:p>
    <w:p>
      <w:pPr>
        <w:spacing w:after="200" w:before="0"/>
        <w:jc w:val="center"/>
      </w:pPr>
      <w:r>
        <w:rPr>
          <w:rFonts w:ascii="Arial" w:cs="Arial" w:eastAsia="Arial" w:hAnsi="Arial"/>
          <w:i/>
          <w:iCs/>
          <w:color w:val="555555"/>
          <w:sz w:val="24"/>
          <w:szCs w:val="24"/>
        </w:rPr>
        <w:t xml:space="preserve">WhatNext Vision Motors: Shaping the Future of Mobility with Innovation and Excellence</w:t>
      </w:r>
    </w:p>
    <w:p>
      <w:pPr>
        <w:pBdr>
          <w:bottom w:val="single" w:color="1A3C6E" w:sz="4" w:space="1"/>
        </w:pBdr>
        <w:spacing w:after="120" w:before="120"/>
      </w:pPr>
      <w:r>
        <w:t xml:space="preserve"/>
      </w:r>
    </w:p>
    <w:p>
      <w:pPr>
        <w:spacing w:after="120" w:before="240"/>
      </w:pPr>
      <w:r>
        <w:rPr>
          <w:rFonts w:ascii="Arial" w:cs="Arial" w:eastAsia="Arial" w:hAnsi="Arial"/>
          <w:b/>
          <w:bCs/>
          <w:color w:val="E07B39"/>
          <w:sz w:val="22"/>
          <w:szCs w:val="22"/>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06 April 2025</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Team 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WNV-2025-01</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Project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WhatNext Vision Motors: Shaping the Future of Mobility with Innovation and Excellence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Team Lead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MANISHA</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Team Members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MANISHA (TL)  |  RAJKUMAR  |  TAMIZHKUMARAN  |  VINITH</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vAlign w:val="center"/>
          </w:tcPr>
          <w:p>
            <w:r>
              <w:rPr>
                <w:rFonts w:ascii="Arial" w:cs="Arial" w:eastAsia="Arial" w:hAnsi="Arial"/>
                <w:b/>
                <w:bCs/>
                <w:color w:val="1A3C6E"/>
                <w:sz w:val="20"/>
                <w:szCs w:val="20"/>
              </w:rPr>
              <w:t xml:space="preserve">Maximum Marks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Marks</w:t>
            </w:r>
          </w:p>
        </w:tc>
      </w:tr>
    </w:tbl>
    <w:p>
      <w:pPr>
        <w:spacing w:after="60" w:before="60"/>
      </w:pPr>
      <w:r>
        <w:t xml:space="preserve"/>
      </w:r>
    </w:p>
    <w:p>
      <w:pPr>
        <w:pBdr>
          <w:bottom w:val="single" w:color="1A3C6E" w:sz="4" w:space="1"/>
        </w:pBdr>
        <w:spacing w:after="120" w:before="120"/>
      </w:pPr>
      <w:r>
        <w:t xml:space="preserve"/>
      </w:r>
    </w:p>
    <w:p>
      <w:pPr>
        <w:spacing w:after="120" w:before="240"/>
      </w:pPr>
      <w:r>
        <w:rPr>
          <w:rFonts w:ascii="Arial" w:cs="Arial" w:eastAsia="Arial" w:hAnsi="Arial"/>
          <w:b/>
          <w:bCs/>
          <w:color w:val="E07B39"/>
          <w:sz w:val="22"/>
          <w:szCs w:val="22"/>
        </w:rPr>
        <w:t xml:space="preserve">ABOUT THIS TEMPLATE</w:t>
      </w:r>
    </w:p>
    <w:p>
      <w:pPr>
        <w:spacing w:after="60" w:before="60"/>
      </w:pPr>
      <w:r>
        <w:rPr>
          <w:rFonts w:ascii="Arial" w:cs="Arial" w:eastAsia="Arial" w:hAnsi="Arial"/>
          <w:sz w:val="20"/>
          <w:szCs w:val="2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 helping each other develop a rich amount of creative solutions.</w:t>
      </w:r>
    </w:p>
    <w:p>
      <w:pPr>
        <w:spacing w:after="60" w:before="60"/>
      </w:pPr>
      <w:r>
        <w:t xml:space="preserve"/>
      </w:r>
    </w:p>
    <w:p>
      <w:pPr>
        <w:spacing w:after="60" w:before="60"/>
      </w:pPr>
      <w:r>
        <w:rPr>
          <w:rFonts w:ascii="Arial" w:cs="Arial" w:eastAsia="Arial" w:hAnsi="Arial"/>
          <w:sz w:val="20"/>
          <w:szCs w:val="20"/>
        </w:rPr>
        <w:t xml:space="preserve">This document captures the structured ideation journey of Team WhatNext Vision Motors. Each member contributes their unique perspective to generate, group, and prioritize ideas that will shape the future of mobility.</w:t>
      </w:r>
    </w:p>
    <w:p>
      <w:pPr>
        <w:spacing w:after="60" w:before="60"/>
      </w:pPr>
      <w:r>
        <w:t xml:space="preserve"/>
      </w:r>
    </w:p>
    <w:p>
      <w:pPr>
        <w:spacing w:after="60" w:before="60"/>
      </w:pPr>
      <w:r>
        <w:rPr>
          <w:rFonts w:ascii="Arial" w:cs="Arial" w:eastAsia="Arial" w:hAnsi="Arial"/>
          <w:i/>
          <w:iCs/>
          <w:color w:val="888888"/>
          <w:sz w:val="20"/>
          <w:szCs w:val="20"/>
        </w:rPr>
        <w:t xml:space="preserve">Reference: https://www.mural.co/templates/brainstorm-and-idea-prioritization</w:t>
      </w:r>
    </w:p>
    <w:p>
      <w:pPr>
        <w:spacing w:after="60" w:before="60"/>
      </w:pPr>
      <w:r>
        <w:t xml:space="preserve"/>
      </w:r>
    </w:p>
    <w:p>
      <w:pPr>
        <w:pBdr>
          <w:bottom w:val="single" w:color="1A3C6E" w:sz="4" w:space="1"/>
        </w:pBdr>
        <w:spacing w:after="120" w:before="120"/>
      </w:pPr>
      <w:r>
        <w:t xml:space="preserve"/>
      </w:r>
    </w:p>
    <w:p>
      <w:pPr>
        <w:spacing w:after="160" w:before="300"/>
      </w:pPr>
      <w:r>
        <w:rPr>
          <w:rFonts w:ascii="Arial" w:cs="Arial" w:eastAsia="Arial" w:hAnsi="Arial"/>
          <w:b/>
          <w:bCs/>
          <w:color w:val="1A3C6E"/>
          <w:sz w:val="28"/>
          <w:szCs w:val="28"/>
        </w:rPr>
        <w:t xml:space="preserve">STEP 1: Team Gathering, Collaboration &amp; Problem Statement Selection</w:t>
      </w:r>
    </w:p>
    <w:p>
      <w:pPr>
        <w:spacing w:after="60" w:before="60"/>
      </w:pPr>
      <w:r>
        <w:rPr>
          <w:rFonts w:ascii="Arial" w:cs="Arial" w:eastAsia="Arial" w:hAnsi="Arial"/>
          <w:sz w:val="20"/>
          <w:szCs w:val="20"/>
        </w:rPr>
        <w:t xml:space="preserve">The first step is to gather the team, establish ground rules for open collaboration, and collectively identify the core problem statement that WhatNext Vision Motors will address.</w:t>
      </w:r>
    </w:p>
    <w:p>
      <w:pPr>
        <w:spacing w:after="60" w:before="60"/>
      </w:pPr>
      <w:r>
        <w:t xml:space="preserve"/>
      </w:r>
    </w:p>
    <w:p>
      <w:pPr>
        <w:spacing w:after="120" w:before="240"/>
      </w:pPr>
      <w:r>
        <w:rPr>
          <w:rFonts w:ascii="Arial" w:cs="Arial" w:eastAsia="Arial" w:hAnsi="Arial"/>
          <w:b/>
          <w:bCs/>
          <w:color w:val="E07B39"/>
          <w:sz w:val="22"/>
          <w:szCs w:val="22"/>
        </w:rPr>
        <w:t xml:space="preserve">Ground Rules for Brainstorming</w:t>
      </w:r>
    </w:p>
    <w:p>
      <w:pPr>
        <w:pStyle w:val="ListParagraph"/>
        <w:numPr>
          <w:ilvl w:val="0"/>
          <w:numId w:val="2"/>
        </w:numPr>
      </w:pPr>
      <w:r>
        <w:rPr>
          <w:rFonts w:ascii="Arial" w:cs="Arial" w:eastAsia="Arial" w:hAnsi="Arial"/>
          <w:sz w:val="20"/>
          <w:szCs w:val="20"/>
        </w:rPr>
        <w:t xml:space="preserve">No idea is a bad idea — all contributions are welcome and respected</w:t>
      </w:r>
    </w:p>
    <w:p>
      <w:pPr>
        <w:pStyle w:val="ListParagraph"/>
        <w:numPr>
          <w:ilvl w:val="0"/>
          <w:numId w:val="2"/>
        </w:numPr>
      </w:pPr>
      <w:r>
        <w:rPr>
          <w:rFonts w:ascii="Arial" w:cs="Arial" w:eastAsia="Arial" w:hAnsi="Arial"/>
          <w:sz w:val="20"/>
          <w:szCs w:val="20"/>
        </w:rPr>
        <w:t xml:space="preserve">Build on each other's ideas — use 'Yes, and...' thinking</w:t>
      </w:r>
    </w:p>
    <w:p>
      <w:pPr>
        <w:pStyle w:val="ListParagraph"/>
        <w:numPr>
          <w:ilvl w:val="0"/>
          <w:numId w:val="2"/>
        </w:numPr>
      </w:pPr>
      <w:r>
        <w:rPr>
          <w:rFonts w:ascii="Arial" w:cs="Arial" w:eastAsia="Arial" w:hAnsi="Arial"/>
          <w:sz w:val="20"/>
          <w:szCs w:val="20"/>
        </w:rPr>
        <w:t xml:space="preserve">Quantity over quality in the first round — refine later</w:t>
      </w:r>
    </w:p>
    <w:p>
      <w:pPr>
        <w:pStyle w:val="ListParagraph"/>
        <w:numPr>
          <w:ilvl w:val="0"/>
          <w:numId w:val="2"/>
        </w:numPr>
      </w:pPr>
      <w:r>
        <w:rPr>
          <w:rFonts w:ascii="Arial" w:cs="Arial" w:eastAsia="Arial" w:hAnsi="Arial"/>
          <w:sz w:val="20"/>
          <w:szCs w:val="20"/>
        </w:rPr>
        <w:t xml:space="preserve">Stay focused on the problem statement at all times</w:t>
      </w:r>
    </w:p>
    <w:p>
      <w:pPr>
        <w:pStyle w:val="ListParagraph"/>
        <w:numPr>
          <w:ilvl w:val="0"/>
          <w:numId w:val="2"/>
        </w:numPr>
      </w:pPr>
      <w:r>
        <w:rPr>
          <w:rFonts w:ascii="Arial" w:cs="Arial" w:eastAsia="Arial" w:hAnsi="Arial"/>
          <w:sz w:val="20"/>
          <w:szCs w:val="20"/>
        </w:rPr>
        <w:t xml:space="preserve">Time-box each activity to maintain momentum</w:t>
      </w:r>
    </w:p>
    <w:p>
      <w:pPr>
        <w:spacing w:after="60" w:before="60"/>
      </w:pPr>
      <w:r>
        <w:t xml:space="preserve"/>
      </w:r>
    </w:p>
    <w:p>
      <w:pPr>
        <w:spacing w:after="120" w:before="240"/>
      </w:pPr>
      <w:r>
        <w:rPr>
          <w:rFonts w:ascii="Arial" w:cs="Arial" w:eastAsia="Arial" w:hAnsi="Arial"/>
          <w:b/>
          <w:bCs/>
          <w:color w:val="E07B39"/>
          <w:sz w:val="22"/>
          <w:szCs w:val="22"/>
        </w:rPr>
        <w:t xml:space="preserve">Team Collaboration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Member</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A3C6E"/>
                <w:sz w:val="20"/>
                <w:szCs w:val="20"/>
              </w:rPr>
              <w:t xml:space="preserve">MANISHA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Team Lead (TL)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Oversee brainstorming sessions, final idea approval, stakeholder alignment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A3C6E"/>
                <w:sz w:val="20"/>
                <w:szCs w:val="20"/>
              </w:rPr>
              <w:t xml:space="preserve">RAJKUMAR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Innovation Analyst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Research EV trends, competitor analysis, technology benchmarking</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A3C6E"/>
                <w:sz w:val="20"/>
                <w:szCs w:val="20"/>
              </w:rPr>
              <w:t xml:space="preserve">TAMIZHKUMARAN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Product Strategist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Idea development, feature prioritization, market feasibility assessment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A3C6E"/>
                <w:sz w:val="20"/>
                <w:szCs w:val="20"/>
              </w:rPr>
              <w:t xml:space="preserve">VINITH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UX &amp; Design Lead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User experience mapping, prototype concepts, visual ideation</w:t>
            </w:r>
          </w:p>
        </w:tc>
      </w:tr>
    </w:tbl>
    <w:p>
      <w:pPr>
        <w:spacing w:after="60" w:before="60"/>
      </w:pPr>
      <w:r>
        <w:t xml:space="preserve"/>
      </w:r>
    </w:p>
    <w:p>
      <w:pPr>
        <w:spacing w:after="120" w:before="240"/>
      </w:pPr>
      <w:r>
        <w:rPr>
          <w:rFonts w:ascii="Arial" w:cs="Arial" w:eastAsia="Arial" w:hAnsi="Arial"/>
          <w:b/>
          <w:bCs/>
          <w:color w:val="E07B39"/>
          <w:sz w:val="22"/>
          <w:szCs w:val="22"/>
        </w:rPr>
        <w:t xml:space="preserve">Selected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C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PROBLEM STATEMENT</w:t>
            </w:r>
          </w:p>
        </w:tc>
      </w:tr>
      <w:tr>
        <w:tc>
          <w:tcPr>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i/>
                <w:iCs/>
                <w:sz w:val="20"/>
                <w:szCs w:val="20"/>
              </w:rPr>
              <w:t xml:space="preserve">How can WhatNext Vision Motors develop an innovative, sustainable, and technology-driven mobility ecosystem that addresses the evolving needs of modern commuters while setting new benchmarks for safety, efficiency, and excellence in the automotive industry?</w:t>
            </w:r>
          </w:p>
        </w:tc>
      </w:tr>
    </w:tbl>
    <w:p>
      <w:pPr>
        <w:spacing w:after="60" w:before="60"/>
      </w:pPr>
      <w:r>
        <w:t xml:space="preserve"/>
      </w:r>
    </w:p>
    <w:p>
      <w:pPr>
        <w:spacing w:after="120" w:before="12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810000"/>
                    </a:xfrm>
                    <a:prstGeom prst="rect">
                      <a:avLst/>
                    </a:prstGeom>
                  </pic:spPr>
                </pic:pic>
              </a:graphicData>
            </a:graphic>
          </wp:inline>
        </w:drawing>
      </w:r>
    </w:p>
    <w:p>
      <w:pPr>
        <w:pBdr>
          <w:bottom w:val="single" w:color="1A3C6E" w:sz="4" w:space="1"/>
        </w:pBdr>
        <w:spacing w:after="120" w:before="120"/>
      </w:pPr>
      <w:r>
        <w:t xml:space="preserve"/>
      </w:r>
    </w:p>
    <w:p>
      <w:pPr>
        <w:spacing w:after="160" w:before="300"/>
      </w:pPr>
      <w:r>
        <w:rPr>
          <w:rFonts w:ascii="Arial" w:cs="Arial" w:eastAsia="Arial" w:hAnsi="Arial"/>
          <w:b/>
          <w:bCs/>
          <w:color w:val="1A3C6E"/>
          <w:sz w:val="28"/>
          <w:szCs w:val="28"/>
        </w:rPr>
        <w:t xml:space="preserve">STEP 2: Brainstorming, Idea Listing &amp; Grouping</w:t>
      </w:r>
    </w:p>
    <w:p>
      <w:pPr>
        <w:spacing w:after="60" w:before="60"/>
      </w:pPr>
      <w:r>
        <w:rPr>
          <w:rFonts w:ascii="Arial" w:cs="Arial" w:eastAsia="Arial" w:hAnsi="Arial"/>
          <w:sz w:val="20"/>
          <w:szCs w:val="20"/>
        </w:rPr>
        <w:t xml:space="preserve">Each team member independently generates ideas, then the group converges to cluster related concepts into themed categories. This phase is about maximizing creative output across all dimensions of mobility innovation.</w:t>
      </w:r>
    </w:p>
    <w:p>
      <w:pPr>
        <w:spacing w:after="60" w:before="60"/>
      </w:pPr>
      <w:r>
        <w:t xml:space="preserve"/>
      </w:r>
    </w:p>
    <w:p>
      <w:pPr>
        <w:spacing w:after="120" w:before="240"/>
      </w:pPr>
      <w:r>
        <w:rPr>
          <w:rFonts w:ascii="Arial" w:cs="Arial" w:eastAsia="Arial" w:hAnsi="Arial"/>
          <w:b/>
          <w:bCs/>
          <w:color w:val="E07B39"/>
          <w:sz w:val="22"/>
          <w:szCs w:val="22"/>
        </w:rPr>
        <w:t xml:space="preserve">Idea Generation Categories</w:t>
      </w:r>
    </w:p>
    <w:p>
      <w:pPr>
        <w:pStyle w:val="ListParagraph"/>
        <w:numPr>
          <w:ilvl w:val="0"/>
          <w:numId w:val="2"/>
        </w:numPr>
      </w:pPr>
      <w:r>
        <w:rPr>
          <w:rFonts w:ascii="Arial" w:cs="Arial" w:eastAsia="Arial" w:hAnsi="Arial"/>
          <w:sz w:val="20"/>
          <w:szCs w:val="20"/>
        </w:rPr>
        <w:t xml:space="preserve">Electric Vehicles — powertrain, energy, charging innovation</w:t>
      </w:r>
    </w:p>
    <w:p>
      <w:pPr>
        <w:pStyle w:val="ListParagraph"/>
        <w:numPr>
          <w:ilvl w:val="0"/>
          <w:numId w:val="2"/>
        </w:numPr>
      </w:pPr>
      <w:r>
        <w:rPr>
          <w:rFonts w:ascii="Arial" w:cs="Arial" w:eastAsia="Arial" w:hAnsi="Arial"/>
          <w:sz w:val="20"/>
          <w:szCs w:val="20"/>
        </w:rPr>
        <w:t xml:space="preserve">Connectivity — IoT, V2X, smart infrastructure</w:t>
      </w:r>
    </w:p>
    <w:p>
      <w:pPr>
        <w:pStyle w:val="ListParagraph"/>
        <w:numPr>
          <w:ilvl w:val="0"/>
          <w:numId w:val="2"/>
        </w:numPr>
      </w:pPr>
      <w:r>
        <w:rPr>
          <w:rFonts w:ascii="Arial" w:cs="Arial" w:eastAsia="Arial" w:hAnsi="Arial"/>
          <w:sz w:val="20"/>
          <w:szCs w:val="20"/>
        </w:rPr>
        <w:t xml:space="preserve">Safety — ADAS, detection, accident prevention</w:t>
      </w:r>
    </w:p>
    <w:p>
      <w:pPr>
        <w:pStyle w:val="ListParagraph"/>
        <w:numPr>
          <w:ilvl w:val="0"/>
          <w:numId w:val="2"/>
        </w:numPr>
      </w:pPr>
      <w:r>
        <w:rPr>
          <w:rFonts w:ascii="Arial" w:cs="Arial" w:eastAsia="Arial" w:hAnsi="Arial"/>
          <w:sz w:val="20"/>
          <w:szCs w:val="20"/>
        </w:rPr>
        <w:t xml:space="preserve">Sustainability — materials, carbon, green lifecycle</w:t>
      </w:r>
    </w:p>
    <w:p>
      <w:pPr>
        <w:pStyle w:val="ListParagraph"/>
        <w:numPr>
          <w:ilvl w:val="0"/>
          <w:numId w:val="2"/>
        </w:numPr>
      </w:pPr>
      <w:r>
        <w:rPr>
          <w:rFonts w:ascii="Arial" w:cs="Arial" w:eastAsia="Arial" w:hAnsi="Arial"/>
          <w:sz w:val="20"/>
          <w:szCs w:val="20"/>
        </w:rPr>
        <w:t xml:space="preserve">Customer Experience — personalization, UX, in-cabin features</w:t>
      </w:r>
    </w:p>
    <w:p>
      <w:pPr>
        <w:pStyle w:val="ListParagraph"/>
        <w:numPr>
          <w:ilvl w:val="0"/>
          <w:numId w:val="2"/>
        </w:numPr>
      </w:pPr>
      <w:r>
        <w:rPr>
          <w:rFonts w:ascii="Arial" w:cs="Arial" w:eastAsia="Arial" w:hAnsi="Arial"/>
          <w:sz w:val="20"/>
          <w:szCs w:val="20"/>
        </w:rPr>
        <w:t xml:space="preserve">Mobility Services — fleet, sharing, last-mile integration</w:t>
      </w:r>
    </w:p>
    <w:p>
      <w:pPr>
        <w:spacing w:after="60" w:before="60"/>
      </w:pPr>
      <w:r>
        <w:t xml:space="preserve"/>
      </w:r>
    </w:p>
    <w:p>
      <w:pPr>
        <w:spacing w:after="120" w:before="240"/>
      </w:pPr>
      <w:r>
        <w:rPr>
          <w:rFonts w:ascii="Arial" w:cs="Arial" w:eastAsia="Arial" w:hAnsi="Arial"/>
          <w:b/>
          <w:bCs/>
          <w:color w:val="E07B39"/>
          <w:sz w:val="22"/>
          <w:szCs w:val="22"/>
        </w:rPr>
        <w:t xml:space="preserve">Idea Listing &amp; Grouping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60"/>
        <w:gridCol w:w="1300"/>
      </w:tblGrid>
      <w:tr>
        <w:trPr>
          <w:tblHeader/>
        </w:trPr>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Idea</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C6E"/>
                <w:sz w:val="18"/>
                <w:szCs w:val="18"/>
              </w:rPr>
              <w:t xml:space="preserve">Electric Vehicles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AI-powered EV Range Optimizer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Smart AI system that dynamically adjusts power usage based on driving patterns, weather, and route data</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RAJKUMAR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3C6E"/>
                <w:sz w:val="18"/>
                <w:szCs w:val="18"/>
              </w:rPr>
              <w:t xml:space="preserve">Electric Vehicles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Solar-Assisted Charging Roof</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Integrated solar panel rooftop for supplemental in-motion charging for EVs</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VINITH</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3C6E"/>
                <w:sz w:val="18"/>
                <w:szCs w:val="18"/>
              </w:rPr>
              <w:t xml:space="preserve">Connectivity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Vehicle-to-Everything (V2X)</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communication between cars, infrastructure, and smart city grid for optimized traffic flow</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TAMIZHKUMARAN</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3C6E"/>
                <w:sz w:val="18"/>
                <w:szCs w:val="18"/>
              </w:rPr>
              <w:t xml:space="preserve">Connectivity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 Heads-Up Navigation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Augmented reality windshield display for intuitive, distraction-free navigation and hazard alerts</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VINITH</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3C6E"/>
                <w:sz w:val="18"/>
                <w:szCs w:val="18"/>
              </w:rPr>
              <w:t xml:space="preserve">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Predictive Collision Avoidance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model trained on millions of accident scenarios to proactively detect and prevent collisions</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RAJKUMAR</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1A3C6E"/>
                <w:sz w:val="18"/>
                <w:szCs w:val="18"/>
              </w:rPr>
              <w:t xml:space="preserve">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Driver Fatigue Detection AI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Computer vision system to monitor driver alertness and trigger safety interventions automatically</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MANISHA</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A3C6E"/>
                <w:sz w:val="18"/>
                <w:szCs w:val="18"/>
              </w:rPr>
              <w:t xml:space="preserve">Sustainability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Bio-degradable Interior Materials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 plastic components with sustainable, plant-based biodegradable composites</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TAMIZHKUMARAN</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1A3C6E"/>
                <w:sz w:val="18"/>
                <w:szCs w:val="18"/>
              </w:rPr>
              <w:t xml:space="preserve">Sustainability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Carbon Footprint Dashboard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Real-time in-car tracker showing CO2 savings vs traditional vehicles to incentivize eco-driving</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VINITH</w:t>
            </w:r>
          </w:p>
        </w:tc>
      </w:tr>
      <w:t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1A3C6E"/>
                <w:sz w:val="18"/>
                <w:szCs w:val="18"/>
              </w:rPr>
              <w:t xml:space="preserve">Customer Experience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Personalized AI Co-Pilot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Voice-based AI assistant learning driver preferences for media, climate, routing, and mood</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MANISHA</w:t>
            </w:r>
          </w:p>
        </w:tc>
      </w:tr>
      <w:t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color w:val="1A3C6E"/>
                <w:sz w:val="18"/>
                <w:szCs w:val="18"/>
              </w:rPr>
              <w:t xml:space="preserve">Customer Experience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OTA Feature Marketplace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Over-the-air downloadable vehicle features and performance upgrades via subscription model</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RAJKUMAR</w:t>
            </w:r>
          </w:p>
        </w:tc>
      </w:tr>
      <w:tr>
        <w:tc>
          <w:tcPr>
            <w:tcW w:type="dxa" w:w="18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b/>
                <w:bCs/>
                <w:color w:val="1A3C6E"/>
                <w:sz w:val="18"/>
                <w:szCs w:val="18"/>
              </w:rPr>
              <w:t xml:space="preserve">Mobility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Vision Fleet Sharing Network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Peer-to-peer vehicle sharing platform integrated with WhatNext app ecosystem</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TAMIZHKUMARAN</w:t>
            </w:r>
          </w:p>
        </w:tc>
      </w:tr>
      <w:tr>
        <w:tc>
          <w:tcPr>
            <w:tcW w:type="dxa" w:w="18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b/>
                <w:bCs/>
                <w:color w:val="1A3C6E"/>
                <w:sz w:val="18"/>
                <w:szCs w:val="18"/>
              </w:rPr>
              <w:t xml:space="preserve">Mobility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Micro-mobility Integration Hub</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Seamless handoff between WhatNext vehicles and e-scooters/bikes for last-mile connectivity</w:t>
            </w:r>
          </w:p>
        </w:tc>
        <w:tc>
          <w:tcPr>
            <w:tcW w:type="dxa" w:w="13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E07B39"/>
                <w:sz w:val="18"/>
                <w:szCs w:val="18"/>
              </w:rPr>
              <w:t xml:space="preserve">VINITH</w:t>
            </w:r>
          </w:p>
        </w:tc>
      </w:tr>
    </w:tbl>
    <w:p>
      <w:pPr>
        <w:spacing w:after="60" w:before="60"/>
      </w:pPr>
      <w:r>
        <w:t xml:space="preserve"/>
      </w:r>
    </w:p>
    <w:p>
      <w:pPr>
        <w:spacing w:after="120" w:before="120"/>
        <w:jc w:val="center"/>
      </w:pPr>
      <w:r>
        <w:drawing>
          <wp:inline distT="0" distB="0" distL="0" distR="0">
            <wp:extent cx="52387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476625"/>
                    </a:xfrm>
                    <a:prstGeom prst="rect">
                      <a:avLst/>
                    </a:prstGeom>
                  </pic:spPr>
                </pic:pic>
              </a:graphicData>
            </a:graphic>
          </wp:inline>
        </w:drawing>
      </w:r>
    </w:p>
    <w:p>
      <w:pPr>
        <w:pBdr>
          <w:bottom w:val="single" w:color="1A3C6E" w:sz="4" w:space="1"/>
        </w:pBdr>
        <w:spacing w:after="120" w:before="120"/>
      </w:pPr>
      <w:r>
        <w:t xml:space="preserve"/>
      </w:r>
    </w:p>
    <w:p>
      <w:pPr>
        <w:spacing w:after="160" w:before="300"/>
      </w:pPr>
      <w:r>
        <w:rPr>
          <w:rFonts w:ascii="Arial" w:cs="Arial" w:eastAsia="Arial" w:hAnsi="Arial"/>
          <w:b/>
          <w:bCs/>
          <w:color w:val="1A3C6E"/>
          <w:sz w:val="28"/>
          <w:szCs w:val="28"/>
        </w:rPr>
        <w:t xml:space="preserve">STEP 3: Idea Prioritization</w:t>
      </w:r>
    </w:p>
    <w:p>
      <w:pPr>
        <w:spacing w:after="60" w:before="60"/>
      </w:pPr>
      <w:r>
        <w:rPr>
          <w:rFonts w:ascii="Arial" w:cs="Arial" w:eastAsia="Arial" w:hAnsi="Arial"/>
          <w:sz w:val="20"/>
          <w:szCs w:val="20"/>
        </w:rPr>
        <w:t xml:space="preserve">After generating and grouping ideas, the team evaluates each concept using a scoring matrix. Each idea is rated on three dimensions — Impact, Feasibility, and Innovation — each on a scale of 1 to 5. The total score determines the priority tier.</w:t>
      </w:r>
    </w:p>
    <w:p>
      <w:pPr>
        <w:spacing w:after="60" w:before="60"/>
      </w:pPr>
      <w:r>
        <w:t xml:space="preserve"/>
      </w:r>
    </w:p>
    <w:p>
      <w:pPr>
        <w:spacing w:after="120" w:before="240"/>
      </w:pPr>
      <w:r>
        <w:rPr>
          <w:rFonts w:ascii="Arial" w:cs="Arial" w:eastAsia="Arial" w:hAnsi="Arial"/>
          <w:b/>
          <w:bCs/>
          <w:color w:val="E07B39"/>
          <w:sz w:val="22"/>
          <w:szCs w:val="22"/>
        </w:rPr>
        <w:t xml:space="preserve">Scoring Criteria</w:t>
      </w:r>
    </w:p>
    <w:p>
      <w:pPr>
        <w:pStyle w:val="ListParagraph"/>
        <w:numPr>
          <w:ilvl w:val="0"/>
          <w:numId w:val="2"/>
        </w:numPr>
      </w:pPr>
      <w:r>
        <w:rPr>
          <w:rFonts w:ascii="Arial" w:cs="Arial" w:eastAsia="Arial" w:hAnsi="Arial"/>
          <w:sz w:val="20"/>
          <w:szCs w:val="20"/>
        </w:rPr>
        <w:t xml:space="preserve">Impact (1–5): How significantly does this idea address the core problem and create value for customers?</w:t>
      </w:r>
    </w:p>
    <w:p>
      <w:pPr>
        <w:pStyle w:val="ListParagraph"/>
        <w:numPr>
          <w:ilvl w:val="0"/>
          <w:numId w:val="2"/>
        </w:numPr>
      </w:pPr>
      <w:r>
        <w:rPr>
          <w:rFonts w:ascii="Arial" w:cs="Arial" w:eastAsia="Arial" w:hAnsi="Arial"/>
          <w:sz w:val="20"/>
          <w:szCs w:val="20"/>
        </w:rPr>
        <w:t xml:space="preserve">Feasibility (1–5): How achievable is this idea given current technology, budget, and team capabilities?</w:t>
      </w:r>
    </w:p>
    <w:p>
      <w:pPr>
        <w:pStyle w:val="ListParagraph"/>
        <w:numPr>
          <w:ilvl w:val="0"/>
          <w:numId w:val="2"/>
        </w:numPr>
      </w:pPr>
      <w:r>
        <w:rPr>
          <w:rFonts w:ascii="Arial" w:cs="Arial" w:eastAsia="Arial" w:hAnsi="Arial"/>
          <w:sz w:val="20"/>
          <w:szCs w:val="20"/>
        </w:rPr>
        <w:t xml:space="preserve">Innovation (1–5): How novel and differentiating is this idea compared to existing solutions?</w:t>
      </w:r>
    </w:p>
    <w:p>
      <w:pPr>
        <w:spacing w:after="60" w:before="60"/>
      </w:pPr>
      <w:r>
        <w:t xml:space="preserve"/>
      </w:r>
    </w:p>
    <w:p>
      <w:pPr>
        <w:spacing w:after="120" w:before="240"/>
      </w:pPr>
      <w:r>
        <w:rPr>
          <w:rFonts w:ascii="Arial" w:cs="Arial" w:eastAsia="Arial" w:hAnsi="Arial"/>
          <w:b/>
          <w:bCs/>
          <w:color w:val="E07B39"/>
          <w:sz w:val="22"/>
          <w:szCs w:val="22"/>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18"/>
                <w:szCs w:val="18"/>
              </w:rPr>
              <w:t xml:space="preserve">MUST DO  (Score 13–15)</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B7950B"/>
                <w:sz w:val="18"/>
                <w:szCs w:val="18"/>
              </w:rPr>
              <w:t xml:space="preserve">SHOULD DO  (Score 11–12)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COULD DO  (Score 10–11)</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FUTURE  (Score &lt; 10)</w:t>
            </w:r>
          </w:p>
        </w:tc>
      </w:tr>
    </w:tbl>
    <w:p>
      <w:pPr>
        <w:spacing w:after="60" w:before="60"/>
      </w:pPr>
      <w:r>
        <w:t xml:space="preserve"/>
      </w:r>
    </w:p>
    <w:p>
      <w:pPr>
        <w:spacing w:after="120" w:before="240"/>
      </w:pPr>
      <w:r>
        <w:rPr>
          <w:rFonts w:ascii="Arial" w:cs="Arial" w:eastAsia="Arial" w:hAnsi="Arial"/>
          <w:b/>
          <w:bCs/>
          <w:color w:val="E07B39"/>
          <w:sz w:val="22"/>
          <w:szCs w:val="22"/>
        </w:rPr>
        <w:t xml:space="preserve">Idea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60"/>
        <w:gridCol w:w="900"/>
        <w:gridCol w:w="1000"/>
        <w:gridCol w:w="1000"/>
        <w:gridCol w:w="800"/>
        <w:gridCol w:w="1200"/>
        <w:gridCol w:w="1800"/>
      </w:tblGrid>
      <w:tr>
        <w:trPr>
          <w:tblHeader/>
        </w:trPr>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Idea</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Impact (1-5)</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Feasibility (1-5)</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Innovation (1-5)</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Score</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9360"/>
            <w:tcBorders>
              <w:top w:val="single" w:color="CCCCCC" w:sz="1"/>
              <w:left w:val="single" w:color="CCCCCC" w:sz="1"/>
              <w:bottom w:val="single" w:color="CCCCCC" w:sz="1"/>
              <w:right w:val="single" w:color="CCCCCC" w:sz="1"/>
            </w:tcBorders>
            <w:shd w:fill="1A3C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1</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AI-powered EV Range Optimizer</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14</w:t>
            </w:r>
          </w:p>
        </w:tc>
        <w:tc>
          <w:tcPr>
            <w:tcW w:type="dxa" w:w="1200"/>
            <w:tcBorders>
              <w:top w:val="single" w:color="CCCCCC" w:sz="1"/>
              <w:left w:val="single" w:color="CCCCCC" w:sz="1"/>
              <w:bottom w:val="single" w:color="CCCCCC" w:sz="1"/>
              <w:right w:val="single" w:color="CCCCCC" w:sz="1"/>
            </w:tcBorders>
            <w:shd w:fill="D5F5E3" w:val="clear"/>
            <w:tcMar>
              <w:top w:type="dxa" w:w="70"/>
              <w:left w:type="dxa" w:w="80"/>
              <w:bottom w:type="dxa" w:w="70"/>
              <w:right w:type="dxa" w:w="80"/>
            </w:tcMar>
            <w:vAlign w:val="center"/>
          </w:tcPr>
          <w:p>
            <w:pPr>
              <w:jc w:val="center"/>
            </w:pPr>
            <w:r>
              <w:rPr>
                <w:rFonts w:ascii="Arial" w:cs="Arial" w:eastAsia="Arial" w:hAnsi="Arial"/>
                <w:b/>
                <w:bCs/>
                <w:color w:val="1E8449"/>
                <w:sz w:val="18"/>
                <w:szCs w:val="18"/>
              </w:rPr>
              <w:t xml:space="preserve">MUST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RAJKUMAR</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2</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Predictive Collision Avoidance</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13</w:t>
            </w:r>
          </w:p>
        </w:tc>
        <w:tc>
          <w:tcPr>
            <w:tcW w:type="dxa" w:w="1200"/>
            <w:tcBorders>
              <w:top w:val="single" w:color="CCCCCC" w:sz="1"/>
              <w:left w:val="single" w:color="CCCCCC" w:sz="1"/>
              <w:bottom w:val="single" w:color="CCCCCC" w:sz="1"/>
              <w:right w:val="single" w:color="CCCCCC" w:sz="1"/>
            </w:tcBorders>
            <w:shd w:fill="D5F5E3" w:val="clear"/>
            <w:tcMar>
              <w:top w:type="dxa" w:w="70"/>
              <w:left w:type="dxa" w:w="80"/>
              <w:bottom w:type="dxa" w:w="70"/>
              <w:right w:type="dxa" w:w="80"/>
            </w:tcMar>
            <w:vAlign w:val="center"/>
          </w:tcPr>
          <w:p>
            <w:pPr>
              <w:jc w:val="center"/>
            </w:pPr>
            <w:r>
              <w:rPr>
                <w:rFonts w:ascii="Arial" w:cs="Arial" w:eastAsia="Arial" w:hAnsi="Arial"/>
                <w:b/>
                <w:bCs/>
                <w:color w:val="1E8449"/>
                <w:sz w:val="18"/>
                <w:szCs w:val="18"/>
              </w:rPr>
              <w:t xml:space="preserve">MUST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RAJKUMAR</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Personalized AI Co-Pilot</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13</w:t>
            </w:r>
          </w:p>
        </w:tc>
        <w:tc>
          <w:tcPr>
            <w:tcW w:type="dxa" w:w="1200"/>
            <w:tcBorders>
              <w:top w:val="single" w:color="CCCCCC" w:sz="1"/>
              <w:left w:val="single" w:color="CCCCCC" w:sz="1"/>
              <w:bottom w:val="single" w:color="CCCCCC" w:sz="1"/>
              <w:right w:val="single" w:color="CCCCCC" w:sz="1"/>
            </w:tcBorders>
            <w:shd w:fill="D5F5E3" w:val="clear"/>
            <w:tcMar>
              <w:top w:type="dxa" w:w="70"/>
              <w:left w:type="dxa" w:w="80"/>
              <w:bottom w:type="dxa" w:w="70"/>
              <w:right w:type="dxa" w:w="80"/>
            </w:tcMar>
            <w:vAlign w:val="center"/>
          </w:tcPr>
          <w:p>
            <w:pPr>
              <w:jc w:val="center"/>
            </w:pPr>
            <w:r>
              <w:rPr>
                <w:rFonts w:ascii="Arial" w:cs="Arial" w:eastAsia="Arial" w:hAnsi="Arial"/>
                <w:b/>
                <w:bCs/>
                <w:color w:val="1E8449"/>
                <w:sz w:val="18"/>
                <w:szCs w:val="18"/>
              </w:rPr>
              <w:t xml:space="preserve">MUST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MANISHA</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AR Heads-Up Navigation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70"/>
              <w:left w:type="dxa" w:w="80"/>
              <w:bottom w:type="dxa" w:w="70"/>
              <w:right w:type="dxa" w:w="80"/>
            </w:tcMar>
            <w:vAlign w:val="center"/>
          </w:tcPr>
          <w:p>
            <w:pPr>
              <w:jc w:val="center"/>
            </w:pPr>
            <w:r>
              <w:rPr>
                <w:rFonts w:ascii="Arial" w:cs="Arial" w:eastAsia="Arial" w:hAnsi="Arial"/>
                <w:b/>
                <w:bCs/>
                <w:color w:val="B7950B"/>
                <w:sz w:val="18"/>
                <w:szCs w:val="18"/>
              </w:rPr>
              <w:t xml:space="preserve">SHOULD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VINITH</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Vehicle-to-Everything (V2X)</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70"/>
              <w:left w:type="dxa" w:w="80"/>
              <w:bottom w:type="dxa" w:w="70"/>
              <w:right w:type="dxa" w:w="80"/>
            </w:tcMar>
            <w:vAlign w:val="center"/>
          </w:tcPr>
          <w:p>
            <w:pPr>
              <w:jc w:val="center"/>
            </w:pPr>
            <w:r>
              <w:rPr>
                <w:rFonts w:ascii="Arial" w:cs="Arial" w:eastAsia="Arial" w:hAnsi="Arial"/>
                <w:b/>
                <w:bCs/>
                <w:color w:val="B7950B"/>
                <w:sz w:val="18"/>
                <w:szCs w:val="18"/>
              </w:rPr>
              <w:t xml:space="preserve">SHOULD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TAMIZHKUMARAN</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6</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OTA Feature Marketplace</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70"/>
              <w:left w:type="dxa" w:w="80"/>
              <w:bottom w:type="dxa" w:w="70"/>
              <w:right w:type="dxa" w:w="80"/>
            </w:tcMar>
            <w:vAlign w:val="center"/>
          </w:tcPr>
          <w:p>
            <w:pPr>
              <w:jc w:val="center"/>
            </w:pPr>
            <w:r>
              <w:rPr>
                <w:rFonts w:ascii="Arial" w:cs="Arial" w:eastAsia="Arial" w:hAnsi="Arial"/>
                <w:b/>
                <w:bCs/>
                <w:color w:val="B7950B"/>
                <w:sz w:val="18"/>
                <w:szCs w:val="18"/>
              </w:rPr>
              <w:t xml:space="preserve">SHOULD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RAJKUMAR</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7</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Driver Fatigue Detection AI</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12</w:t>
            </w:r>
          </w:p>
        </w:tc>
        <w:tc>
          <w:tcPr>
            <w:tcW w:type="dxa" w:w="1200"/>
            <w:tcBorders>
              <w:top w:val="single" w:color="CCCCCC" w:sz="1"/>
              <w:left w:val="single" w:color="CCCCCC" w:sz="1"/>
              <w:bottom w:val="single" w:color="CCCCCC" w:sz="1"/>
              <w:right w:val="single" w:color="CCCCCC" w:sz="1"/>
            </w:tcBorders>
            <w:shd w:fill="FEF9E7" w:val="clear"/>
            <w:tcMar>
              <w:top w:type="dxa" w:w="70"/>
              <w:left w:type="dxa" w:w="80"/>
              <w:bottom w:type="dxa" w:w="70"/>
              <w:right w:type="dxa" w:w="80"/>
            </w:tcMar>
            <w:vAlign w:val="center"/>
          </w:tcPr>
          <w:p>
            <w:pPr>
              <w:jc w:val="center"/>
            </w:pPr>
            <w:r>
              <w:rPr>
                <w:rFonts w:ascii="Arial" w:cs="Arial" w:eastAsia="Arial" w:hAnsi="Arial"/>
                <w:b/>
                <w:bCs/>
                <w:color w:val="B7950B"/>
                <w:sz w:val="18"/>
                <w:szCs w:val="18"/>
              </w:rPr>
              <w:t xml:space="preserve">SHOULD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MANISHA</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8</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Vision Fleet Sharing Network</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11</w:t>
            </w:r>
          </w:p>
        </w:tc>
        <w:tc>
          <w:tcPr>
            <w:tcW w:type="dxa" w:w="1200"/>
            <w:tcBorders>
              <w:top w:val="single" w:color="CCCCCC" w:sz="1"/>
              <w:left w:val="single" w:color="CCCCCC" w:sz="1"/>
              <w:bottom w:val="single" w:color="CCCCCC" w:sz="1"/>
              <w:right w:val="single" w:color="CCCCCC" w:sz="1"/>
            </w:tcBorders>
            <w:shd w:fill="D6EAF8" w:val="clear"/>
            <w:tcMar>
              <w:top w:type="dxa" w:w="70"/>
              <w:left w:type="dxa" w:w="80"/>
              <w:bottom w:type="dxa" w:w="70"/>
              <w:right w:type="dxa" w:w="80"/>
            </w:tcMar>
            <w:vAlign w:val="center"/>
          </w:tcPr>
          <w:p>
            <w:pPr>
              <w:jc w:val="center"/>
            </w:pPr>
            <w:r>
              <w:rPr>
                <w:rFonts w:ascii="Arial" w:cs="Arial" w:eastAsia="Arial" w:hAnsi="Arial"/>
                <w:b/>
                <w:bCs/>
                <w:color w:val="1A5276"/>
                <w:sz w:val="18"/>
                <w:szCs w:val="18"/>
              </w:rPr>
              <w:t xml:space="preserve">COULD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TAMIZHKUMARAN</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9</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Solar-Assisted Charging Roof</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5</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11</w:t>
            </w:r>
          </w:p>
        </w:tc>
        <w:tc>
          <w:tcPr>
            <w:tcW w:type="dxa" w:w="1200"/>
            <w:tcBorders>
              <w:top w:val="single" w:color="CCCCCC" w:sz="1"/>
              <w:left w:val="single" w:color="CCCCCC" w:sz="1"/>
              <w:bottom w:val="single" w:color="CCCCCC" w:sz="1"/>
              <w:right w:val="single" w:color="CCCCCC" w:sz="1"/>
            </w:tcBorders>
            <w:shd w:fill="D6EAF8" w:val="clear"/>
            <w:tcMar>
              <w:top w:type="dxa" w:w="70"/>
              <w:left w:type="dxa" w:w="80"/>
              <w:bottom w:type="dxa" w:w="70"/>
              <w:right w:type="dxa" w:w="80"/>
            </w:tcMar>
            <w:vAlign w:val="center"/>
          </w:tcPr>
          <w:p>
            <w:pPr>
              <w:jc w:val="center"/>
            </w:pPr>
            <w:r>
              <w:rPr>
                <w:rFonts w:ascii="Arial" w:cs="Arial" w:eastAsia="Arial" w:hAnsi="Arial"/>
                <w:b/>
                <w:bCs/>
                <w:color w:val="1A5276"/>
                <w:sz w:val="18"/>
                <w:szCs w:val="18"/>
              </w:rPr>
              <w:t xml:space="preserve">COULD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VINITH</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10</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Carbon Footprint Dashboard</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11</w:t>
            </w:r>
          </w:p>
        </w:tc>
        <w:tc>
          <w:tcPr>
            <w:tcW w:type="dxa" w:w="1200"/>
            <w:tcBorders>
              <w:top w:val="single" w:color="CCCCCC" w:sz="1"/>
              <w:left w:val="single" w:color="CCCCCC" w:sz="1"/>
              <w:bottom w:val="single" w:color="CCCCCC" w:sz="1"/>
              <w:right w:val="single" w:color="CCCCCC" w:sz="1"/>
            </w:tcBorders>
            <w:shd w:fill="D6EAF8" w:val="clear"/>
            <w:tcMar>
              <w:top w:type="dxa" w:w="70"/>
              <w:left w:type="dxa" w:w="80"/>
              <w:bottom w:type="dxa" w:w="70"/>
              <w:right w:type="dxa" w:w="80"/>
            </w:tcMar>
            <w:vAlign w:val="center"/>
          </w:tcPr>
          <w:p>
            <w:pPr>
              <w:jc w:val="center"/>
            </w:pPr>
            <w:r>
              <w:rPr>
                <w:rFonts w:ascii="Arial" w:cs="Arial" w:eastAsia="Arial" w:hAnsi="Arial"/>
                <w:b/>
                <w:bCs/>
                <w:color w:val="1A5276"/>
                <w:sz w:val="18"/>
                <w:szCs w:val="18"/>
              </w:rPr>
              <w:t xml:space="preserve">COULD DO</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VINITH</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11</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Bio-degradable Interior Materials</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9</w:t>
            </w:r>
          </w:p>
        </w:tc>
        <w:tc>
          <w:tcPr>
            <w:tcW w:type="dxa" w:w="1200"/>
            <w:tcBorders>
              <w:top w:val="single" w:color="CCCCCC" w:sz="1"/>
              <w:left w:val="single" w:color="CCCCCC" w:sz="1"/>
              <w:bottom w:val="single" w:color="CCCCCC" w:sz="1"/>
              <w:right w:val="single" w:color="CCCCCC" w:sz="1"/>
            </w:tcBorders>
            <w:shd w:fill="FDEDEC" w:val="clear"/>
            <w:tcMar>
              <w:top w:type="dxa" w:w="70"/>
              <w:left w:type="dxa" w:w="80"/>
              <w:bottom w:type="dxa" w:w="70"/>
              <w:right w:type="dxa" w:w="80"/>
            </w:tcMar>
            <w:vAlign w:val="center"/>
          </w:tcPr>
          <w:p>
            <w:pPr>
              <w:jc w:val="center"/>
            </w:pPr>
            <w:r>
              <w:rPr>
                <w:rFonts w:ascii="Arial" w:cs="Arial" w:eastAsia="Arial" w:hAnsi="Arial"/>
                <w:b/>
                <w:bCs/>
                <w:color w:val="C0392B"/>
                <w:sz w:val="18"/>
                <w:szCs w:val="18"/>
              </w:rPr>
              <w:t xml:space="preserve">FUTURE</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TAMIZHKUMARAN</w:t>
            </w:r>
          </w:p>
        </w:tc>
      </w:tr>
      <w:tr>
        <w:tc>
          <w:tcPr>
            <w:tcW w:type="dxa" w:w="4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12</w:t>
            </w:r>
          </w:p>
        </w:tc>
        <w:tc>
          <w:tcPr>
            <w:tcW w:type="dxa" w:w="22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Micro-mobility Integration Hub</w:t>
            </w:r>
          </w:p>
        </w:tc>
        <w:tc>
          <w:tcPr>
            <w:tcW w:type="dxa" w:w="9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sz w:val="18"/>
                <w:szCs w:val="18"/>
              </w:rPr>
              <w:t xml:space="preserve">4</w:t>
            </w:r>
          </w:p>
        </w:tc>
        <w:tc>
          <w:tcPr>
            <w:tcW w:type="dxa" w:w="80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A3C6E"/>
                <w:sz w:val="18"/>
                <w:szCs w:val="18"/>
              </w:rPr>
              <w:t xml:space="preserve">9</w:t>
            </w:r>
          </w:p>
        </w:tc>
        <w:tc>
          <w:tcPr>
            <w:tcW w:type="dxa" w:w="1200"/>
            <w:tcBorders>
              <w:top w:val="single" w:color="CCCCCC" w:sz="1"/>
              <w:left w:val="single" w:color="CCCCCC" w:sz="1"/>
              <w:bottom w:val="single" w:color="CCCCCC" w:sz="1"/>
              <w:right w:val="single" w:color="CCCCCC" w:sz="1"/>
            </w:tcBorders>
            <w:shd w:fill="FDEDEC" w:val="clear"/>
            <w:tcMar>
              <w:top w:type="dxa" w:w="70"/>
              <w:left w:type="dxa" w:w="80"/>
              <w:bottom w:type="dxa" w:w="70"/>
              <w:right w:type="dxa" w:w="80"/>
            </w:tcMar>
            <w:vAlign w:val="center"/>
          </w:tcPr>
          <w:p>
            <w:pPr>
              <w:jc w:val="center"/>
            </w:pPr>
            <w:r>
              <w:rPr>
                <w:rFonts w:ascii="Arial" w:cs="Arial" w:eastAsia="Arial" w:hAnsi="Arial"/>
                <w:b/>
                <w:bCs/>
                <w:color w:val="C0392B"/>
                <w:sz w:val="18"/>
                <w:szCs w:val="18"/>
              </w:rPr>
              <w:t xml:space="preserve">FUTURE</w:t>
            </w:r>
          </w:p>
        </w:tc>
        <w:tc>
          <w:tcPr>
            <w:tcW w:type="dxa" w:w="18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vAlign w:val="center"/>
          </w:tcPr>
          <w:p>
            <w:pPr>
              <w:jc w:val="center"/>
            </w:pPr>
            <w:r>
              <w:rPr>
                <w:rFonts w:ascii="Arial" w:cs="Arial" w:eastAsia="Arial" w:hAnsi="Arial"/>
                <w:b/>
                <w:bCs/>
                <w:color w:val="E07B39"/>
                <w:sz w:val="18"/>
                <w:szCs w:val="18"/>
              </w:rPr>
              <w:t xml:space="preserve">VINITH</w:t>
            </w:r>
          </w:p>
        </w:tc>
      </w:tr>
    </w:tbl>
    <w:p>
      <w:pPr>
        <w:spacing w:after="60" w:before="60"/>
      </w:pPr>
      <w:r>
        <w:t xml:space="preserve"/>
      </w:r>
    </w:p>
    <w:p>
      <w:pPr>
        <w:spacing w:after="120" w:before="120"/>
        <w:jc w:val="center"/>
      </w:pPr>
      <w:r>
        <w:drawing>
          <wp:inline distT="0" distB="0" distL="0" distR="0">
            <wp:extent cx="3238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905250"/>
                    </a:xfrm>
                    <a:prstGeom prst="rect">
                      <a:avLst/>
                    </a:prstGeom>
                  </pic:spPr>
                </pic:pic>
              </a:graphicData>
            </a:graphic>
          </wp:inline>
        </w:drawing>
      </w:r>
    </w:p>
    <w:p>
      <w:pPr>
        <w:pBdr>
          <w:bottom w:val="single" w:color="1A3C6E" w:sz="4" w:space="1"/>
        </w:pBdr>
        <w:spacing w:after="120" w:before="120"/>
      </w:pPr>
      <w:r>
        <w:t xml:space="preserve"/>
      </w:r>
    </w:p>
    <w:p>
      <w:pPr>
        <w:spacing w:after="160" w:before="300"/>
      </w:pPr>
      <w:r>
        <w:rPr>
          <w:rFonts w:ascii="Arial" w:cs="Arial" w:eastAsia="Arial" w:hAnsi="Arial"/>
          <w:b/>
          <w:bCs/>
          <w:color w:val="1A3C6E"/>
          <w:sz w:val="28"/>
          <w:szCs w:val="28"/>
        </w:rPr>
        <w:t xml:space="preserve">CONCLUSION &amp; NEXT STEPS</w:t>
      </w:r>
    </w:p>
    <w:p>
      <w:pPr>
        <w:spacing w:after="60" w:before="60"/>
      </w:pPr>
      <w:r>
        <w:rPr>
          <w:rFonts w:ascii="Arial" w:cs="Arial" w:eastAsia="Arial" w:hAnsi="Arial"/>
          <w:sz w:val="20"/>
          <w:szCs w:val="20"/>
        </w:rPr>
        <w:t xml:space="preserve">Based on the prioritization matrix, Team WhatNext Vision Motors has identified three MUST DO ideas to prototype first: the AI-powered EV Range Optimizer, Predictive Collision Avoidance, and the Personalized AI Co-Pilot. These represent the highest combined impact, feasibility, and innovation scores.</w:t>
      </w:r>
    </w:p>
    <w:p>
      <w:pPr>
        <w:spacing w:after="60" w:before="60"/>
      </w:pPr>
      <w:r>
        <w:t xml:space="preserve"/>
      </w:r>
    </w:p>
    <w:p>
      <w:pPr>
        <w:spacing w:after="120" w:before="240"/>
      </w:pPr>
      <w:r>
        <w:rPr>
          <w:rFonts w:ascii="Arial" w:cs="Arial" w:eastAsia="Arial" w:hAnsi="Arial"/>
          <w:b/>
          <w:bCs/>
          <w:color w:val="E07B39"/>
          <w:sz w:val="22"/>
          <w:szCs w:val="22"/>
        </w:rPr>
        <w:t xml:space="preserve">Recommended Action Plan</w:t>
      </w:r>
    </w:p>
    <w:p>
      <w:pPr>
        <w:pStyle w:val="ListParagraph"/>
        <w:numPr>
          <w:ilvl w:val="0"/>
          <w:numId w:val="2"/>
        </w:numPr>
      </w:pPr>
      <w:r>
        <w:rPr>
          <w:rFonts w:ascii="Arial" w:cs="Arial" w:eastAsia="Arial" w:hAnsi="Arial"/>
          <w:sz w:val="20"/>
          <w:szCs w:val="20"/>
        </w:rPr>
        <w:t xml:space="preserve">MANISHA (TL): Coordinate stakeholder review of top 3 ideas and define MVP scope</w:t>
      </w:r>
    </w:p>
    <w:p>
      <w:pPr>
        <w:pStyle w:val="ListParagraph"/>
        <w:numPr>
          <w:ilvl w:val="0"/>
          <w:numId w:val="2"/>
        </w:numPr>
      </w:pPr>
      <w:r>
        <w:rPr>
          <w:rFonts w:ascii="Arial" w:cs="Arial" w:eastAsia="Arial" w:hAnsi="Arial"/>
          <w:sz w:val="20"/>
          <w:szCs w:val="20"/>
        </w:rPr>
        <w:t xml:space="preserve">RAJKUMAR: Conduct deep-dive technical feasibility analysis for AI Range Optimizer and Collision Avoidance systems</w:t>
      </w:r>
    </w:p>
    <w:p>
      <w:pPr>
        <w:pStyle w:val="ListParagraph"/>
        <w:numPr>
          <w:ilvl w:val="0"/>
          <w:numId w:val="2"/>
        </w:numPr>
      </w:pPr>
      <w:r>
        <w:rPr>
          <w:rFonts w:ascii="Arial" w:cs="Arial" w:eastAsia="Arial" w:hAnsi="Arial"/>
          <w:sz w:val="20"/>
          <w:szCs w:val="20"/>
        </w:rPr>
        <w:t xml:space="preserve">TAMIZHKUMARAN: Develop go-to-market strategy and feature roadmap for prioritized ideas</w:t>
      </w:r>
    </w:p>
    <w:p>
      <w:pPr>
        <w:pStyle w:val="ListParagraph"/>
        <w:numPr>
          <w:ilvl w:val="0"/>
          <w:numId w:val="2"/>
        </w:numPr>
      </w:pPr>
      <w:r>
        <w:rPr>
          <w:rFonts w:ascii="Arial" w:cs="Arial" w:eastAsia="Arial" w:hAnsi="Arial"/>
          <w:sz w:val="20"/>
          <w:szCs w:val="20"/>
        </w:rPr>
        <w:t xml:space="preserve">VINITH: Create wireframes and experience prototypes for the AI Co-Pilot and AR Navigation features</w:t>
      </w:r>
    </w:p>
    <w:p>
      <w:pPr>
        <w:spacing w:after="60" w:before="60"/>
      </w:pPr>
      <w:r>
        <w:t xml:space="preserve"/>
      </w:r>
    </w:p>
    <w:p>
      <w:pPr>
        <w:pBdr>
          <w:bottom w:val="single" w:color="1A3C6E" w:sz="4" w:space="1"/>
        </w:pBdr>
        <w:spacing w:after="120" w:before="120"/>
      </w:pPr>
      <w:r>
        <w:t xml:space="preserve"/>
      </w:r>
    </w:p>
    <w:p>
      <w:pPr>
        <w:spacing w:after="60" w:before="60"/>
      </w:pPr>
      <w:r>
        <w:t xml:space="preserve"/>
      </w:r>
    </w:p>
    <w:p>
      <w:pPr>
        <w:spacing w:after="40" w:before="80"/>
        <w:jc w:val="center"/>
      </w:pPr>
      <w:r>
        <w:rPr>
          <w:rFonts w:ascii="Arial" w:cs="Arial" w:eastAsia="Arial" w:hAnsi="Arial"/>
          <w:b/>
          <w:bCs/>
          <w:color w:val="1A3C6E"/>
          <w:sz w:val="22"/>
          <w:szCs w:val="22"/>
        </w:rPr>
        <w:t xml:space="preserve">WhatNext Vision Motors</w:t>
      </w:r>
    </w:p>
    <w:p>
      <w:pPr>
        <w:spacing w:after="0" w:before="0"/>
        <w:jc w:val="center"/>
      </w:pPr>
      <w:r>
        <w:rPr>
          <w:rFonts w:ascii="Arial" w:cs="Arial" w:eastAsia="Arial" w:hAnsi="Arial"/>
          <w:i/>
          <w:iCs/>
          <w:color w:val="888888"/>
          <w:sz w:val="18"/>
          <w:szCs w:val="18"/>
        </w:rPr>
        <w:t xml:space="preserve">Shaping the Future of Mobility with Innovation and Excellence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87f15bbdfe03b18009f52a54f20d2c70869fdb.png"/><Relationship Id="rId8" Type="http://schemas.openxmlformats.org/officeDocument/2006/relationships/image" Target="media/00f4e2e9adda1ea06a78d52d518a394df1e856da.png"/><Relationship Id="rId9" Type="http://schemas.openxmlformats.org/officeDocument/2006/relationships/image" Target="media/43906b7a106aa635df2eff79a9f962a46292dcc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2026-04-06T05:32:27.548Z</dcterms:created>
  <dcterms:modified xsi:type="dcterms:W3CDTF">2026-04-06T05:32:27.549Z</dcterms:modified>
</cp:coreProperties>
</file>

<file path=docProps/custom.xml><?xml version="1.0" encoding="utf-8"?>
<Properties xmlns="http://schemas.openxmlformats.org/officeDocument/2006/custom-properties" xmlns:vt="http://schemas.openxmlformats.org/officeDocument/2006/docPropsVTypes"/>
</file>