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PROJECT PLANNING PHASE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WhatNext Vision Motors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Shaping the Future of Mobility with Innovation and Excellence</w:t>
      </w:r>
    </w:p>
    <w:p>
      <w:pPr>
        <w:pBdr>
          <w:bottom w:val="single" w:color="2563EB" w:sz="8" w:space="2"/>
        </w:pBdr>
        <w:spacing w:after="3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 April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MANISHA 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RAJKUMAR L, TAMIZHKUMARAN M, VINITH S, PORSELVAN 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WhatNext Vision Motors: Shaping the Future of Mobility with Innovation and Excellence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Marks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Phase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Planning Phase</w:t>
            </w:r>
          </w:p>
        </w:tc>
      </w:tr>
    </w:tbl>
    <w:p>
      <w:pPr>
        <w:spacing w:after="0" w:before="3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Project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0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MANISHA 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Project coordination, sprint planning, stakeholder communication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RAJKUMAR 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listing module, test drive booking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TAMIZHKUMARAN 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Innovation showcase, dealer locator, map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VINITH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User auth, customer dashboard, real-time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PORSELVAN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EMI calculator, financing module, feedback &amp; support</w:t>
            </w:r>
          </w:p>
        </w:tc>
      </w:tr>
    </w:tbl>
    <w:p>
      <w:pPr>
        <w:spacing w:after="0" w:before="400"/>
      </w:pPr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Product Backlog, Sprint Planning &amp; Estimation (4 Marks)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The following table outlines the product backlog organized into 4 sprints, mapping each user story to functional requirements, story points, priority levels, and assigned team members for the WhatNext Vision Motors platform.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2800"/>
        <w:gridCol w:w="900"/>
        <w:gridCol w:w="900"/>
        <w:gridCol w:w="1460"/>
      </w:tblGrid>
      <w:tr>
        <w:trPr>
          <w:tblHeader/>
        </w:trPr>
        <w:tc>
          <w:tcPr>
            <w:tcW w:type="dxa" w:w="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No.</w:t>
            </w:r>
          </w:p>
        </w:tc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Vehicle Listing &amp; Discovery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browse available vehicles by category (EV, Hybrid, Concept).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MANISHA 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view detailed specs, features and images of each vehicle.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RAJKUMAR 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filter vehicles by price range, fuel type, and brand.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TAMIZHKUMARAN 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 Registration &amp; 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register with email and password to access the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VINITH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log in securely and manage my profile.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PORSELVAN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Test Drive Booking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schedule a test drive for a selected vehicle at a nearby showroom.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MANISHA 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will receive email confirmation and reminder for my booked test drive.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RAJKUMAR 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Innovation Showcase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explore WhatNext Vision Motors' upcoming concept vehicles and R&amp;D projects.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TAMIZHKUMARAN 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watch embedded videos of vehicle launches and innovation highlights.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Low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VINITH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Financing &amp; EMI Calculator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calculate monthly EMI for any vehicle using the built-in calculator.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PORSELVAN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apply for vehicle financing and upload required documents.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MANISHA 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Dealer Locator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find the nearest Vision Motors showroom on an interactive map.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RAJKUMAR 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contact a dealer directly through the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TAMIZHKUMARAN 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Customer 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registered user, I can view all my bookings, enquiries, and saved vehicles in one dashboard.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VINITH 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track the delivery status of my ordered vehicle in real time.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PORSELVAN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Feedback &amp; Support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submit feedback or raise a service request through the platform.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MANISHA 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USN-17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 a user, I can access a live chat or chatbot for instant support queries.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7"/>
                <w:szCs w:val="17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RAJKUMAR L</w:t>
            </w:r>
          </w:p>
        </w:tc>
      </w:tr>
    </w:tbl>
    <w:p>
      <w:pPr>
        <w:spacing w:after="0" w:before="3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Story 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23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 Story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 Members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 Story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 Members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 Story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 Members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Sprint-4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 Story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User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 Members</w:t>
            </w:r>
          </w:p>
        </w:tc>
      </w:tr>
    </w:tbl>
    <w:p>
      <w:pPr>
        <w:spacing w:after="0" w:before="400"/>
      </w:pPr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Project Tracker, Velocity &amp; Burndown Chart (4 Marks)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Sprint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100"/>
        <w:gridCol w:w="1400"/>
        <w:gridCol w:w="1500"/>
        <w:gridCol w:w="1560"/>
        <w:gridCol w:w="1700"/>
      </w:tblGrid>
      <w:tr>
        <w:trPr>
          <w:tblHeader/>
        </w:trPr>
        <w:tc>
          <w:tcPr>
            <w:tcW w:type="dxa" w:w="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Start Date</w:t>
            </w:r>
          </w:p>
        </w:tc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End Date (Planned)</w:t>
            </w:r>
          </w:p>
        </w:tc>
        <w:tc>
          <w:tcPr>
            <w:tcW w:type="dxa" w:w="1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 Completed</w:t>
            </w:r>
          </w:p>
        </w:tc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Release Date (Actual)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 Apr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 Apr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 Apr 2025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 Apr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Apr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 Apr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27 Apr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Sprint-4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 Apr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 May 2025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3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 Velocity Calculation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The WhatNext Vision Motors development team follows a 7-day sprint cycle. With 4 sprints planned and approximately 10 story points per sprint, the team velocity is calculated as follows: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rFonts w:ascii="Arial" w:cs="Arial" w:eastAsia="Arial" w:hAnsi="Arial"/>
          <w:sz w:val="18"/>
          <w:szCs w:val="18"/>
        </w:rPr>
        <w:t xml:space="preserve">Total Story Points: 39 (across 4 sprints)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Sprint Duration: 7 days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Average Velocity (AV): ~10 story points per sprint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AV per day = 10 story points / 7 days ≈ 1.43 story points/day</w:t>
      </w:r>
    </w:p>
    <w:p>
      <w:pPr>
        <w:spacing w:after="0" w:before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3.3 Burndown Chart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 burndown chart visualizes remaining work versus time. The ideal burndown for WhatNext Vision Motors across 4 sprints (28 days total) would show a linear decrease from 39 story points to 0.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Burndown Chart Reference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Checkpoint</w:t>
            </w:r>
          </w:p>
        </w:tc>
        <w:tc>
          <w:tcPr>
            <w:tcW w:type="dxa" w:w="3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Ideal Remaining Points</w:t>
            </w:r>
          </w:p>
        </w:tc>
        <w:tc>
          <w:tcPr>
            <w:tcW w:type="dxa" w:w="312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Remaining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0 (Start)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7 (End Sprint-1)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14 (End Sprint-2)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21 (End Sprint-3)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28 (End Sprint-4)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3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Burndown Chart Tools &amp; References: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https://www.visual-paradigm.com/scrum/scrum-burndown-chart/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https://www.atlassian.com/agile/tutorials/burndown-charts</w:t>
      </w:r>
    </w:p>
    <w:p>
      <w:pPr>
        <w:spacing w:after="0" w:before="400"/>
      </w:pPr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References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https://www.atlassian.com/agile/project-management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https://www.atlassian.com/agile/tutorials/how-to-do-scrum-with-jira-software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https://www.atlassian.com/agile/tutorials/epics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https://www.atlassian.com/agile/tutorials/sprints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https://www.atlassian.com/agile/project-management/estimation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color w:val="2563EB"/>
          <w:sz w:val="17"/>
          <w:szCs w:val="17"/>
        </w:rPr>
        <w:t xml:space="preserve">https://www.atlassian.com/agile/tutorials/burndown-charts</w:t>
      </w:r>
    </w:p>
    <w:p>
      <w:pPr>
        <w:spacing w:after="0" w:before="400"/>
      </w:pPr>
    </w:p>
    <w:p>
      <w:pPr>
        <w:pBdr>
          <w:top w:val="single" w:color="2563EB" w:sz="6" w:space="2"/>
        </w:pBdr>
        <w:spacing w:after="80" w:before="10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WhatNext Vision Motors — Confidential Project Planning Document | April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6" w:space="1"/>
      </w:pBdr>
      <w:spacing w:before="100"/>
      <w:jc w:val="center"/>
    </w:pPr>
    <w:r>
      <w:rPr>
        <w:rFonts w:ascii="Arial" w:cs="Arial" w:eastAsia="Arial" w:hAnsi="Arial"/>
        <w:color w:val="555555"/>
        <w:sz w:val="17"/>
        <w:szCs w:val="17"/>
      </w:rPr>
      <w:t xml:space="preserve">WhatNext Vision Motors — Shaping the Future of Mobility  |  Page </w:t>
    </w:r>
    <w:r>
      <w:rPr>
        <w:rFonts w:ascii="Arial" w:cs="Arial" w:eastAsia="Arial" w:hAnsi="Arial"/>
        <w:color w:val="2563EB"/>
        <w:sz w:val="17"/>
        <w:szCs w:val="17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16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WhatNext Vision Motors  |  Project Planning Document</w:t>
    </w:r>
    <w:r>
      <w:rPr>
        <w:rFonts w:ascii="Arial" w:cs="Arial" w:eastAsia="Arial" w:hAnsi="Arial"/>
        <w:color w:val="888888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2026-04-07T07:40:01.735Z</dcterms:created>
  <dcterms:modified xsi:type="dcterms:W3CDTF">2026-04-07T07:40:01.737Z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