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rtificial_intelligence_for_smart_8e40b0"/>
      <w:r>
        <w:rPr>
          <w:rFonts w:eastAsia="source serif 4" w:cs="source serif 4" w:ascii="source serif 4" w:hAnsi="source serif 4"/>
          <w:b/>
          <w:color w:val="000000"/>
          <w:sz w:val="39"/>
        </w:rPr>
        <w:t xml:space="preserve">Artificial Intelligence for Smart Education</w:t>
      </w:r>
      <w:bookmarkEnd w:id="0"/>
    </w:p>
    <w:p>
      <w:pPr>
        <w:spacing w:line="360" w:after="210" w:lineRule="auto"/>
      </w:pPr>
      <w:r>
        <w:rPr>
          <w:rFonts w:eastAsia="source serif 4" w:cs="source serif 4" w:ascii="source serif 4" w:hAnsi="source serif 4"/>
          <w:color w:val="000000"/>
        </w:rPr>
        <w:t xml:space="preserve">Artificial Intelligence for Smart Education is the use of AI to make teaching, learning, assessment, and administration more adaptive, efficient, and data-driven. Recent research shows that the main value of AI in education is personalization: systems can adjust content, pace, and support based on learner behavior and performance [web:3][web:6].</w:t>
      </w:r>
    </w:p>
    <w:p>
      <w:pPr>
        <w:spacing w:line="360" w:before="315" w:after="105" w:lineRule="auto"/>
        <w:ind w:left="-30"/>
        <w:jc w:val="left"/>
      </w:pPr>
      <w:bookmarkStart w:id="1" w:name="what_it_means"/>
      <w:r>
        <w:rPr>
          <w:rFonts w:eastAsia="source serif 4" w:cs="source serif 4" w:ascii="source serif 4" w:hAnsi="source serif 4"/>
          <w:b/>
          <w:color w:val="000000"/>
          <w:sz w:val="24"/>
        </w:rPr>
        <w:t xml:space="preserve">What it means</w:t>
      </w:r>
      <w:bookmarkEnd w:id="1"/>
    </w:p>
    <w:p>
      <w:pPr>
        <w:spacing w:line="360" w:after="210" w:lineRule="auto"/>
      </w:pPr>
      <w:r>
        <w:rPr>
          <w:rFonts w:eastAsia="source serif 4" w:cs="source serif 4" w:ascii="source serif 4" w:hAnsi="source serif 4"/>
          <w:color w:val="000000"/>
        </w:rPr>
        <w:t xml:space="preserve">Smart education combines digital learning environments with intelligent tools such as recommender systems, learning analytics, chatbots, automated assessment, and adaptive tutoring. In recent reviews, AI applications in education are grouped around personalized learning, student support, teaching assistance, administrative automation, and decision-making support for institutions [web:6][web:7].</w:t>
      </w:r>
    </w:p>
    <w:p>
      <w:pPr>
        <w:spacing w:line="360" w:before="315" w:after="105" w:lineRule="auto"/>
        <w:ind w:left="-30"/>
        <w:jc w:val="left"/>
      </w:pPr>
      <w:bookmarkStart w:id="2" w:name="main_applications"/>
      <w:r>
        <w:rPr>
          <w:rFonts w:eastAsia="source serif 4" w:cs="source serif 4" w:ascii="source serif 4" w:hAnsi="source serif 4"/>
          <w:b/>
          <w:color w:val="000000"/>
          <w:sz w:val="24"/>
        </w:rPr>
        <w:t xml:space="preserve">Main applications</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Personalized learning paths, where AI recommends lessons or practice based on a student’s progress [web:3][web:4].</w:t>
      </w:r>
    </w:p>
    <w:p>
      <w:pPr>
        <w:numPr>
          <w:ilvl w:val="0"/>
          <w:numId w:val="1"/>
        </w:numPr>
        <w:spacing w:line="360" w:before="105" w:after="105" w:lineRule="auto"/>
      </w:pPr>
      <w:r>
        <w:rPr>
          <w:rFonts w:eastAsia="source serif 4" w:cs="source serif 4" w:ascii="source serif 4" w:hAnsi="source serif 4"/>
          <w:color w:val="000000"/>
          <w:sz w:val="21"/>
        </w:rPr>
        <w:t xml:space="preserve">Intelligent tutoring and chatbots, which give instant help and feedback to learners.</w:t>
      </w:r>
    </w:p>
    <w:p>
      <w:pPr>
        <w:numPr>
          <w:ilvl w:val="0"/>
          <w:numId w:val="1"/>
        </w:numPr>
        <w:spacing w:line="360" w:before="105" w:after="105" w:lineRule="auto"/>
      </w:pPr>
      <w:r>
        <w:rPr>
          <w:rFonts w:eastAsia="source serif 4" w:cs="source serif 4" w:ascii="source serif 4" w:hAnsi="source serif 4"/>
          <w:color w:val="000000"/>
          <w:sz w:val="21"/>
        </w:rPr>
        <w:t xml:space="preserve">Automated grading and plagiarism detection, which reduce repetitive teacher workload [web:10].</w:t>
      </w:r>
    </w:p>
    <w:p>
      <w:pPr>
        <w:numPr>
          <w:ilvl w:val="0"/>
          <w:numId w:val="1"/>
        </w:numPr>
        <w:spacing w:line="360" w:before="105" w:after="105" w:lineRule="auto"/>
      </w:pPr>
      <w:r>
        <w:rPr>
          <w:rFonts w:eastAsia="source serif 4" w:cs="source serif 4" w:ascii="source serif 4" w:hAnsi="source serif 4"/>
          <w:color w:val="000000"/>
          <w:sz w:val="21"/>
        </w:rPr>
        <w:t xml:space="preserve">Learning analytics, which help teachers identify struggling students earlier.</w:t>
      </w:r>
    </w:p>
    <w:p>
      <w:pPr>
        <w:numPr>
          <w:ilvl w:val="0"/>
          <w:numId w:val="1"/>
        </w:numPr>
        <w:spacing w:line="360" w:before="105" w:after="105" w:lineRule="auto"/>
      </w:pPr>
      <w:r>
        <w:rPr>
          <w:rFonts w:eastAsia="source serif 4" w:cs="source serif 4" w:ascii="source serif 4" w:hAnsi="source serif 4"/>
          <w:color w:val="000000"/>
          <w:sz w:val="21"/>
        </w:rPr>
        <w:t xml:space="preserve">Recommender systems, which suggest the next best topic, resource, or activity; one study reported improved interaction, engagement, and learning-quality prediction using an AI-based recommender model [web:4].</w:t>
      </w:r>
    </w:p>
    <w:p>
      <w:pPr>
        <w:spacing w:line="360" w:before="315" w:after="105" w:lineRule="auto"/>
        <w:ind w:left="-30"/>
        <w:jc w:val="left"/>
      </w:pPr>
      <w:bookmarkStart w:id="3" w:name="benefits_and_limits"/>
      <w:r>
        <w:rPr>
          <w:rFonts w:eastAsia="source serif 4" w:cs="source serif 4" w:ascii="source serif 4" w:hAnsi="source serif 4"/>
          <w:b/>
          <w:color w:val="000000"/>
          <w:sz w:val="24"/>
        </w:rPr>
        <w:t xml:space="preserve">Benefits and limits</w:t>
      </w:r>
      <w:bookmarkEnd w:id="3"/>
    </w:p>
    <w:p>
      <w:pPr>
        <w:spacing w:line="360" w:after="210" w:lineRule="auto"/>
      </w:pPr>
      <w:r>
        <w:rPr>
          <w:rFonts w:eastAsia="source serif 4" w:cs="source serif 4" w:ascii="source serif 4" w:hAnsi="source serif 4"/>
          <w:color w:val="000000"/>
        </w:rPr>
        <w:t xml:space="preserve">AI can improve engagement, make learning more flexible, and help teachers manage large classes more effectively [web:3][web:10]. It also supports faster feedback and more informed academic decisions. However, research also highlights concerns around data privacy, algorithmic bias, overreliance on automation, and the need for stronger pedagogical and leadership frameworks [web:7][web:10].</w:t>
      </w:r>
    </w:p>
    <w:p>
      <w:pPr>
        <w:spacing w:line="360" w:before="315" w:after="105" w:lineRule="auto"/>
        <w:ind w:left="-30"/>
        <w:jc w:val="left"/>
      </w:pPr>
      <w:bookmarkStart w:id="4" w:name="research_perspective"/>
      <w:r>
        <w:rPr>
          <w:rFonts w:eastAsia="source serif 4" w:cs="source serif 4" w:ascii="source serif 4" w:hAnsi="source serif 4"/>
          <w:b/>
          <w:color w:val="000000"/>
          <w:sz w:val="24"/>
        </w:rPr>
        <w:t xml:space="preserve">Research perspective</w:t>
      </w:r>
      <w:bookmarkEnd w:id="4"/>
    </w:p>
    <w:p>
      <w:pPr>
        <w:spacing w:line="360" w:after="210" w:lineRule="auto"/>
      </w:pPr>
      <w:r>
        <w:rPr>
          <w:rFonts w:eastAsia="source serif 4" w:cs="source serif 4" w:ascii="source serif 4" w:hAnsi="source serif 4"/>
          <w:color w:val="000000"/>
        </w:rPr>
        <w:t xml:space="preserve">Current literature suggests the field is moving from simple automation toward integrated “smart classroom” systems that combine technology, pedagogy, and environment [web:7]. A major trend is using AI not just to deliver content, but to understand learner needs, predict outcomes, and support more inclusive education at scale [web:1][web:6].</w:t>
      </w:r>
    </w:p>
    <w:p>
      <w:pPr>
        <w:spacing w:line="360" w:before="315" w:after="105" w:lineRule="auto"/>
        <w:ind w:left="-30"/>
        <w:jc w:val="left"/>
      </w:pPr>
      <w:bookmarkStart w:id="5" w:name="short_conclusion"/>
      <w:r>
        <w:rPr>
          <w:rFonts w:eastAsia="source serif 4" w:cs="source serif 4" w:ascii="source serif 4" w:hAnsi="source serif 4"/>
          <w:b/>
          <w:color w:val="000000"/>
          <w:sz w:val="24"/>
        </w:rPr>
        <w:t xml:space="preserve">Short conclusion</w:t>
      </w:r>
      <w:bookmarkEnd w:id="5"/>
    </w:p>
    <w:p>
      <w:pPr>
        <w:spacing w:line="360" w:after="210" w:lineRule="auto"/>
      </w:pPr>
      <w:r>
        <w:rPr>
          <w:rFonts w:eastAsia="source serif 4" w:cs="source serif 4" w:ascii="source serif 4" w:hAnsi="source serif 4"/>
          <w:color w:val="000000"/>
        </w:rPr>
        <w:t xml:space="preserve">In short, AI is turning smart education into a more personalized, responsive, and scalable model of learning. The strongest research direction is not replacing teachers, but helping them teach better with intelligent support systems [web:3][web:6].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2026-07-31T05:05:11.047Z</dcterms:created>
  <dcterms:modified xsi:type="dcterms:W3CDTF">2026-07-31T05:05:11.047Z</dcterms:modified>
</cp:coreProperties>
</file>