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1f3864"/>
          <w:sz w:val="28"/>
          <w:szCs w:val="28"/>
          <w:u w:color="1f3864"/>
          <w:rtl w:val="0"/>
          <w:lang w:val="de-DE"/>
          <w14:textFill>
            <w14:solidFill>
              <w14:srgbClr w14:val="1F3864"/>
            </w14:solidFill>
          </w14:textFill>
        </w:rPr>
        <w:t>ENTERPRISE IDENTITY SECURITY PLATFORM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1a5c38"/>
          <w:sz w:val="46"/>
          <w:szCs w:val="46"/>
          <w:u w:color="1a5c38"/>
          <w:rtl w:val="0"/>
          <w:lang w:val="en-US"/>
          <w14:textFill>
            <w14:solidFill>
              <w14:srgbClr w14:val="1A5C38"/>
            </w14:solidFill>
          </w14:textFill>
        </w:rPr>
        <w:t>Cloud Infrastructure Security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1a5c38"/>
          <w:sz w:val="30"/>
          <w:szCs w:val="30"/>
          <w:u w:color="1a5c38"/>
          <w:rtl w:val="0"/>
          <w:lang w:val="en-US"/>
          <w14:textFill>
            <w14:solidFill>
              <w14:srgbClr w14:val="1A5C38"/>
            </w14:solidFill>
          </w14:textFill>
        </w:rPr>
        <w:t>&amp; Container Protection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" w:hAnsi="Arial"/>
          <w:outline w:val="0"/>
          <w:color w:val="595959"/>
          <w:sz w:val="24"/>
          <w:szCs w:val="24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>EISP-CLD-003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" w:hAnsi="Arial"/>
          <w:i w:val="1"/>
          <w:iCs w:val="1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Rubric: Cloud Infrastructure Security &amp; Container Protection</w:t>
      </w:r>
    </w:p>
    <w:p>
      <w:pPr>
        <w:pStyle w:val="Body"/>
        <w:bidi w:val="0"/>
      </w:pPr>
    </w:p>
    <w:tbl>
      <w:tblPr>
        <w:tblW w:w="64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4080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bdd7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en-US"/>
                <w14:textFill>
                  <w14:solidFill>
                    <w14:srgbClr w14:val="1F3864"/>
                  </w14:solidFill>
                </w14:textFill>
              </w:rPr>
              <w:t>Document ID</w:t>
            </w:r>
          </w:p>
        </w:tc>
        <w:tc>
          <w:tcPr>
            <w:tcW w:type="dxa" w:w="408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de-DE"/>
                <w14:textFill>
                  <w14:solidFill>
                    <w14:srgbClr w14:val="404040"/>
                  </w14:solidFill>
                </w14:textFill>
              </w:rPr>
              <w:t>EISP-CLD-003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d5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de-DE"/>
                <w14:textFill>
                  <w14:solidFill>
                    <w14:srgbClr w14:val="1F3864"/>
                  </w14:solidFill>
                </w14:textFill>
              </w:rPr>
              <w:t>Version</w:t>
            </w:r>
          </w:p>
        </w:tc>
        <w:tc>
          <w:tcPr>
            <w:tcW w:type="dxa" w:w="408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>1.0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bdd7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de-DE"/>
                <w14:textFill>
                  <w14:solidFill>
                    <w14:srgbClr w14:val="1F3864"/>
                  </w14:solidFill>
                </w14:textFill>
              </w:rPr>
              <w:t>Date</w:t>
            </w:r>
          </w:p>
        </w:tc>
        <w:tc>
          <w:tcPr>
            <w:tcW w:type="dxa" w:w="408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May 2026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d5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en-US"/>
                <w14:textFill>
                  <w14:solidFill>
                    <w14:srgbClr w14:val="1F3864"/>
                  </w14:solidFill>
                </w14:textFill>
              </w:rPr>
              <w:t>Author</w:t>
            </w:r>
          </w:p>
        </w:tc>
        <w:tc>
          <w:tcPr>
            <w:tcW w:type="dxa" w:w="408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>Manisha Gupta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bdd7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it-IT"/>
                <w14:textFill>
                  <w14:solidFill>
                    <w14:srgbClr w14:val="1F3864"/>
                  </w14:solidFill>
                </w14:textFill>
              </w:rPr>
              <w:t>Classification</w:t>
            </w:r>
          </w:p>
        </w:tc>
        <w:tc>
          <w:tcPr>
            <w:tcW w:type="dxa" w:w="408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Confidential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Internal Use Only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d5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en-US"/>
                <w14:textFill>
                  <w14:solidFill>
                    <w14:srgbClr w14:val="1F3864"/>
                  </w14:solidFill>
                </w14:textFill>
              </w:rPr>
              <w:t>Framework</w:t>
            </w:r>
          </w:p>
        </w:tc>
        <w:tc>
          <w:tcPr>
            <w:tcW w:type="dxa" w:w="408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de-DE"/>
                <w14:textFill>
                  <w14:solidFill>
                    <w14:srgbClr w14:val="404040"/>
                  </w14:solidFill>
                </w14:textFill>
              </w:rPr>
              <w:t xml:space="preserve">NIST SP 800-53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de-DE"/>
                <w14:textFill>
                  <w14:solidFill>
                    <w14:srgbClr w14:val="404040"/>
                  </w14:solidFill>
                </w14:textFill>
              </w:rPr>
              <w:t xml:space="preserve">·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Zero Trust Architecture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de-DE"/>
                <w14:textFill>
                  <w14:solidFill>
                    <w14:srgbClr w14:val="404040"/>
                  </w14:solidFill>
                </w14:textFill>
              </w:rPr>
              <w:t xml:space="preserve">·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AWS Best Practices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bdd7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en-US"/>
                <w14:textFill>
                  <w14:solidFill>
                    <w14:srgbClr w14:val="1F3864"/>
                  </w14:solidFill>
                </w14:textFill>
              </w:rPr>
              <w:t>Phase</w:t>
            </w:r>
          </w:p>
        </w:tc>
        <w:tc>
          <w:tcPr>
            <w:tcW w:type="dxa" w:w="408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Phase 2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pt-PT"/>
                <w14:textFill>
                  <w14:solidFill>
                    <w14:srgbClr w14:val="404040"/>
                  </w14:solidFill>
                </w14:textFill>
              </w:rPr>
              <w:t>Identity Governance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d5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14:textFill>
                  <w14:solidFill>
                    <w14:srgbClr w14:val="1F3864"/>
                  </w14:solidFill>
                </w14:textFill>
              </w:rPr>
              <w:t>Program</w:t>
            </w:r>
          </w:p>
        </w:tc>
        <w:tc>
          <w:tcPr>
            <w:tcW w:type="dxa" w:w="408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de-DE"/>
                <w14:textFill>
                  <w14:solidFill>
                    <w14:srgbClr w14:val="404040"/>
                  </w14:solidFill>
                </w14:textFill>
              </w:rPr>
              <w:t>26FSC03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9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a5c3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30"/>
                <w:szCs w:val="3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1. Purpose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outline w:val="0"/>
          <w:color w:val="404040"/>
          <w:sz w:val="20"/>
          <w:szCs w:val="2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This report documents the implementation of cloud infrastructure security controls for the EISP environment, covering virtual machine hardening of the Jump Host EC2 instance, a secure Dockerfile implementation, container vulnerability scanning with Trivy, and a serverless Lambda function with least-privilege IAM role configuration.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790" w:hRule="atLeast"/>
        </w:trPr>
        <w:tc>
          <w:tcPr>
            <w:tcW w:type="dxa" w:w="9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a5c3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30"/>
                <w:szCs w:val="3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2. Virtual Machine Hardening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30"/>
                <w:szCs w:val="3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30"/>
                <w:szCs w:val="3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Jump Host EC2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outline w:val="0"/>
                <w:color w:val="bdd7ee"/>
                <w:sz w:val="19"/>
                <w:szCs w:val="19"/>
                <w:u w:color="bdd7ee"/>
                <w:shd w:val="nil" w:color="auto" w:fill="auto"/>
                <w:rtl w:val="0"/>
                <w:lang w:val="en-US"/>
                <w14:textFill>
                  <w14:solidFill>
                    <w14:srgbClr w14:val="BDD7EE"/>
                  </w14:solidFill>
                </w14:textFill>
              </w:rPr>
              <w:t xml:space="preserve">Automated Patching </w:t>
            </w:r>
            <w:r>
              <w:rPr>
                <w:rFonts w:ascii="Arial" w:hAnsi="Arial" w:hint="default"/>
                <w:outline w:val="0"/>
                <w:color w:val="bdd7ee"/>
                <w:sz w:val="19"/>
                <w:szCs w:val="19"/>
                <w:u w:color="bdd7ee"/>
                <w:shd w:val="nil" w:color="auto" w:fill="auto"/>
                <w:rtl w:val="0"/>
                <w:lang w:val="de-DE"/>
                <w14:textFill>
                  <w14:solidFill>
                    <w14:srgbClr w14:val="BDD7EE"/>
                  </w14:solidFill>
                </w14:textFill>
              </w:rPr>
              <w:t xml:space="preserve">· </w:t>
            </w:r>
            <w:r>
              <w:rPr>
                <w:rFonts w:ascii="Arial" w:hAnsi="Arial"/>
                <w:outline w:val="0"/>
                <w:color w:val="bdd7ee"/>
                <w:sz w:val="19"/>
                <w:szCs w:val="19"/>
                <w:u w:color="bdd7ee"/>
                <w:shd w:val="nil" w:color="auto" w:fill="auto"/>
                <w:rtl w:val="0"/>
                <w:lang w:val="en-US"/>
                <w14:textFill>
                  <w14:solidFill>
                    <w14:srgbClr w14:val="BDD7EE"/>
                  </w14:solidFill>
                </w14:textFill>
              </w:rPr>
              <w:t xml:space="preserve">Host Firewall </w:t>
            </w:r>
            <w:r>
              <w:rPr>
                <w:rFonts w:ascii="Arial" w:hAnsi="Arial" w:hint="default"/>
                <w:outline w:val="0"/>
                <w:color w:val="bdd7ee"/>
                <w:sz w:val="19"/>
                <w:szCs w:val="19"/>
                <w:u w:color="bdd7ee"/>
                <w:shd w:val="nil" w:color="auto" w:fill="auto"/>
                <w:rtl w:val="0"/>
                <w:lang w:val="de-DE"/>
                <w14:textFill>
                  <w14:solidFill>
                    <w14:srgbClr w14:val="BDD7EE"/>
                  </w14:solidFill>
                </w14:textFill>
              </w:rPr>
              <w:t xml:space="preserve">· </w:t>
            </w:r>
            <w:r>
              <w:rPr>
                <w:rFonts w:ascii="Arial" w:hAnsi="Arial"/>
                <w:outline w:val="0"/>
                <w:color w:val="bdd7ee"/>
                <w:sz w:val="19"/>
                <w:szCs w:val="19"/>
                <w:u w:color="bdd7ee"/>
                <w:shd w:val="nil" w:color="auto" w:fill="auto"/>
                <w:rtl w:val="0"/>
                <w14:textFill>
                  <w14:solidFill>
                    <w14:srgbClr w14:val="BDD7EE"/>
                  </w14:solidFill>
                </w14:textFill>
              </w:rPr>
              <w:t>Secure SSH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89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2600"/>
        <w:gridCol w:w="3160"/>
        <w:gridCol w:w="800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Hardening Control</w:t>
            </w:r>
          </w:p>
        </w:tc>
        <w:tc>
          <w:tcPr>
            <w:tcW w:type="dxa" w:w="2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Implementation</w:t>
            </w:r>
          </w:p>
        </w:tc>
        <w:tc>
          <w:tcPr>
            <w:tcW w:type="dxa" w:w="31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Command / Config</w:t>
            </w:r>
          </w:p>
        </w:tc>
        <w:tc>
          <w:tcPr>
            <w:tcW w:type="dxa" w:w="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nl-NL"/>
                <w14:textFill>
                  <w14:solidFill>
                    <w14:srgbClr w14:val="FFFFFF"/>
                  </w14:solidFill>
                </w14:textFill>
              </w:rPr>
              <w:t>Status</w:t>
            </w:r>
          </w:p>
        </w:tc>
      </w:tr>
      <w:tr>
        <w:tblPrEx>
          <w:shd w:val="clear" w:color="auto" w:fill="ced7e7"/>
        </w:tblPrEx>
        <w:trPr>
          <w:trHeight w:val="1012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SSH key-based auth only</w:t>
            </w:r>
          </w:p>
        </w:tc>
        <w:tc>
          <w:tcPr>
            <w:tcW w:type="dxa" w:w="2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PasswordAuthentication disabled in sshd_config</w:t>
            </w:r>
          </w:p>
        </w:tc>
        <w:tc>
          <w:tcPr>
            <w:tcW w:type="dxa" w:w="31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sudo sed -i 's/PasswordAuthentication yes/PasswordAuthentication no/' /etc/ssh/sshd_config</w:t>
            </w:r>
          </w:p>
        </w:tc>
        <w:tc>
          <w:tcPr>
            <w:tcW w:type="dxa" w:w="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>✅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nl-NL"/>
                <w14:textFill>
                  <w14:solidFill>
                    <w14:srgbClr w14:val="404040"/>
                  </w14:solidFill>
                </w14:textFill>
              </w:rPr>
              <w:t>Done</w:t>
            </w:r>
          </w:p>
        </w:tc>
      </w:tr>
      <w:tr>
        <w:tblPrEx>
          <w:shd w:val="clear" w:color="auto" w:fill="ced7e7"/>
        </w:tblPrEx>
        <w:trPr>
          <w:trHeight w:val="749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Root login disabled</w:t>
            </w:r>
          </w:p>
        </w:tc>
        <w:tc>
          <w:tcPr>
            <w:tcW w:type="dxa" w:w="2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PermitRootLogin disabled in sshd_config</w:t>
            </w:r>
          </w:p>
        </w:tc>
        <w:tc>
          <w:tcPr>
            <w:tcW w:type="dxa" w:w="31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sudo sed -i 's/PermitRootLogin yes/PermitRootLogin no/' /etc/ssh/sshd_config</w:t>
            </w:r>
          </w:p>
        </w:tc>
        <w:tc>
          <w:tcPr>
            <w:tcW w:type="dxa" w:w="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>✅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nl-NL"/>
                <w14:textFill>
                  <w14:solidFill>
                    <w14:srgbClr w14:val="404040"/>
                  </w14:solidFill>
                </w14:textFill>
              </w:rPr>
              <w:t>Done</w:t>
            </w:r>
          </w:p>
        </w:tc>
      </w:tr>
      <w:tr>
        <w:tblPrEx>
          <w:shd w:val="clear" w:color="auto" w:fill="ced7e7"/>
        </w:tblPrEx>
        <w:trPr>
          <w:trHeight w:val="1332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de-DE"/>
                <w14:textFill>
                  <w14:solidFill>
                    <w14:srgbClr w14:val="404040"/>
                  </w14:solidFill>
                </w14:textFill>
              </w:rPr>
              <w:t>Host firewall (ufw)</w:t>
            </w:r>
          </w:p>
        </w:tc>
        <w:tc>
          <w:tcPr>
            <w:tcW w:type="dxa" w:w="2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Allow only port 22 from admin IP, deny all else</w:t>
            </w:r>
          </w:p>
        </w:tc>
        <w:tc>
          <w:tcPr>
            <w:tcW w:type="dxa" w:w="31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sudo ufw allow from [ADMIN_IP] to any port 22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it-IT"/>
                <w14:textFill>
                  <w14:solidFill>
                    <w14:srgbClr w14:val="404040"/>
                  </w14:solidFill>
                </w14:textFill>
              </w:rPr>
              <w:t>sudo ufw default deny incoming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de-DE"/>
                <w14:textFill>
                  <w14:solidFill>
                    <w14:srgbClr w14:val="404040"/>
                  </w14:solidFill>
                </w14:textFill>
              </w:rPr>
              <w:t>sudo ufw enable</w:t>
            </w:r>
          </w:p>
        </w:tc>
        <w:tc>
          <w:tcPr>
            <w:tcW w:type="dxa" w:w="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>✅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nl-NL"/>
                <w14:textFill>
                  <w14:solidFill>
                    <w14:srgbClr w14:val="404040"/>
                  </w14:solidFill>
                </w14:textFill>
              </w:rPr>
              <w:t>Done</w:t>
            </w:r>
          </w:p>
        </w:tc>
      </w:tr>
      <w:tr>
        <w:tblPrEx>
          <w:shd w:val="clear" w:color="auto" w:fill="ced7e7"/>
        </w:tblPrEx>
        <w:trPr>
          <w:trHeight w:val="1172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Automated OS patching</w:t>
            </w:r>
          </w:p>
        </w:tc>
        <w:tc>
          <w:tcPr>
            <w:tcW w:type="dxa" w:w="2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Unattended-upgrades configured for security patches</w:t>
            </w:r>
          </w:p>
        </w:tc>
        <w:tc>
          <w:tcPr>
            <w:tcW w:type="dxa" w:w="31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sudo apt install unattended-upgrades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sudo dpkg-reconfigure --priority=low unattended-upgrades</w:t>
            </w:r>
          </w:p>
        </w:tc>
        <w:tc>
          <w:tcPr>
            <w:tcW w:type="dxa" w:w="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>✅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nl-NL"/>
                <w14:textFill>
                  <w14:solidFill>
                    <w14:srgbClr w14:val="404040"/>
                  </w14:solidFill>
                </w14:textFill>
              </w:rPr>
              <w:t>Done</w:t>
            </w:r>
          </w:p>
        </w:tc>
      </w:tr>
      <w:tr>
        <w:tblPrEx>
          <w:shd w:val="clear" w:color="auto" w:fill="ced7e7"/>
        </w:tblPrEx>
        <w:trPr>
          <w:trHeight w:val="749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Network-level restriction</w:t>
            </w:r>
          </w:p>
        </w:tc>
        <w:tc>
          <w:tcPr>
            <w:tcW w:type="dxa" w:w="2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Security Group EISP-SG-JumpHost limits port 22 to admin IP /32</w:t>
            </w:r>
          </w:p>
        </w:tc>
        <w:tc>
          <w:tcPr>
            <w:tcW w:type="dxa" w:w="31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it-IT"/>
                <w14:textFill>
                  <w14:solidFill>
                    <w14:srgbClr w14:val="404040"/>
                  </w14:solidFill>
                </w14:textFill>
              </w:rPr>
              <w:t xml:space="preserve">AWS Console: EC2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Security Groups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Inbound rules</w:t>
            </w:r>
          </w:p>
        </w:tc>
        <w:tc>
          <w:tcPr>
            <w:tcW w:type="dxa" w:w="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>✅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nl-NL"/>
                <w14:textFill>
                  <w14:solidFill>
                    <w14:srgbClr w14:val="404040"/>
                  </w14:solidFill>
                </w14:textFill>
              </w:rPr>
              <w:t>Done</w:t>
            </w:r>
          </w:p>
        </w:tc>
      </w:tr>
      <w:tr>
        <w:tblPrEx>
          <w:shd w:val="clear" w:color="auto" w:fill="ced7e7"/>
        </w:tblPrEx>
        <w:trPr>
          <w:trHeight w:val="749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>Wazuh agent monitoring</w:t>
            </w:r>
          </w:p>
        </w:tc>
        <w:tc>
          <w:tcPr>
            <w:tcW w:type="dxa" w:w="2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All auth events shipped to Wazuh SIEM</w:t>
            </w:r>
          </w:p>
        </w:tc>
        <w:tc>
          <w:tcPr>
            <w:tcW w:type="dxa" w:w="31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sudo systemctl enable wazuh-agent &amp;&amp; sudo systemctl start wazuh-agent</w:t>
            </w:r>
          </w:p>
        </w:tc>
        <w:tc>
          <w:tcPr>
            <w:tcW w:type="dxa" w:w="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>✅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nl-NL"/>
                <w14:textFill>
                  <w14:solidFill>
                    <w14:srgbClr w14:val="404040"/>
                  </w14:solidFill>
                </w14:textFill>
              </w:rPr>
              <w:t>Done</w:t>
            </w:r>
          </w:p>
        </w:tc>
      </w:tr>
      <w:tr>
        <w:tblPrEx>
          <w:shd w:val="clear" w:color="auto" w:fill="ced7e7"/>
        </w:tblPrEx>
        <w:trPr>
          <w:trHeight w:val="749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Fail2Ban (optional)</w:t>
            </w:r>
          </w:p>
        </w:tc>
        <w:tc>
          <w:tcPr>
            <w:tcW w:type="dxa" w:w="2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Bans IPs with repeated SSH failures at OS level</w:t>
            </w:r>
          </w:p>
        </w:tc>
        <w:tc>
          <w:tcPr>
            <w:tcW w:type="dxa" w:w="31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sudo apt install fail2ban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config /etc/fail2ban/jail.local</w:t>
            </w:r>
          </w:p>
        </w:tc>
        <w:tc>
          <w:tcPr>
            <w:tcW w:type="dxa" w:w="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Recommended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i w:val="1"/>
          <w:iCs w:val="1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Table 1: Jump Host VM Hardening Controls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790" w:hRule="atLeast"/>
        </w:trPr>
        <w:tc>
          <w:tcPr>
            <w:tcW w:type="dxa" w:w="9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a5c3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30"/>
                <w:szCs w:val="30"/>
                <w:u w:color="ffffff"/>
                <w:shd w:val="nil" w:color="auto" w:fill="auto"/>
                <w:rtl w:val="0"/>
                <w:lang w:val="nl-NL"/>
                <w14:textFill>
                  <w14:solidFill>
                    <w14:srgbClr w14:val="FFFFFF"/>
                  </w14:solidFill>
                </w14:textFill>
              </w:rPr>
              <w:t xml:space="preserve">3. Secure Dockerfile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30"/>
                <w:szCs w:val="3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30"/>
                <w:szCs w:val="30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Wazuh Agent Service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outline w:val="0"/>
                <w:color w:val="bdd7ee"/>
                <w:sz w:val="19"/>
                <w:szCs w:val="19"/>
                <w:u w:color="bdd7ee"/>
                <w:shd w:val="nil" w:color="auto" w:fill="auto"/>
                <w:rtl w:val="0"/>
                <w:lang w:val="en-US"/>
                <w14:textFill>
                  <w14:solidFill>
                    <w14:srgbClr w14:val="BDD7EE"/>
                  </w14:solidFill>
                </w14:textFill>
              </w:rPr>
              <w:t xml:space="preserve">Best Practices </w:t>
            </w:r>
            <w:r>
              <w:rPr>
                <w:rFonts w:ascii="Arial" w:hAnsi="Arial" w:hint="default"/>
                <w:outline w:val="0"/>
                <w:color w:val="bdd7ee"/>
                <w:sz w:val="19"/>
                <w:szCs w:val="19"/>
                <w:u w:color="bdd7ee"/>
                <w:shd w:val="nil" w:color="auto" w:fill="auto"/>
                <w:rtl w:val="0"/>
                <w:lang w:val="de-DE"/>
                <w14:textFill>
                  <w14:solidFill>
                    <w14:srgbClr w14:val="BDD7EE"/>
                  </w14:solidFill>
                </w14:textFill>
              </w:rPr>
              <w:t xml:space="preserve">· </w:t>
            </w:r>
            <w:r>
              <w:rPr>
                <w:rFonts w:ascii="Arial" w:hAnsi="Arial"/>
                <w:outline w:val="0"/>
                <w:color w:val="bdd7ee"/>
                <w:sz w:val="19"/>
                <w:szCs w:val="19"/>
                <w:u w:color="bdd7ee"/>
                <w:shd w:val="nil" w:color="auto" w:fill="auto"/>
                <w:rtl w:val="0"/>
                <w:lang w:val="en-US"/>
                <w14:textFill>
                  <w14:solidFill>
                    <w14:srgbClr w14:val="BDD7EE"/>
                  </w14:solidFill>
                </w14:textFill>
              </w:rPr>
              <w:t xml:space="preserve">Non-Root User </w:t>
            </w:r>
            <w:r>
              <w:rPr>
                <w:rFonts w:ascii="Arial" w:hAnsi="Arial" w:hint="default"/>
                <w:outline w:val="0"/>
                <w:color w:val="bdd7ee"/>
                <w:sz w:val="19"/>
                <w:szCs w:val="19"/>
                <w:u w:color="bdd7ee"/>
                <w:shd w:val="nil" w:color="auto" w:fill="auto"/>
                <w:rtl w:val="0"/>
                <w:lang w:val="de-DE"/>
                <w14:textFill>
                  <w14:solidFill>
                    <w14:srgbClr w14:val="BDD7EE"/>
                  </w14:solidFill>
                </w14:textFill>
              </w:rPr>
              <w:t xml:space="preserve">· </w:t>
            </w:r>
            <w:r>
              <w:rPr>
                <w:rFonts w:ascii="Arial" w:hAnsi="Arial"/>
                <w:outline w:val="0"/>
                <w:color w:val="bdd7ee"/>
                <w:sz w:val="19"/>
                <w:szCs w:val="19"/>
                <w:u w:color="bdd7ee"/>
                <w:shd w:val="nil" w:color="auto" w:fill="auto"/>
                <w:rtl w:val="0"/>
                <w:lang w:val="en-US"/>
                <w14:textFill>
                  <w14:solidFill>
                    <w14:srgbClr w14:val="BDD7EE"/>
                  </w14:solidFill>
                </w14:textFill>
              </w:rPr>
              <w:t>No Secrets in Image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outline w:val="0"/>
          <w:color w:val="404040"/>
          <w:sz w:val="20"/>
          <w:szCs w:val="2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A secure Dockerfile implements multiple security practices to reduce the attack surface of the container image. The following Dockerfile demonstrates best practices for the EISP Wazuh agent service.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2800" w:hRule="atLeast"/>
        </w:trPr>
        <w:tc>
          <w:tcPr>
            <w:tcW w:type="dxa" w:w="93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d5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de-DE"/>
                <w14:textFill>
                  <w14:solidFill>
                    <w14:srgbClr w14:val="404040"/>
                  </w14:solidFill>
                </w14:textFill>
              </w:rPr>
              <w:t xml:space="preserve"># EISP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nl-NL"/>
                <w14:textFill>
                  <w14:solidFill>
                    <w14:srgbClr w14:val="404040"/>
                  </w14:solidFill>
                </w14:textFill>
              </w:rPr>
              <w:t>Secure Dockerfile for Wazuh Agent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# Security practices applied: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# 1. Use specific image tag (not :latest)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pinned, auditable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# 2. Non-root user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container runs with least privilege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# 3. No secrets in ENV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credentials via external volume/secret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# 4. Minimal base image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reduced attack surface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de-DE"/>
                <w14:textFill>
                  <w14:solidFill>
                    <w14:srgbClr w14:val="404040"/>
                  </w14:solidFill>
                </w14:textFill>
              </w:rPr>
              <w:t xml:space="preserve"># 5. HEALTHCHECK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container self-monitors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# 6. Read-only filesystem (applied at runtime: docker run --read-only)</w:t>
            </w: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>FROM ubuntu:22.04</w:t>
            </w: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# Create non-root user and group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RUN groupadd --gid 1001 wazuh &amp;&amp; \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    useradd --uid 1001 --gid wazuh --shell /bin/bash \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            --create-home wazuh</w:t>
            </w: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# Install only required packages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pt-PT"/>
                <w14:textFill>
                  <w14:solidFill>
                    <w14:srgbClr w14:val="404040"/>
                  </w14:solidFill>
                </w14:textFill>
              </w:rPr>
              <w:t>no extras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RUN apt-get update &amp;&amp; \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    apt-get install -y --no-install-recommends \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 xml:space="preserve">        curl ca-certificates gnupg &amp;&amp; \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    apt-get clean &amp;&amp; \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    rm -rf /var/lib/apt/lists/*</w:t>
            </w: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# Copy application files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owned by non-root user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COPY --chown=wazuh:wazuh ./config/ /opt/wazuh/config/</w:t>
            </w: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# Switch to non-root user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never run as root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de-DE"/>
                <w14:textFill>
                  <w14:solidFill>
                    <w14:srgbClr w14:val="404040"/>
                  </w14:solidFill>
                </w14:textFill>
              </w:rPr>
              <w:t>USER wazuh</w:t>
            </w: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# Expose only required port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>EXPOSE 1514</w:t>
            </w: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de-DE"/>
                <w14:textFill>
                  <w14:solidFill>
                    <w14:srgbClr w14:val="404040"/>
                  </w14:solidFill>
                </w14:textFill>
              </w:rPr>
              <w:t xml:space="preserve"># HEALTHCHECK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container reports its own health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HEALTHCHECK --interval=30s --timeout=10s --start-period=5s --retries=3 \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  CMD curl -f http://localhost:1514/health || exit 1</w:t>
            </w: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de-DE"/>
                <w14:textFill>
                  <w14:solidFill>
                    <w14:srgbClr w14:val="404040"/>
                  </w14:solidFill>
                </w14:textFill>
              </w:rPr>
              <w:t>CMD ["/opt/wazuh/bin/wazuh-agent"]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89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3160"/>
        <w:gridCol w:w="3600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Security Practice</w:t>
            </w:r>
          </w:p>
        </w:tc>
        <w:tc>
          <w:tcPr>
            <w:tcW w:type="dxa" w:w="31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nl-NL"/>
                <w14:textFill>
                  <w14:solidFill>
                    <w14:srgbClr w14:val="FFFFFF"/>
                  </w14:solidFill>
                </w14:textFill>
              </w:rPr>
              <w:t>Implementation in Dockerfile</w:t>
            </w:r>
          </w:p>
        </w:tc>
        <w:tc>
          <w:tcPr>
            <w:tcW w:type="dxa" w:w="3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Why It Matters</w:t>
            </w:r>
          </w:p>
        </w:tc>
      </w:tr>
      <w:tr>
        <w:tblPrEx>
          <w:shd w:val="clear" w:color="auto" w:fill="ced7e7"/>
        </w:tblPrEx>
        <w:trPr>
          <w:trHeight w:val="749" w:hRule="atLeast"/>
        </w:trPr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Pinned base image</w:t>
            </w:r>
          </w:p>
        </w:tc>
        <w:tc>
          <w:tcPr>
            <w:tcW w:type="dxa" w:w="31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FROM ubuntu:22.04 (not :latest)</w:t>
            </w:r>
          </w:p>
        </w:tc>
        <w:tc>
          <w:tcPr>
            <w:tcW w:type="dxa" w:w="3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Reproducible builds. Prevents silent base image updates from introducing vulnerabilities.</w:t>
            </w:r>
          </w:p>
        </w:tc>
      </w:tr>
      <w:tr>
        <w:tblPrEx>
          <w:shd w:val="clear" w:color="auto" w:fill="ced7e7"/>
        </w:tblPrEx>
        <w:trPr>
          <w:trHeight w:val="749" w:hRule="atLeast"/>
        </w:trPr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Non-root user</w:t>
            </w:r>
          </w:p>
        </w:tc>
        <w:tc>
          <w:tcPr>
            <w:tcW w:type="dxa" w:w="31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RUN useradd wazuh; USER wazuh</w:t>
            </w:r>
          </w:p>
        </w:tc>
        <w:tc>
          <w:tcPr>
            <w:tcW w:type="dxa" w:w="3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Container process cannot access root-only resources. Limits damage if container is compromised.</w:t>
            </w:r>
          </w:p>
        </w:tc>
      </w:tr>
      <w:tr>
        <w:tblPrEx>
          <w:shd w:val="clear" w:color="auto" w:fill="ced7e7"/>
        </w:tblPrEx>
        <w:trPr>
          <w:trHeight w:val="749" w:hRule="atLeast"/>
        </w:trPr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No secrets in ENV</w:t>
            </w:r>
          </w:p>
        </w:tc>
        <w:tc>
          <w:tcPr>
            <w:tcW w:type="dxa" w:w="31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No ENV lines with passwords, keys, or tokens</w:t>
            </w:r>
          </w:p>
        </w:tc>
        <w:tc>
          <w:tcPr>
            <w:tcW w:type="dxa" w:w="3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ENV values are visible in docker inspect. Credentials must come from Docker secrets or volume mounts.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Minimal package install</w:t>
            </w:r>
          </w:p>
        </w:tc>
        <w:tc>
          <w:tcPr>
            <w:tcW w:type="dxa" w:w="31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apt-get install --no-install-recommends</w:t>
            </w:r>
          </w:p>
        </w:tc>
        <w:tc>
          <w:tcPr>
            <w:tcW w:type="dxa" w:w="3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Only required packages installed. Fewer packages = fewer CVEs to patch.</w:t>
            </w:r>
          </w:p>
        </w:tc>
      </w:tr>
      <w:tr>
        <w:tblPrEx>
          <w:shd w:val="clear" w:color="auto" w:fill="ced7e7"/>
        </w:tblPrEx>
        <w:trPr>
          <w:trHeight w:val="749" w:hRule="atLeast"/>
        </w:trPr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Clean apt cache</w:t>
            </w:r>
          </w:p>
        </w:tc>
        <w:tc>
          <w:tcPr>
            <w:tcW w:type="dxa" w:w="31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rm -rf /var/lib/apt/lists/*</w:t>
            </w:r>
          </w:p>
        </w:tc>
        <w:tc>
          <w:tcPr>
            <w:tcW w:type="dxa" w:w="3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Reduces image size and removes package index data not needed at runtime.</w:t>
            </w:r>
          </w:p>
        </w:tc>
      </w:tr>
      <w:tr>
        <w:tblPrEx>
          <w:shd w:val="clear" w:color="auto" w:fill="ced7e7"/>
        </w:tblPrEx>
        <w:trPr>
          <w:trHeight w:val="749" w:hRule="atLeast"/>
        </w:trPr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de-DE"/>
                <w14:textFill>
                  <w14:solidFill>
                    <w14:srgbClr w14:val="404040"/>
                  </w14:solidFill>
                </w14:textFill>
              </w:rPr>
              <w:t>HEALTHCHECK defined</w:t>
            </w:r>
          </w:p>
        </w:tc>
        <w:tc>
          <w:tcPr>
            <w:tcW w:type="dxa" w:w="31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pt-PT"/>
                <w14:textFill>
                  <w14:solidFill>
                    <w14:srgbClr w14:val="404040"/>
                  </w14:solidFill>
                </w14:textFill>
              </w:rPr>
              <w:t>HEALTHCHECK --interval=30s CMD curl localhost</w:t>
            </w:r>
          </w:p>
        </w:tc>
        <w:tc>
          <w:tcPr>
            <w:tcW w:type="dxa" w:w="3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Enables Docker and orchestrators to detect unhealthy containers automatically.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nl-NL"/>
                <w14:textFill>
                  <w14:solidFill>
                    <w14:srgbClr w14:val="404040"/>
                  </w14:solidFill>
                </w14:textFill>
              </w:rPr>
              <w:t>Non-root EXPOSE</w:t>
            </w:r>
          </w:p>
        </w:tc>
        <w:tc>
          <w:tcPr>
            <w:tcW w:type="dxa" w:w="31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EXPOSE 1514 (unprivileged port)</w:t>
            </w:r>
          </w:p>
        </w:tc>
        <w:tc>
          <w:tcPr>
            <w:tcW w:type="dxa" w:w="3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Port &lt;1024 requires root. Using 1514 means non-root user can bind.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i w:val="1"/>
          <w:iCs w:val="1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Table 2: Dockerfile Security Practices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790" w:hRule="atLeast"/>
        </w:trPr>
        <w:tc>
          <w:tcPr>
            <w:tcW w:type="dxa" w:w="9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a5c3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30"/>
                <w:szCs w:val="3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4. Container Vulnerability Scanning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30"/>
                <w:szCs w:val="3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30"/>
                <w:szCs w:val="3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Trivy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outline w:val="0"/>
                <w:color w:val="bdd7ee"/>
                <w:sz w:val="19"/>
                <w:szCs w:val="19"/>
                <w:u w:color="bdd7ee"/>
                <w:shd w:val="nil" w:color="auto" w:fill="auto"/>
                <w:rtl w:val="0"/>
                <w:lang w:val="en-US"/>
                <w14:textFill>
                  <w14:solidFill>
                    <w14:srgbClr w14:val="BDD7EE"/>
                  </w14:solidFill>
                </w14:textFill>
              </w:rPr>
              <w:t xml:space="preserve">CVE Detection </w:t>
            </w:r>
            <w:r>
              <w:rPr>
                <w:rFonts w:ascii="Arial" w:hAnsi="Arial" w:hint="default"/>
                <w:outline w:val="0"/>
                <w:color w:val="bdd7ee"/>
                <w:sz w:val="19"/>
                <w:szCs w:val="19"/>
                <w:u w:color="bdd7ee"/>
                <w:shd w:val="nil" w:color="auto" w:fill="auto"/>
                <w:rtl w:val="0"/>
                <w:lang w:val="de-DE"/>
                <w14:textFill>
                  <w14:solidFill>
                    <w14:srgbClr w14:val="BDD7EE"/>
                  </w14:solidFill>
                </w14:textFill>
              </w:rPr>
              <w:t xml:space="preserve">· </w:t>
            </w:r>
            <w:r>
              <w:rPr>
                <w:rFonts w:ascii="Arial" w:hAnsi="Arial"/>
                <w:outline w:val="0"/>
                <w:color w:val="bdd7ee"/>
                <w:sz w:val="19"/>
                <w:szCs w:val="19"/>
                <w:u w:color="bdd7ee"/>
                <w:shd w:val="nil" w:color="auto" w:fill="auto"/>
                <w:rtl w:val="0"/>
                <w:lang w:val="en-US"/>
                <w14:textFill>
                  <w14:solidFill>
                    <w14:srgbClr w14:val="BDD7EE"/>
                  </w14:solidFill>
                </w14:textFill>
              </w:rPr>
              <w:t xml:space="preserve">CVSS Scoring </w:t>
            </w:r>
            <w:r>
              <w:rPr>
                <w:rFonts w:ascii="Arial" w:hAnsi="Arial" w:hint="default"/>
                <w:outline w:val="0"/>
                <w:color w:val="bdd7ee"/>
                <w:sz w:val="19"/>
                <w:szCs w:val="19"/>
                <w:u w:color="bdd7ee"/>
                <w:shd w:val="nil" w:color="auto" w:fill="auto"/>
                <w:rtl w:val="0"/>
                <w:lang w:val="de-DE"/>
                <w14:textFill>
                  <w14:solidFill>
                    <w14:srgbClr w14:val="BDD7EE"/>
                  </w14:solidFill>
                </w14:textFill>
              </w:rPr>
              <w:t xml:space="preserve">· </w:t>
            </w:r>
            <w:r>
              <w:rPr>
                <w:rFonts w:ascii="Arial" w:hAnsi="Arial"/>
                <w:outline w:val="0"/>
                <w:color w:val="bdd7ee"/>
                <w:sz w:val="19"/>
                <w:szCs w:val="19"/>
                <w:u w:color="bdd7ee"/>
                <w:shd w:val="nil" w:color="auto" w:fill="auto"/>
                <w:rtl w:val="0"/>
                <w:lang w:val="en-US"/>
                <w14:textFill>
                  <w14:solidFill>
                    <w14:srgbClr w14:val="BDD7EE"/>
                  </w14:solidFill>
                </w14:textFill>
              </w:rPr>
              <w:t>Remediation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outline w:val="0"/>
          <w:color w:val="404040"/>
          <w:sz w:val="20"/>
          <w:szCs w:val="20"/>
          <w:u w:color="404040"/>
          <w:rtl w:val="0"/>
          <w:lang w:val="en-US"/>
          <w14:textFill>
            <w14:solidFill>
              <w14:srgbClr w14:val="404040"/>
            </w14:solidFill>
          </w14:textFill>
        </w:rPr>
        <w:t>Trivy is an open-source container security scanner that detects known CVEs in container base images, packages, and libraries. Running Trivy against EISP container images identifies vulnerabilities before they are deployed.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6563" w:hRule="atLeast"/>
        </w:trPr>
        <w:tc>
          <w:tcPr>
            <w:tcW w:type="dxa" w:w="93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d5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How to run Trivy on Kali Linux:</w:t>
            </w: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# Install Trivy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sudo apt-get install trivy</w:t>
            </w: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# Scan a container image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trivy image ubuntu:22.04</w:t>
            </w: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# Or scan your EISP Wazuh image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trivy image ghcr.io/wazuh/wazuh-manager:4.7.0</w:t>
            </w: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# Output in table format with severity filter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trivy image --severity HIGH,CRITICAL ubuntu:22.04</w:t>
            </w: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# Save output to file for documentation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trivy image ubuntu:22.04 &gt; trivy-scan-results.txt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94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00"/>
        <w:gridCol w:w="1600"/>
        <w:gridCol w:w="3360"/>
        <w:gridCol w:w="3040"/>
      </w:tblGrid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Severity Level</w:t>
            </w:r>
          </w:p>
        </w:tc>
        <w:tc>
          <w:tcPr>
            <w:tcW w:type="dxa" w:w="1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CVSS Score Range</w:t>
            </w:r>
          </w:p>
        </w:tc>
        <w:tc>
          <w:tcPr>
            <w:tcW w:type="dxa" w:w="33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Example Finding</w:t>
            </w:r>
          </w:p>
        </w:tc>
        <w:tc>
          <w:tcPr>
            <w:tcW w:type="dxa" w:w="304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Recommended Action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it-IT"/>
                <w14:textFill>
                  <w14:solidFill>
                    <w14:srgbClr w14:val="404040"/>
                  </w14:solidFill>
                </w14:textFill>
              </w:rPr>
              <w:t>Critical</w:t>
            </w:r>
          </w:p>
        </w:tc>
        <w:tc>
          <w:tcPr>
            <w:tcW w:type="dxa" w:w="1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 xml:space="preserve">9.0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 xml:space="preserve">–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>10.0</w:t>
            </w:r>
          </w:p>
        </w:tc>
        <w:tc>
          <w:tcPr>
            <w:tcW w:type="dxa" w:w="33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Remote code execution in base OS package</w:t>
            </w:r>
          </w:p>
        </w:tc>
        <w:tc>
          <w:tcPr>
            <w:tcW w:type="dxa" w:w="304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it-IT"/>
                <w14:textFill>
                  <w14:solidFill>
                    <w14:srgbClr w14:val="404040"/>
                  </w14:solidFill>
                </w14:textFill>
              </w:rPr>
              <w:t xml:space="preserve">Immediate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update base image or apply patch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High</w:t>
            </w:r>
          </w:p>
        </w:tc>
        <w:tc>
          <w:tcPr>
            <w:tcW w:type="dxa" w:w="1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 xml:space="preserve">7.0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 xml:space="preserve">–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>8.9</w:t>
            </w:r>
          </w:p>
        </w:tc>
        <w:tc>
          <w:tcPr>
            <w:tcW w:type="dxa" w:w="33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Privilege escalation in library dependency</w:t>
            </w:r>
          </w:p>
        </w:tc>
        <w:tc>
          <w:tcPr>
            <w:tcW w:type="dxa" w:w="304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Within 7 days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update affected package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>Medium</w:t>
            </w:r>
          </w:p>
        </w:tc>
        <w:tc>
          <w:tcPr>
            <w:tcW w:type="dxa" w:w="1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 xml:space="preserve">4.0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 xml:space="preserve">–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>6.9</w:t>
            </w:r>
          </w:p>
        </w:tc>
        <w:tc>
          <w:tcPr>
            <w:tcW w:type="dxa" w:w="33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Information disclosure vulnerability</w:t>
            </w:r>
          </w:p>
        </w:tc>
        <w:tc>
          <w:tcPr>
            <w:tcW w:type="dxa" w:w="304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Within 30 days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update in next release cycle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Low</w:t>
            </w:r>
          </w:p>
        </w:tc>
        <w:tc>
          <w:tcPr>
            <w:tcW w:type="dxa" w:w="1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 xml:space="preserve">0.1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 xml:space="preserve">–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>3.9</w:t>
            </w:r>
          </w:p>
        </w:tc>
        <w:tc>
          <w:tcPr>
            <w:tcW w:type="dxa" w:w="33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Minor configuration weakness</w:t>
            </w:r>
          </w:p>
        </w:tc>
        <w:tc>
          <w:tcPr>
            <w:tcW w:type="dxa" w:w="304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Track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address in quarterly review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Negligible / Unknown</w:t>
            </w:r>
          </w:p>
        </w:tc>
        <w:tc>
          <w:tcPr>
            <w:tcW w:type="dxa" w:w="1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—</w:t>
            </w:r>
          </w:p>
        </w:tc>
        <w:tc>
          <w:tcPr>
            <w:tcW w:type="dxa" w:w="33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No public exploit known</w:t>
            </w:r>
          </w:p>
        </w:tc>
        <w:tc>
          <w:tcPr>
            <w:tcW w:type="dxa" w:w="304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 xml:space="preserve">Monitor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no immediate action required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i w:val="1"/>
          <w:iCs w:val="1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Table 3: Trivy CVE Severity Classification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790" w:hRule="atLeast"/>
        </w:trPr>
        <w:tc>
          <w:tcPr>
            <w:tcW w:type="dxa" w:w="9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a5c3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30"/>
                <w:szCs w:val="3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5. Serverless Function Security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30"/>
                <w:szCs w:val="3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30"/>
                <w:szCs w:val="30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AWS Lambda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outline w:val="0"/>
                <w:color w:val="bdd7ee"/>
                <w:sz w:val="19"/>
                <w:szCs w:val="19"/>
                <w:u w:color="bdd7ee"/>
                <w:shd w:val="nil" w:color="auto" w:fill="auto"/>
                <w:rtl w:val="0"/>
                <w:lang w:val="en-US"/>
                <w14:textFill>
                  <w14:solidFill>
                    <w14:srgbClr w14:val="BDD7EE"/>
                  </w14:solidFill>
                </w14:textFill>
              </w:rPr>
              <w:t xml:space="preserve">Least-Privilege IAM Role </w:t>
            </w:r>
            <w:r>
              <w:rPr>
                <w:rFonts w:ascii="Arial" w:hAnsi="Arial" w:hint="default"/>
                <w:outline w:val="0"/>
                <w:color w:val="bdd7ee"/>
                <w:sz w:val="19"/>
                <w:szCs w:val="19"/>
                <w:u w:color="bdd7ee"/>
                <w:shd w:val="nil" w:color="auto" w:fill="auto"/>
                <w:rtl w:val="0"/>
                <w:lang w:val="de-DE"/>
                <w14:textFill>
                  <w14:solidFill>
                    <w14:srgbClr w14:val="BDD7EE"/>
                  </w14:solidFill>
                </w14:textFill>
              </w:rPr>
              <w:t xml:space="preserve">· </w:t>
            </w:r>
            <w:r>
              <w:rPr>
                <w:rFonts w:ascii="Arial" w:hAnsi="Arial"/>
                <w:outline w:val="0"/>
                <w:color w:val="bdd7ee"/>
                <w:sz w:val="19"/>
                <w:szCs w:val="19"/>
                <w:u w:color="bdd7ee"/>
                <w:shd w:val="nil" w:color="auto" w:fill="auto"/>
                <w:rtl w:val="0"/>
                <w:lang w:val="it-IT"/>
                <w14:textFill>
                  <w14:solidFill>
                    <w14:srgbClr w14:val="BDD7EE"/>
                  </w14:solidFill>
                </w14:textFill>
              </w:rPr>
              <w:t xml:space="preserve">Network Isolation </w:t>
            </w:r>
            <w:r>
              <w:rPr>
                <w:rFonts w:ascii="Arial" w:hAnsi="Arial" w:hint="default"/>
                <w:outline w:val="0"/>
                <w:color w:val="bdd7ee"/>
                <w:sz w:val="19"/>
                <w:szCs w:val="19"/>
                <w:u w:color="bdd7ee"/>
                <w:shd w:val="nil" w:color="auto" w:fill="auto"/>
                <w:rtl w:val="0"/>
                <w:lang w:val="de-DE"/>
                <w14:textFill>
                  <w14:solidFill>
                    <w14:srgbClr w14:val="BDD7EE"/>
                  </w14:solidFill>
                </w14:textFill>
              </w:rPr>
              <w:t xml:space="preserve">· </w:t>
            </w:r>
            <w:r>
              <w:rPr>
                <w:rFonts w:ascii="Arial" w:hAnsi="Arial"/>
                <w:outline w:val="0"/>
                <w:color w:val="bdd7ee"/>
                <w:sz w:val="19"/>
                <w:szCs w:val="19"/>
                <w:u w:color="bdd7ee"/>
                <w:shd w:val="nil" w:color="auto" w:fill="auto"/>
                <w:rtl w:val="0"/>
                <w:lang w:val="en-US"/>
                <w14:textFill>
                  <w14:solidFill>
                    <w14:srgbClr w14:val="BDD7EE"/>
                  </w14:solidFill>
                </w14:textFill>
              </w:rPr>
              <w:t>CloudTrail Log Reader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4160"/>
        <w:gridCol w:w="2800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Configuration Item</w:t>
            </w:r>
          </w:p>
        </w:tc>
        <w:tc>
          <w:tcPr>
            <w:tcW w:type="dxa" w:w="41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Value</w:t>
            </w:r>
          </w:p>
        </w:tc>
        <w:tc>
          <w:tcPr>
            <w:tcW w:type="dxa" w:w="2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Security Purpose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Function Name</w:t>
            </w:r>
          </w:p>
        </w:tc>
        <w:tc>
          <w:tcPr>
            <w:tcW w:type="dxa" w:w="41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nl-NL"/>
                <w14:textFill>
                  <w14:solidFill>
                    <w14:srgbClr w14:val="404040"/>
                  </w14:solidFill>
                </w14:textFill>
              </w:rPr>
              <w:t>eisp-cloudtrail-reader</w:t>
            </w:r>
          </w:p>
        </w:tc>
        <w:tc>
          <w:tcPr>
            <w:tcW w:type="dxa" w:w="2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Readable, purpose-specific naming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Runtime</w:t>
            </w:r>
          </w:p>
        </w:tc>
        <w:tc>
          <w:tcPr>
            <w:tcW w:type="dxa" w:w="41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Python 3.12</w:t>
            </w:r>
          </w:p>
        </w:tc>
        <w:tc>
          <w:tcPr>
            <w:tcW w:type="dxa" w:w="2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Latest supported version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fewer known CVEs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de-DE"/>
                <w14:textFill>
                  <w14:solidFill>
                    <w14:srgbClr w14:val="404040"/>
                  </w14:solidFill>
                </w14:textFill>
              </w:rPr>
              <w:t>IAM Role</w:t>
            </w:r>
          </w:p>
        </w:tc>
        <w:tc>
          <w:tcPr>
            <w:tcW w:type="dxa" w:w="41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EISP-Lambda-CloudTrailReader</w:t>
            </w:r>
          </w:p>
        </w:tc>
        <w:tc>
          <w:tcPr>
            <w:tcW w:type="dxa" w:w="2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Dedicated role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not shared with other services</w:t>
            </w:r>
          </w:p>
        </w:tc>
      </w:tr>
      <w:tr>
        <w:tblPrEx>
          <w:shd w:val="clear" w:color="auto" w:fill="ced7e7"/>
        </w:tblPrEx>
        <w:trPr>
          <w:trHeight w:val="1595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>IAM Policy</w:t>
            </w:r>
          </w:p>
        </w:tc>
        <w:tc>
          <w:tcPr>
            <w:tcW w:type="dxa" w:w="41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Allow s3:GetObject on arn:aws:s3:::eisp-cloudtrail-logs/*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Allow s3:ListBucket on arn:aws:s3:::eisp-cloudtrail-logs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Deny everything else</w:t>
            </w:r>
          </w:p>
        </w:tc>
        <w:tc>
          <w:tcPr>
            <w:tcW w:type="dxa" w:w="2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Least privilege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Lambda can only read CloudTrail bucket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Timeout</w:t>
            </w:r>
          </w:p>
        </w:tc>
        <w:tc>
          <w:tcPr>
            <w:tcW w:type="dxa" w:w="41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30 seconds</w:t>
            </w:r>
          </w:p>
        </w:tc>
        <w:tc>
          <w:tcPr>
            <w:tcW w:type="dxa" w:w="2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Limits runaway execution cost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Memory</w:t>
            </w:r>
          </w:p>
        </w:tc>
        <w:tc>
          <w:tcPr>
            <w:tcW w:type="dxa" w:w="41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>128 MB</w:t>
            </w:r>
          </w:p>
        </w:tc>
        <w:tc>
          <w:tcPr>
            <w:tcW w:type="dxa" w:w="2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Minimum required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reduces cost and blast radius</w:t>
            </w:r>
          </w:p>
        </w:tc>
      </w:tr>
      <w:tr>
        <w:tblPrEx>
          <w:shd w:val="clear" w:color="auto" w:fill="ced7e7"/>
        </w:tblPrEx>
        <w:trPr>
          <w:trHeight w:val="487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it-IT"/>
                <w14:textFill>
                  <w14:solidFill>
                    <w14:srgbClr w14:val="404040"/>
                  </w14:solidFill>
                </w14:textFill>
              </w:rPr>
              <w:t>Logging</w:t>
            </w:r>
          </w:p>
        </w:tc>
        <w:tc>
          <w:tcPr>
            <w:tcW w:type="dxa" w:w="41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CloudWatch Logs automatically</w:t>
            </w:r>
          </w:p>
        </w:tc>
        <w:tc>
          <w:tcPr>
            <w:tcW w:type="dxa" w:w="2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All invocations and errors logged</w:t>
            </w:r>
          </w:p>
        </w:tc>
      </w:tr>
      <w:tr>
        <w:tblPrEx>
          <w:shd w:val="clear" w:color="auto" w:fill="ced7e7"/>
        </w:tblPrEx>
        <w:trPr>
          <w:trHeight w:val="749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VPC Config</w:t>
            </w:r>
          </w:p>
        </w:tc>
        <w:tc>
          <w:tcPr>
            <w:tcW w:type="dxa" w:w="41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pt-PT"/>
                <w14:textFill>
                  <w14:solidFill>
                    <w14:srgbClr w14:val="404040"/>
                  </w14:solidFill>
                </w14:textFill>
              </w:rPr>
              <w:t xml:space="preserve">No VPC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fr-FR"/>
                <w14:textFill>
                  <w14:solidFill>
                    <w14:srgbClr w14:val="404040"/>
                  </w14:solidFill>
                </w14:textFill>
              </w:rPr>
              <w:t>public Lambda</w:t>
            </w:r>
          </w:p>
        </w:tc>
        <w:tc>
          <w:tcPr>
            <w:tcW w:type="dxa" w:w="2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Function only reads S3 </w:t>
            </w:r>
            <w:r>
              <w:rPr>
                <w:rFonts w:ascii="Arial" w:hAnsi="Arial" w:hint="default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>no VPC needed. Reduces complexity.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i w:val="1"/>
          <w:iCs w:val="1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Table 4: Lambda Function Security Configuration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9101" w:hRule="atLeast"/>
        </w:trPr>
        <w:tc>
          <w:tcPr>
            <w:tcW w:type="dxa" w:w="936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d5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>Lambda IAM Role Policy JSON:</w:t>
            </w: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>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it-IT"/>
                <w14:textFill>
                  <w14:solidFill>
                    <w14:srgbClr w14:val="404040"/>
                  </w14:solidFill>
                </w14:textFill>
              </w:rPr>
              <w:t xml:space="preserve">  "Version": "2012-10-17",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  "Statement": [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 xml:space="preserve">    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      "Sid": "ReadCloudTrailBucketOnly",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      "Effect": "Allow",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      "Action": ["s3:GetObject", "s3:ListBucket"],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      "Resource": [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de-DE"/>
                <w14:textFill>
                  <w14:solidFill>
                    <w14:srgbClr w14:val="404040"/>
                  </w14:solidFill>
                </w14:textFill>
              </w:rPr>
              <w:t xml:space="preserve">        "arn:aws:s3:::eisp-cloudtrail-logs",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de-DE"/>
                <w14:textFill>
                  <w14:solidFill>
                    <w14:srgbClr w14:val="404040"/>
                  </w14:solidFill>
                </w14:textFill>
              </w:rPr>
              <w:t xml:space="preserve">        "arn:aws:s3:::eisp-cloudtrail-logs/*"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 xml:space="preserve">      ]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 xml:space="preserve">    },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 xml:space="preserve">    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      "Sid": "CloudWatchLogsWrite",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      "Effect": "Allow",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      "Action": ["logs:CreateLogGroup", "logs:CreateLogStream", "logs:PutLogEvents"],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:lang w:val="en-US"/>
                <w14:textFill>
                  <w14:solidFill>
                    <w14:srgbClr w14:val="404040"/>
                  </w14:solidFill>
                </w14:textFill>
              </w:rPr>
              <w:t xml:space="preserve">      "Resource": "arn:aws:logs:us-east-1:*:log-group:/aws/lambda/eisp-cloudtrail-reader:*"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 xml:space="preserve">    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 xml:space="preserve">  ]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outline w:val="0"/>
                <w:color w:val="404040"/>
                <w:sz w:val="19"/>
                <w:szCs w:val="19"/>
                <w:u w:color="404040"/>
                <w:shd w:val="nil" w:color="auto" w:fill="auto"/>
                <w:rtl w:val="0"/>
                <w14:textFill>
                  <w14:solidFill>
                    <w14:srgbClr w14:val="404040"/>
                  </w14:solidFill>
                </w14:textFill>
              </w:rPr>
              <w:t>}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Arial" w:hAnsi="Arial"/>
        <w:outline w:val="0"/>
        <w:color w:val="595959"/>
        <w:sz w:val="16"/>
        <w:szCs w:val="16"/>
        <w:u w:color="595959"/>
        <w:rtl w:val="0"/>
        <w:lang w:val="de-DE"/>
        <w14:textFill>
          <w14:solidFill>
            <w14:srgbClr w14:val="595959"/>
          </w14:solidFill>
        </w14:textFill>
      </w:rPr>
      <w:t>Enterprise Identity Security Platform  |  Program 26FSC03  |  May 2026  |  CONFIDENTIAL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Arial" w:hAnsi="Arial"/>
        <w:outline w:val="0"/>
        <w:color w:val="595959"/>
        <w:sz w:val="16"/>
        <w:szCs w:val="16"/>
        <w:u w:color="595959"/>
        <w:rtl w:val="0"/>
        <w:lang w:val="de-DE"/>
        <w14:textFill>
          <w14:solidFill>
            <w14:srgbClr w14:val="595959"/>
          </w14:solidFill>
        </w14:textFill>
      </w:rPr>
      <w:t>EISP_CLD_003_CloudInfrastructureSecurity  |  Confidential  |  Manisha Gupta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