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1f3864"/>
          <w:sz w:val="28"/>
          <w:szCs w:val="28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ENTERPRISE IDENTITY SECURITY PLATFORM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8b0000"/>
          <w:sz w:val="46"/>
          <w:szCs w:val="46"/>
          <w:u w:color="8b0000"/>
          <w:rtl w:val="0"/>
          <w:lang w:val="en-US"/>
          <w14:textFill>
            <w14:solidFill>
              <w14:srgbClr w14:val="8B0000"/>
            </w14:solidFill>
          </w14:textFill>
        </w:rPr>
        <w:t>Cloud Security Operations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8b0000"/>
          <w:sz w:val="30"/>
          <w:szCs w:val="30"/>
          <w:u w:color="8b0000"/>
          <w:rtl w:val="0"/>
          <w:lang w:val="en-US"/>
          <w14:textFill>
            <w14:solidFill>
              <w14:srgbClr w14:val="8B0000"/>
            </w14:solidFill>
          </w14:textFill>
        </w:rPr>
        <w:t>&amp; Incident Response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outline w:val="0"/>
          <w:color w:val="595959"/>
          <w:sz w:val="24"/>
          <w:szCs w:val="24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EISP-CLD-006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Rubric: Cloud Security Operations &amp; Incident Response</w:t>
      </w:r>
    </w:p>
    <w:p>
      <w:pPr>
        <w:pStyle w:val="Body"/>
        <w:bidi w:val="0"/>
      </w:pPr>
    </w:p>
    <w:tbl>
      <w:tblPr>
        <w:tblW w:w="64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00"/>
        <w:gridCol w:w="408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Document ID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EISP-CLD-006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de-DE"/>
                <w14:textFill>
                  <w14:solidFill>
                    <w14:srgbClr w14:val="1F3864"/>
                  </w14:solidFill>
                </w14:textFill>
              </w:rPr>
              <w:t>Version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1.0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de-DE"/>
                <w14:textFill>
                  <w14:solidFill>
                    <w14:srgbClr w14:val="1F3864"/>
                  </w14:solidFill>
                </w14:textFill>
              </w:rPr>
              <w:t>Date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May 2026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Author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Manisha Gupta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it-IT"/>
                <w14:textFill>
                  <w14:solidFill>
                    <w14:srgbClr w14:val="1F3864"/>
                  </w14:solidFill>
                </w14:textFill>
              </w:rPr>
              <w:t>Classification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Confidential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Internal Use Only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Framework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NIST SP 800-53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Zero Trust Architecture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Best Practices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Phase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Phase 2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Identity Governance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14:textFill>
                  <w14:solidFill>
                    <w14:srgbClr w14:val="1F3864"/>
                  </w14:solidFill>
                </w14:textFill>
              </w:rPr>
              <w:t>Program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26FSC03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b000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1. Purpose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outline w:val="0"/>
          <w:color w:val="404040"/>
          <w:sz w:val="20"/>
          <w:szCs w:val="20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This report documents the EISP cloud security operations implementation, including centralised logging with CloudTrail and VPC Flow Logs, security monitoring with Wazuh SIEM, a security dashboard with key metrics, and a tested cloud incident response playbook covering all five phases: Identification, Containment, Investigation, Eradication, and Recovery.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b000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2. Centralised Logging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CloudTrail + VPC Flow Logs + Wazuh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>Three-Layer Visibility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7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2800"/>
        <w:gridCol w:w="2960"/>
        <w:gridCol w:w="1400"/>
        <w:gridCol w:w="800"/>
      </w:tblGrid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Log Source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Configuration</w:t>
            </w:r>
          </w:p>
        </w:tc>
        <w:tc>
          <w:tcPr>
            <w:tcW w:type="dxa" w:w="2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What It Captures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Storage</w:t>
            </w:r>
          </w:p>
        </w:tc>
        <w:tc>
          <w:tcPr>
            <w:tcW w:type="dxa" w:w="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Retention</w:t>
            </w:r>
          </w:p>
        </w:tc>
      </w:tr>
      <w:tr>
        <w:tblPrEx>
          <w:shd w:val="clear" w:color="auto" w:fill="ced7e7"/>
        </w:tblPrEx>
        <w:trPr>
          <w:trHeight w:val="2223" w:hRule="atLeast"/>
        </w:trPr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CloudTrail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Multi-region trail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 management events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Log file validation: Enabled</w:t>
            </w:r>
          </w:p>
        </w:tc>
        <w:tc>
          <w:tcPr>
            <w:tcW w:type="dxa" w:w="2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 IAM API calls: AssumeRole, CreateUser, AttachRolePolicy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ConsoleLogin, PutBucketPolicy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EC2 instance start/stop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nl-NL"/>
                <w14:textFill>
                  <w14:solidFill>
                    <w14:srgbClr w14:val="404040"/>
                  </w14:solidFill>
                </w14:textFill>
              </w:rPr>
              <w:t>S3: eisp-cloudtrail-logs</w:t>
            </w:r>
          </w:p>
          <w:p>
            <w:pPr>
              <w:pStyle w:val="Default"/>
              <w:tabs>
                <w:tab w:val="left" w:pos="72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(SSE-KMS encrypted)</w:t>
            </w:r>
          </w:p>
        </w:tc>
        <w:tc>
          <w:tcPr>
            <w:tcW w:type="dxa" w:w="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90 days minimum</w:t>
            </w:r>
          </w:p>
          <w:p>
            <w:pPr>
              <w:pStyle w:val="Default"/>
              <w:tabs>
                <w:tab w:val="left" w:pos="72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Object Lock: 90 days</w:t>
            </w:r>
          </w:p>
        </w:tc>
      </w:tr>
      <w:tr>
        <w:tblPrEx>
          <w:shd w:val="clear" w:color="auto" w:fill="ced7e7"/>
        </w:tblPrEx>
        <w:trPr>
          <w:trHeight w:val="1538" w:hRule="atLeast"/>
        </w:trPr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VPC Flow Logs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Enabled on EISP-VPC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Destination: CloudWatch Logs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Traffic: All (accepted + rejected)</w:t>
            </w:r>
          </w:p>
        </w:tc>
        <w:tc>
          <w:tcPr>
            <w:tcW w:type="dxa" w:w="2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Source IP, Dest IP, Port, Protocol, Bytes, Action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Every network connection across all 4 subnets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CloudWatch Log Group:</w:t>
            </w:r>
          </w:p>
          <w:p>
            <w:pPr>
              <w:pStyle w:val="Default"/>
              <w:tabs>
                <w:tab w:val="left" w:pos="72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/vpc/flow-logs/eisp</w:t>
            </w:r>
          </w:p>
        </w:tc>
        <w:tc>
          <w:tcPr>
            <w:tcW w:type="dxa" w:w="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30 days (CloudWatch default)</w:t>
            </w:r>
          </w:p>
        </w:tc>
      </w:tr>
      <w:tr>
        <w:tblPrEx>
          <w:shd w:val="clear" w:color="auto" w:fill="ced7e7"/>
        </w:tblPrEx>
        <w:trPr>
          <w:trHeight w:val="1595" w:hRule="atLeast"/>
        </w:trPr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Wazuh SIEM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Agents on all EISP EC2 nodes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Manager in SIEM subnet 10.0.3.0/24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5 detection rules active</w:t>
            </w:r>
          </w:p>
        </w:tc>
        <w:tc>
          <w:tcPr>
            <w:tcW w:type="dxa" w:w="2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SSH auth events, sudo usage, file access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Wazuh rule 5763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>brute force detection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System calls, process monitoring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Wazuh Elasticsearch</w:t>
            </w:r>
          </w:p>
          <w:p>
            <w:pPr>
              <w:pStyle w:val="Default"/>
              <w:tabs>
                <w:tab w:val="left" w:pos="72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(local storage)</w:t>
            </w:r>
          </w:p>
        </w:tc>
        <w:tc>
          <w:tcPr>
            <w:tcW w:type="dxa" w:w="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30 days online</w:t>
            </w:r>
          </w:p>
        </w:tc>
      </w:tr>
      <w:tr>
        <w:tblPrEx>
          <w:shd w:val="clear" w:color="auto" w:fill="ced7e7"/>
        </w:tblPrEx>
        <w:trPr>
          <w:trHeight w:val="909" w:hRule="atLeast"/>
        </w:trPr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authentik Audit Log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Built-in audit log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Exported to Wazuh via log shipping</w:t>
            </w:r>
          </w:p>
        </w:tc>
        <w:tc>
          <w:tcPr>
            <w:tcW w:type="dxa" w:w="2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Every login attempt, MFA event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SAML assertion issued, user created/deleted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authentik PostgreSQL DB</w:t>
            </w:r>
          </w:p>
        </w:tc>
        <w:tc>
          <w:tcPr>
            <w:tcW w:type="dxa" w:w="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30 days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Table 1: EISP Centralised Logging Configuration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b000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 xml:space="preserve">3. Security Monitoring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Wazuh Detection Rules + Alerting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 xml:space="preserve">Five Detection Rules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>Automated Response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11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1000"/>
        <w:gridCol w:w="2800"/>
        <w:gridCol w:w="1800"/>
        <w:gridCol w:w="1200"/>
        <w:gridCol w:w="196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Detection Rule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Rule ID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Trigger Condition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MITRE ATT&amp;CK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Alert Level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Response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>SSH Brute Force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5763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5 failed SSH logins from same IP in 60s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T1110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>Brute Force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10 (High)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IPS: firewall-drop blocks attacker 180s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Individual SSH Failure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ru-RU"/>
                <w14:textFill>
                  <w14:solidFill>
                    <w14:srgbClr w14:val="404040"/>
                  </w14:solidFill>
                </w14:textFill>
              </w:rPr>
              <w:t>5710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Single invalid user SSH attempt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T1110.001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5 (Medium)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Alert only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tracked for frequency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Auth Success After Failures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Custom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Login success after 3+ failures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T1110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Password Spray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12 (High)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Alert + investigate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possible credential compromise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>Privilege Escalation (sudo)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5501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sudo command executed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T1548.003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7 (Medium)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Alert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log sudo command and user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File Integrity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/etc/passwd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550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Modification to /etc/passwd</w:t>
            </w:r>
          </w:p>
        </w:tc>
        <w:tc>
          <w:tcPr>
            <w:tcW w:type="dxa" w:w="1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T1098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Account Manipulation</w:t>
            </w:r>
          </w:p>
        </w:tc>
        <w:tc>
          <w:tcPr>
            <w:tcW w:type="dxa" w:w="1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10 (High)</w:t>
            </w:r>
          </w:p>
        </w:tc>
        <w:tc>
          <w:tcPr>
            <w:tcW w:type="dxa" w:w="19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Immediate alert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possible persistence mechanism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Table 2: EISP Wazuh Detection Rules </w:t>
      </w:r>
      <w:r>
        <w:rPr>
          <w:rFonts w:ascii="Arial" w:hAnsi="Arial" w:hint="default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— </w:t>
      </w: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fr-FR"/>
          <w14:textFill>
            <w14:solidFill>
              <w14:srgbClr w14:val="595959"/>
            </w14:solidFill>
          </w14:textFill>
        </w:rPr>
        <w:t>Active Configuration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b000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4. Cloud Incident Response Playbook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Five Phases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14:textFill>
                  <w14:solidFill>
                    <w14:srgbClr w14:val="BDD7EE"/>
                  </w14:solidFill>
                </w14:textFill>
              </w:rPr>
              <w:t xml:space="preserve">NIST SP 800-61 Rev.2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>Tested via EISP-INC-001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outline w:val="0"/>
          <w:color w:val="404040"/>
          <w:sz w:val="20"/>
          <w:szCs w:val="20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The EISP Cloud Incident Response Playbook is based on the NIST SP 800-61 Rev.2 lifecycle. The following documentation presents the complete five-phase playbook and its validation through the EISP-INC-001 SSH brute-force simulation.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00"/>
        <w:gridCol w:w="2800"/>
        <w:gridCol w:w="2200"/>
        <w:gridCol w:w="276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Phase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Activities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EISP Tools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EISP-INC-001 Evidence</w:t>
            </w:r>
          </w:p>
        </w:tc>
      </w:tr>
      <w:tr>
        <w:tblPrEx>
          <w:shd w:val="clear" w:color="auto" w:fill="ced7e7"/>
        </w:tblPrEx>
        <w:trPr>
          <w:trHeight w:val="1858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>1. Identification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Detect security event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Classify severity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Declare incident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Assign Incident ID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Wazuh SIEM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Rule 5763 fires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CloudTrail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API anomaly detection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Authentik audit log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login failures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Wazuh alert: Rule 5763 Level 10 fired at [TIME]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Incident declared: EISP-INC-001, SEV-3 Medium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Source IP: 10.0.4.x (Kali Lab VM)</w:t>
            </w:r>
          </w:p>
        </w:tc>
      </w:tr>
      <w:tr>
        <w:tblPrEx>
          <w:shd w:val="clear" w:color="auto" w:fill="ced7e7"/>
        </w:tblPrEx>
        <w:trPr>
          <w:trHeight w:val="2120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2. Containment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Stop ongoing damage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Isolate affected resource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Preserve evidence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Wazuh Active Response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firewall-drop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AWS Security Group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update rules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VPC Flow Logs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capture traffic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IPS fired automatically: attacker IP blocked 180s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Hydra received 'Connection refused' after 5th attempt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Zero successful authentications recorded</w:t>
            </w:r>
          </w:p>
        </w:tc>
      </w:tr>
      <w:tr>
        <w:tblPrEx>
          <w:shd w:val="clear" w:color="auto" w:fill="ced7e7"/>
        </w:tblPrEx>
        <w:trPr>
          <w:trHeight w:val="1858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3. Investigation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Determine root cause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Scope of impact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Attack timeline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CloudTrail event history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Wazuh log export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VPC Flow Log analysis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CloudTrail: no AssumeRole or ConsoleLogin from attacker IP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Wazuh alert log exported: 5 failed auth events documented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VPC Flow Logs: connection attempts recorded, blocked</w:t>
            </w:r>
          </w:p>
        </w:tc>
      </w:tr>
      <w:tr>
        <w:tblPrEx>
          <w:shd w:val="clear" w:color="auto" w:fill="ced7e7"/>
        </w:tblPrEx>
        <w:trPr>
          <w:trHeight w:val="2120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>4. Eradication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Remove threat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Verify no persistence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Close attack vector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IAM credential report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/etc/passwd FIM check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SSH authorized_keys review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No new users created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IAM credential report clean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No authorized_keys modifications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FIM alert would have fired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sudo events during attack window</w:t>
            </w:r>
          </w:p>
        </w:tc>
      </w:tr>
      <w:tr>
        <w:tblPrEx>
          <w:shd w:val="clear" w:color="auto" w:fill="ced7e7"/>
        </w:tblPrEx>
        <w:trPr>
          <w:trHeight w:val="2120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5. Recovery</w:t>
            </w:r>
          </w:p>
        </w:tc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Restore normal ops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Verify systems clean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Post-incident review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Wazuh dashboard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confirm no further alerts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CloudTrail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confirm clean post-attack window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Documentation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lessons learned</w:t>
            </w:r>
          </w:p>
        </w:tc>
        <w:tc>
          <w:tcPr>
            <w:tcW w:type="dxa" w:w="27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IPS block expired after 180s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normal access restored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 EISP services (Vault, SIEM, authentik) remained operational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Lesson: Add geo-restriction to SG as additional control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Table 3: EISP Cloud Incident Response Playbook </w:t>
      </w:r>
      <w:r>
        <w:rPr>
          <w:rFonts w:ascii="Arial" w:hAnsi="Arial" w:hint="default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— </w:t>
      </w: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Five Phases + EISP-INC-001 Validation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Arial" w:hAnsi="Arial"/>
        <w:outline w:val="0"/>
        <w:color w:val="595959"/>
        <w:sz w:val="16"/>
        <w:szCs w:val="16"/>
        <w:u w:color="595959"/>
        <w:rtl w:val="0"/>
        <w:lang w:val="de-DE"/>
        <w14:textFill>
          <w14:solidFill>
            <w14:srgbClr w14:val="595959"/>
          </w14:solidFill>
        </w14:textFill>
      </w:rPr>
      <w:t>Enterprise Identity Security Platform  |  Program 26FSC03  |  May 2026  |  CONFIDENTIAL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Arial" w:hAnsi="Arial"/>
        <w:outline w:val="0"/>
        <w:color w:val="595959"/>
        <w:sz w:val="16"/>
        <w:szCs w:val="16"/>
        <w:u w:color="595959"/>
        <w:rtl w:val="0"/>
        <w:lang w:val="de-DE"/>
        <w14:textFill>
          <w14:solidFill>
            <w14:srgbClr w14:val="595959"/>
          </w14:solidFill>
        </w14:textFill>
      </w:rPr>
      <w:t>EISP_CLD_006_CloudSecurityOperations  |  Confidential  |  Manisha Gupta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