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theme/theme1.xml" ContentType="application/vnd.openxmlformats-officedocument.theme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F4E79"/>
          <w:sz w:val="52"/>
        </w:rPr>
        <w:t>Risk Assessment Techniques</w:t>
      </w:r>
    </w:p>
    <w:p>
      <w:pPr>
        <w:pStyle w:val="Normal"/>
        <w:jc w:val="center"/>
        <w:rPr/>
      </w:pPr>
      <w:r>
        <w:rPr>
          <w:sz w:val="32"/>
        </w:rPr>
        <w:t>Enterprise Identity Security Platform (EISP)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2"/>
        </w:rPr>
        <w:t xml:space="preserve">Document ID: </w:t>
      </w:r>
      <w:r>
        <w:rPr>
          <w:sz w:val="22"/>
        </w:rPr>
        <w:t>RSK-EISP-02</w:t>
      </w:r>
    </w:p>
    <w:p>
      <w:pPr>
        <w:pStyle w:val="Normal"/>
        <w:jc w:val="center"/>
        <w:rPr/>
      </w:pPr>
      <w:r>
        <w:rPr>
          <w:b/>
          <w:sz w:val="22"/>
        </w:rPr>
        <w:t xml:space="preserve">Version: </w:t>
      </w:r>
      <w:r>
        <w:rPr>
          <w:sz w:val="22"/>
        </w:rPr>
        <w:t>1.0</w:t>
      </w:r>
    </w:p>
    <w:p>
      <w:pPr>
        <w:pStyle w:val="Normal"/>
        <w:jc w:val="center"/>
        <w:rPr/>
      </w:pPr>
      <w:r>
        <w:rPr>
          <w:b/>
          <w:sz w:val="22"/>
        </w:rPr>
        <w:t xml:space="preserve">Date: </w:t>
      </w:r>
      <w:r>
        <w:rPr>
          <w:sz w:val="22"/>
        </w:rPr>
        <w:t>October 2026</w:t>
      </w:r>
    </w:p>
    <w:p>
      <w:pPr>
        <w:pStyle w:val="Normal"/>
        <w:jc w:val="center"/>
        <w:rPr/>
      </w:pPr>
      <w:r>
        <w:rPr>
          <w:b/>
          <w:sz w:val="22"/>
        </w:rPr>
        <w:t xml:space="preserve">Prepared by: </w:t>
      </w:r>
      <w:r>
        <w:rPr>
          <w:sz w:val="22"/>
        </w:rPr>
        <w:t>Manisha Gupta</w:t>
      </w:r>
    </w:p>
    <w:p>
      <w:pPr>
        <w:pStyle w:val="Normal"/>
        <w:jc w:val="center"/>
        <w:rPr/>
      </w:pPr>
      <w:r>
        <w:rPr>
          <w:b/>
          <w:sz w:val="22"/>
        </w:rPr>
        <w:t xml:space="preserve">Classification: </w:t>
      </w:r>
      <w:r>
        <w:rPr>
          <w:sz w:val="22"/>
        </w:rPr>
        <w:t>CONFIDENTIAL — Internal Use Only</w:t>
      </w:r>
    </w:p>
    <w:p>
      <w:pPr>
        <w:pStyle w:val="Normal"/>
        <w:jc w:val="center"/>
        <w:rPr/>
      </w:pPr>
      <w:r>
        <w:rPr>
          <w:b/>
          <w:sz w:val="22"/>
        </w:rPr>
        <w:t xml:space="preserve">Framework alignment: </w:t>
      </w:r>
      <w:r>
        <w:rPr>
          <w:sz w:val="22"/>
        </w:rPr>
        <w:t>NIST SP 800-53 Rev. 5 · ISO 31000 · MITRE ATT&amp;CK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Executive Summary</w:t>
      </w:r>
    </w:p>
    <w:p>
      <w:pPr>
        <w:pStyle w:val="Normal"/>
        <w:spacing w:before="0" w:after="120"/>
        <w:rPr/>
      </w:pPr>
      <w:r>
        <w:rPr>
          <w:b w:val="false"/>
          <w:sz w:val="21"/>
        </w:rPr>
        <w:t>This document applies structured risk assessment techniques to the Enterprise Identity Security Platform (EISP) — an Authentik-based identity provider with an LDAP outpost, backed by AWS IAM managed as Terraform infrastructure-as-code. It satisfies the Risk Assessment Techniques rubric by demonstrating three complementary risk identification methods, qualitative scoring on a defined 5×5 matrix, quantitative analysis using Expected Monetary Value (EMV) and Annualized Loss Expectancy (ALE), a threat and vulnerability assessment grounded in the project's actual configuration files, and a comprehensive, historically tracked risk register.</w:t>
      </w:r>
    </w:p>
    <w:p>
      <w:pPr>
        <w:pStyle w:val="Normal"/>
        <w:spacing w:before="0" w:after="120"/>
        <w:rPr/>
      </w:pPr>
      <w:r>
        <w:rPr>
          <w:b w:val="false"/>
          <w:sz w:val="21"/>
        </w:rPr>
        <w:t>Sixteen risks were identified and scored: 3 Critical, 8 High, 4 Medium, and 1 Low. Quantitative analysis of three representative scenarios (IdP outage, credential compromise, privilege escalation) yields a combined pre-treatment ALE of $24,260 per year in illustrative academic estimates, with positive net benefit demonstrated for phishing-resistant MFA enforcement and for retaining the existing permission-boundary and just-in-time access controls. All monetary figures are explicitly labeled as illustrative estimates for academic purposes.</w:t>
      </w:r>
    </w:p>
    <w:p>
      <w:pPr>
        <w:pStyle w:val="Normal"/>
        <w:spacing w:before="0" w:after="120"/>
        <w:rPr/>
      </w:pPr>
      <w:r>
        <w:rPr>
          <w:b w:val="false"/>
          <w:sz w:val="21"/>
        </w:rPr>
        <w:t>Terminology and several baseline risks are aligned with the project's existing risk register (EISP-RR-003, v1.0, April 2026), extended here with six additional risks discovered through direct review of the Authentik Docker Compose configuration and Terraform IAM code.</w:t>
      </w:r>
    </w:p>
    <w:p>
      <w:pPr>
        <w:pStyle w:val="Heading1"/>
        <w:rPr/>
      </w:pPr>
      <w:r>
        <w:rPr/>
        <w:t>2. Structured Risk Identification</w:t>
      </w:r>
    </w:p>
    <w:p>
      <w:pPr>
        <w:pStyle w:val="Normal"/>
        <w:spacing w:before="0" w:after="120"/>
        <w:rPr/>
      </w:pPr>
      <w:r>
        <w:rPr>
          <w:b w:val="false"/>
          <w:sz w:val="21"/>
        </w:rPr>
        <w:t>Three identification methods were applied — brainstorming, checklists, and SWOT analysis — so that creative, standards-driven, and strategic perspectives all contribute to the risk inventory. Each method below documents its facilitation approach.</w:t>
      </w:r>
    </w:p>
    <w:p>
      <w:pPr>
        <w:pStyle w:val="Heading2"/>
        <w:rPr/>
      </w:pPr>
      <w:r>
        <w:rPr/>
        <w:t>2.1 Method 1 — Brainstorming</w:t>
      </w:r>
    </w:p>
    <w:p>
      <w:pPr>
        <w:pStyle w:val="Heading3"/>
        <w:rPr/>
      </w:pPr>
      <w:r>
        <w:rPr/>
        <w:t>Facilitation plan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Phase</w:t>
            </w:r>
          </w:p>
        </w:tc>
        <w:tc>
          <w:tcPr>
            <w:tcW w:w="216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Activity</w:t>
            </w:r>
          </w:p>
        </w:tc>
        <w:tc>
          <w:tcPr>
            <w:tcW w:w="216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Duration</w:t>
            </w:r>
          </w:p>
        </w:tc>
        <w:tc>
          <w:tcPr>
            <w:tcW w:w="215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Facilitator Notes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1. Context setting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Present EISP architecture (Authentik, LDAP outpost, AWS IAM/Terraform) and assessment scope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10 min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Use the docker-compose and main.tf excerpts as visual anchors; state what is out of scope (physical security)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2. Silent brainwriting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Each participant writes risks on cards, one risk per card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20 min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Silence prevents anchoring; prompt with threat categories: credential, access, availability, supply chain, people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3. Round-robin share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Each person reads one card at a time until all are shared; no criticism allowed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25 min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Facilitator captures each risk verbatim on the board; clarify wording only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4. Affinity grouping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Group cards into themes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15 min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Predefined buckets: Credential Theft, Privilege &amp; Access, Secrets Management, Availability, Detection, People/Process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5. Dot voting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Each participant gets 5 dots to prioritize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10 min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Votes inform — but do not dictate — the qualitative scoring that follows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6. Consolidation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Merge duplicates, assign preliminary owners, log in register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10 min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Map each surviving risk to MITRE ATT&amp;CK where possible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sz w:val="21"/>
        </w:rPr>
        <w:t>Participants: IAM Engineer (facilitator), Security Analyst, DevSecOps Engineer, System Owner.</w:t>
      </w:r>
    </w:p>
    <w:p>
      <w:pPr>
        <w:pStyle w:val="Normal"/>
        <w:spacing w:before="0" w:after="120"/>
        <w:rPr/>
      </w:pPr>
      <w:r>
        <w:rPr>
          <w:b/>
          <w:sz w:val="21"/>
        </w:rPr>
        <w:t>Ground rules:</w:t>
      </w:r>
    </w:p>
    <w:p>
      <w:pPr>
        <w:pStyle w:val="ListBullet"/>
        <w:numPr>
          <w:ilvl w:val="0"/>
          <w:numId w:val="1"/>
        </w:numPr>
        <w:rPr/>
      </w:pPr>
      <w:r>
        <w:rPr>
          <w:sz w:val="21"/>
        </w:rPr>
        <w:t>Defer judgment — no criticism during idea generation.</w:t>
      </w:r>
    </w:p>
    <w:p>
      <w:pPr>
        <w:pStyle w:val="ListBullet"/>
        <w:numPr>
          <w:ilvl w:val="0"/>
          <w:numId w:val="1"/>
        </w:numPr>
        <w:rPr/>
      </w:pPr>
      <w:r>
        <w:rPr>
          <w:sz w:val="21"/>
        </w:rPr>
        <w:t>Quantity over quality — aim for breadth first.</w:t>
      </w:r>
    </w:p>
    <w:p>
      <w:pPr>
        <w:pStyle w:val="ListBullet"/>
        <w:numPr>
          <w:ilvl w:val="0"/>
          <w:numId w:val="1"/>
        </w:numPr>
        <w:rPr/>
      </w:pPr>
      <w:r>
        <w:rPr>
          <w:sz w:val="21"/>
        </w:rPr>
        <w:t>Build on others' ideas — ‘yes, and…’.</w:t>
      </w:r>
    </w:p>
    <w:p>
      <w:pPr>
        <w:pStyle w:val="ListBullet"/>
        <w:numPr>
          <w:ilvl w:val="0"/>
          <w:numId w:val="1"/>
        </w:numPr>
        <w:rPr/>
      </w:pPr>
      <w:r>
        <w:rPr>
          <w:sz w:val="21"/>
        </w:rPr>
        <w:t>Stay in scope — EISP identity and access components only.</w:t>
      </w:r>
    </w:p>
    <w:p>
      <w:pPr>
        <w:pStyle w:val="ListBullet"/>
        <w:numPr>
          <w:ilvl w:val="0"/>
          <w:numId w:val="1"/>
        </w:numPr>
        <w:rPr/>
      </w:pPr>
      <w:r>
        <w:rPr>
          <w:sz w:val="21"/>
        </w:rPr>
        <w:t>One conversation at a time during share-out.</w:t>
      </w:r>
    </w:p>
    <w:p>
      <w:pPr>
        <w:pStyle w:val="ListBullet"/>
        <w:numPr>
          <w:ilvl w:val="0"/>
          <w:numId w:val="1"/>
        </w:numPr>
        <w:rPr/>
      </w:pPr>
      <w:r>
        <w:rPr>
          <w:sz w:val="21"/>
        </w:rPr>
        <w:t>Timeboxes are hard stops; parking lot for tangents.</w:t>
      </w:r>
    </w:p>
    <w:p>
      <w:pPr>
        <w:pStyle w:val="Heading3"/>
        <w:rPr/>
      </w:pPr>
      <w:r>
        <w:rPr/>
        <w:t>Resulting risk list (10 risks carried into the register)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#</w:t>
            </w:r>
          </w:p>
        </w:tc>
        <w:tc>
          <w:tcPr>
            <w:tcW w:w="288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Risk (as captured)</w:t>
            </w:r>
          </w:p>
        </w:tc>
        <w:tc>
          <w:tcPr>
            <w:tcW w:w="288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Register ID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Attacker steals Authentik/AWS credentials via phishing or brute force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RSK-001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Compromised user escalates privileges by modifying IAM role policies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Developer commits secrets/API tokens to the Git repository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RSK-003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Attacker floods user with MFA push prompts until approval (fatigue)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RSK-004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Vault root token or AppRole secret exposed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RSK-005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Container stack exhausts host resources causing instability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RSK-006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Unexpected cloud charges from exceeding free-tier limits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RSK-008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Attacker activity goes undetected due to SIEM detection gaps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RSK-010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Hardcoded Authentik LDAP token in docker-compose.yml is exposed via repo access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RSK-011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Single-host Authentik deployment fails — total loss of SSO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RSK-014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2.2 Method 2 — Checklists</w:t>
      </w:r>
    </w:p>
    <w:p>
      <w:pPr>
        <w:pStyle w:val="Normal"/>
        <w:spacing w:before="0" w:after="120"/>
        <w:rPr/>
      </w:pPr>
      <w:r>
        <w:rPr>
          <w:b w:val="false"/>
          <w:sz w:val="21"/>
        </w:rPr>
        <w:t>A standards-informed checklist was applied per EISP component, drawing on NIST SP 800-53 Rev. 5 control families, OWASP guidance, and CIS Docker Benchmark concepts. Each item was checked against the actual configuration files (docker-compose.yml, main.tf) and project documentation.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#</w:t>
            </w:r>
          </w:p>
        </w:tc>
        <w:tc>
          <w:tcPr>
            <w:tcW w:w="172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Checklist Item (Source)</w:t>
            </w:r>
          </w:p>
        </w:tc>
        <w:tc>
          <w:tcPr>
            <w:tcW w:w="172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EISP Component</w:t>
            </w:r>
          </w:p>
        </w:tc>
        <w:tc>
          <w:tcPr>
            <w:tcW w:w="172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Result</w:t>
            </w:r>
          </w:p>
        </w:tc>
        <w:tc>
          <w:tcPr>
            <w:tcW w:w="172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C-01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IA-2(1): MFA for network access (NIST 800-53)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Authentik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Partial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MFA supported in authentication flows; universal enrollment not verified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C-02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IA-2(8): Replay-resistant authentication (NIST 800-53)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Authentik ↔ AWS SAML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Pass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SAML:aud condition configured in Terraform trust policy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C-03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AC-2: Account management — provision/modify/disable (NIST 800-53)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Authentik + AWS IAM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Partial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Joiner/mover/leaver handled informally; no documented procedure yet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C-04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AC-2(2): Periodic account review (NIST 800-53)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AWS IAM roles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Fail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No documented quarterly recertification performed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C-05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AC-3/AC-6: Least privilege enforcement (NIST 800-53)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Terraform IAM roles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Pass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Permission boundaries + explicit deny statements present in main.tf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C-06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SC-8: Transmission confidentiality (NIST 800-53)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LDAP outpost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Fail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AUTHENTIK_INSECURE=true permits unencrypted LDAP binds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C-07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SC-12: Cryptographic key management (NIST 800-53)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Compose / .env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Fail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AUTHENTIK_TOKEN hardcoded in docker-compose.yml; DB secrets in plaintext .env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C-08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AU-2/AU-9: Audit logging and protection (NIST 800-53)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Authentik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Partial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Events logged; retention period undocumented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C-09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CM-6: Secure configuration settings (NIST 800-53)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Docker worker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Fail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Worker container runs as root (user: root in compose)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C-10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CM-7: Least functionality (NIST 800-53)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Compose stack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Partial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whoami test app deployed alongside production IdP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C-11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SI-4: System monitoring (NIST 800-53)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Wazuh SIEM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Partial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Detection rules planned; coverage gaps acknowledged (RR-010)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C-12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A07 Identification &amp; Authentication Failures (OWASP Top 10)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Authentik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Partial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Account lockout after 5 failures planned; not yet verified in config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 w:val="false"/>
          <w:sz w:val="21"/>
        </w:rPr>
        <w:t>Checklist outcome: 3 Pass, 6 Partial, 3 Fail. Failures (C-04, C-06, C-07, C-09) were promoted directly into the risk register as RSK-012, RSK-011, RSK-015, and RSK-013 respectively.</w:t>
      </w:r>
    </w:p>
    <w:p>
      <w:pPr>
        <w:pStyle w:val="Heading2"/>
        <w:rPr/>
      </w:pPr>
      <w:r>
        <w:rPr/>
        <w:t>2.3 Method 3 — SWOT Analysis</w:t>
      </w:r>
    </w:p>
    <w:p>
      <w:pPr>
        <w:pStyle w:val="Normal"/>
        <w:spacing w:before="0" w:after="120"/>
        <w:rPr/>
      </w:pPr>
      <w:r>
        <w:rPr>
          <w:b w:val="false"/>
          <w:sz w:val="21"/>
        </w:rPr>
        <w:t>A SWOT analysis of the EISP platform as a security capability, with each entry tied to the real architecture.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Strengths (internal, positive)</w:t>
            </w:r>
          </w:p>
        </w:tc>
        <w:tc>
          <w:tcPr>
            <w:tcW w:w="431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Weaknesses (internal, negative)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S1. Centralized identity provider (Authentik) with SSO/SAML/OIDC/LDAP — single control point for authentication policy.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W1. Single-host Docker deployment — IdP is a single point of failure with no HA.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S2. MFA-capable authentication flows and SAML replay protection (SAML:aud condition).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W2. LDAP outpost configured with AUTHENTIK_INSECURE=true — plaintext binds possible.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S3. AWS IAM managed as code (Terraform) with permission boundaries — hard ceiling on privilege escalation.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W3. Hardcoded AUTHENTIK_TOKEN in docker-compose.yml, committed to version control.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S4. Three least-privilege RBAC roles (Developer, SecurityAnalyst, IAMEngineer) with explicit denies.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W4. Worker container runs as root with docker.sock mounted — container-escape path to host.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S5. Zero Trust design principles documented (EISP-IAM-004) and mapped to NIST 800-53 / MITRE ATT&amp;CK.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W5. Database and application secrets held in plaintext .env file; no secrets manager in the loop.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Opportunities (external, positive)</w:t>
            </w:r>
          </w:p>
        </w:tc>
        <w:tc>
          <w:tcPr>
            <w:tcW w:w="431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Threats (external, negative)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O1. Add high-availability Authentik deployment (replicas + load balancer) to remove the SPOF.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T1. Credential stuffing / password spraying against the IdP login (T1110).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O2. Integrate HashiCorp Vault for secrets management (already referenced in RR-003/RR-005 mitigations).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T2. MFA fatigue / push bombing social engineering (T1621).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O3. Adopt phishing-resistant authentication (FIDO2 passkeys) for privileged users.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T3. Supply-chain compromise of container images (ghcr.io) or Terraform providers.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O4. Complete Wazuh SIEM integration for impossible-travel and MFA-spike detection.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T4. Phishing for initial access (T1566) targeting EISP administrators.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O5. Formalize quarterly access recertification to satisfy PCI DSS 7.3 and close C-04.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T5. Malicious insider abusing standing privileged access.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Qualitative Analysis — 5×5 Risk Matrix</w:t>
      </w:r>
    </w:p>
    <w:p>
      <w:pPr>
        <w:pStyle w:val="Normal"/>
        <w:spacing w:before="0" w:after="120"/>
        <w:rPr/>
      </w:pPr>
      <w:r>
        <w:rPr>
          <w:b w:val="false"/>
          <w:sz w:val="21"/>
        </w:rPr>
        <w:t>Each identified risk is scored as Risk Score = Likelihood (1–5) × Impact (1–5). Scales below are applied consistently across the register.</w:t>
      </w:r>
    </w:p>
    <w:p>
      <w:pPr>
        <w:pStyle w:val="Heading3"/>
        <w:rPr/>
      </w:pPr>
      <w:r>
        <w:rPr/>
        <w:t>3.1 Likelihood scale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Score</w:t>
            </w:r>
          </w:p>
        </w:tc>
        <w:tc>
          <w:tcPr>
            <w:tcW w:w="216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Level</w:t>
            </w:r>
          </w:p>
        </w:tc>
        <w:tc>
          <w:tcPr>
            <w:tcW w:w="216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15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Indicative Frequency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Rare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Conceivable but no known precedent in this environment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Less than once in 5 years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Unlikely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Could occur; requires specific conditions or attacker effort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Once in 2–5 years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Possible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Plausible within the assessment horizon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Once in 1–2 years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Likely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Expected given current exposures; attacker tooling is commoditized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Multiple times per year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Almost Certain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Already occurring or inevitable without intervention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Ongoing / imminent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3.2 Impact scale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Score</w:t>
            </w:r>
          </w:p>
        </w:tc>
        <w:tc>
          <w:tcPr>
            <w:tcW w:w="288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Level</w:t>
            </w:r>
          </w:p>
        </w:tc>
        <w:tc>
          <w:tcPr>
            <w:tcW w:w="288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Negligible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No service effect; trivial effort to remediate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Minor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Degraded non-critical function; limited data exposure; minor cost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Moderate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Partial service outage or moderate data exposure; noticeable cost/effort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Major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Extended outage of the IdP or significant credential/data compromise; regulatory attention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Catastrophic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Total loss of identity services, enterprise-wide breach, or existential regulatory/financial consequence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3.3 Risk level bands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Score Range</w:t>
            </w:r>
          </w:p>
        </w:tc>
        <w:tc>
          <w:tcPr>
            <w:tcW w:w="288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Risk Level</w:t>
            </w:r>
          </w:p>
        </w:tc>
        <w:tc>
          <w:tcPr>
            <w:tcW w:w="288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Response Guidance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1–4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Low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Monitor; address opportunistically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5–9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Plan mitigation within normal cycles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10–14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High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Prioritized mitigation with assigned owner and target date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15–25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Immediate action; escalate to system owner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3.4 Scored risk matrix (12 risks)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40"/>
        <w:gridCol w:w="1439"/>
        <w:gridCol w:w="1441"/>
        <w:gridCol w:w="1440"/>
        <w:gridCol w:w="1439"/>
        <w:gridCol w:w="1440"/>
      </w:tblGrid>
      <w:tr>
        <w:trPr/>
        <w:tc>
          <w:tcPr>
            <w:tcW w:w="144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Likelihood \ Impact</w:t>
            </w:r>
          </w:p>
        </w:tc>
        <w:tc>
          <w:tcPr>
            <w:tcW w:w="143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1 – Negligible</w:t>
            </w:r>
          </w:p>
        </w:tc>
        <w:tc>
          <w:tcPr>
            <w:tcW w:w="1441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2 – Minor</w:t>
            </w:r>
          </w:p>
        </w:tc>
        <w:tc>
          <w:tcPr>
            <w:tcW w:w="144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3 – Moderate</w:t>
            </w:r>
          </w:p>
        </w:tc>
        <w:tc>
          <w:tcPr>
            <w:tcW w:w="143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4 – Major</w:t>
            </w:r>
          </w:p>
        </w:tc>
        <w:tc>
          <w:tcPr>
            <w:tcW w:w="144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5 – Catastrophic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5 – Almost Certain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4 – Likely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RSK-011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RSK-001, RSK-002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3 – Possible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RSK-006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RSK-003, RSK-004, RSK-012, RSK-014, RSK-015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2 – Unlikely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RSK-016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RSK-009, RSK-013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RSK-005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 – Rare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40"/>
        <w:gridCol w:w="1439"/>
        <w:gridCol w:w="1441"/>
        <w:gridCol w:w="1440"/>
        <w:gridCol w:w="1439"/>
        <w:gridCol w:w="1440"/>
      </w:tblGrid>
      <w:tr>
        <w:trPr/>
        <w:tc>
          <w:tcPr>
            <w:tcW w:w="144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Risk ID</w:t>
            </w:r>
          </w:p>
        </w:tc>
        <w:tc>
          <w:tcPr>
            <w:tcW w:w="143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Risk</w:t>
            </w:r>
          </w:p>
        </w:tc>
        <w:tc>
          <w:tcPr>
            <w:tcW w:w="1441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L</w:t>
            </w:r>
          </w:p>
        </w:tc>
        <w:tc>
          <w:tcPr>
            <w:tcW w:w="144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I</w:t>
            </w:r>
          </w:p>
        </w:tc>
        <w:tc>
          <w:tcPr>
            <w:tcW w:w="143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Score</w:t>
            </w:r>
          </w:p>
        </w:tc>
        <w:tc>
          <w:tcPr>
            <w:tcW w:w="144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Level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RSK-001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Credential theft (phishing/brute force)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20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Critical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Privilege escalation via IAM role manipulation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20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Critical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RSK-011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Hardcoded Authentik LDAP token in compose file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Critical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Secrets exposure — credentials committed to Git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MFA fatigue attack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RSK-012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LDAP binds permitted without TLS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RSK-014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Single-host IdP failure (availability)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RSK-015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Database/app secrets in plaintext .env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Vault token compromise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RSK-013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Root worker + docker.sock → container escape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RSK-006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Container resource exhaustion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RSK-009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Phishing simulation escapes lab scope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8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Medium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Quantitative Analysis — EMV and ALE</w:t>
      </w:r>
    </w:p>
    <w:p>
      <w:pPr>
        <w:pStyle w:val="Normal"/>
        <w:spacing w:before="0" w:after="120"/>
        <w:rPr/>
      </w:pPr>
      <w:r>
        <w:rPr>
          <w:b w:val="false"/>
          <w:sz w:val="21"/>
        </w:rPr>
        <w:t>Formulas used: ALE (Annualized Loss Expectancy) = SLE (Single Loss Expectancy) × ARO (Annualized Rate of Occurrence). EMV (Expected Monetary Value) = Σ (probability × monetary impact) across decision alternatives, used here to compare ‘accept the risk’ against ‘implement the control’.</w:t>
      </w:r>
    </w:p>
    <w:p>
      <w:pPr>
        <w:pStyle w:val="Normal"/>
        <w:spacing w:before="0" w:after="120"/>
        <w:rPr/>
      </w:pPr>
      <w:r>
        <w:rPr>
          <w:b/>
          <w:sz w:val="21"/>
        </w:rPr>
        <w:t>IMPORTANT — All monetary figures below are illustrative academic estimates for a modeled 200-user production-equivalent deployment of EISP, stated to demonstrate the calculation method. They are not measured costs from the lab environment. Assumptions are documented with each scenario.</w:t>
      </w:r>
    </w:p>
    <w:p>
      <w:pPr>
        <w:pStyle w:val="Heading3"/>
        <w:rPr/>
      </w:pPr>
      <w:r>
        <w:rPr/>
        <w:t>Scenario A — Authentik IdP outage (single-host failure), 4-hour duration</w:t>
      </w:r>
    </w:p>
    <w:p>
      <w:pPr>
        <w:pStyle w:val="Normal"/>
        <w:spacing w:before="0" w:after="120"/>
        <w:rPr/>
      </w:pPr>
      <w:r>
        <w:rPr>
          <w:b w:val="false"/>
          <w:sz w:val="21"/>
        </w:rPr>
        <w:t>Assumptions: 200 users depend on EISP SSO; fully loaded productivity cost $40/hour/user; 60% productivity loss while the IdP is down; one significant outage every ~3 years (ARO = 0.3).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Step</w:t>
            </w:r>
          </w:p>
        </w:tc>
        <w:tc>
          <w:tcPr>
            <w:tcW w:w="288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Calculation</w:t>
            </w:r>
          </w:p>
        </w:tc>
        <w:tc>
          <w:tcPr>
            <w:tcW w:w="288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200 users × 4 hours × $40/hour × 60% impact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$19,200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ARO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 event per ~3.3 years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0.3 / year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ALE (accept)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$19,200 × 0.3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$5,760 / year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EMV – Option 1: Accept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No control cost + ALE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$5,760 / year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EMV – Option 2: HA deployment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$6,000/yr amortized cost + residual ALE ($19,200 × 0.06 = $1,152)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$7,152 / year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Decision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Option 1 has lower EMV; accept the risk financially, but note qualitative factors (exam/assessment deadlines) may still justify HA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Accept (documented)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Scenario B — Credential compromise leading to account takeover / breach</w:t>
      </w:r>
    </w:p>
    <w:p>
      <w:pPr>
        <w:pStyle w:val="Normal"/>
        <w:spacing w:before="0" w:after="120"/>
        <w:rPr/>
      </w:pPr>
      <w:r>
        <w:rPr>
          <w:b w:val="false"/>
          <w:sz w:val="21"/>
        </w:rPr>
        <w:t>Assumptions: incident response $18,000 + forensics $12,000 + customer notification and monitoring $20,000 = $50,000 SLE; one event every 4 years without phishing-resistant MFA (ARO = 0.25).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Step</w:t>
            </w:r>
          </w:p>
        </w:tc>
        <w:tc>
          <w:tcPr>
            <w:tcW w:w="288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Calculation</w:t>
            </w:r>
          </w:p>
        </w:tc>
        <w:tc>
          <w:tcPr>
            <w:tcW w:w="288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$18,000 + $12,000 + $20,000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$50,000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ARO (current)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 event per 4 years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0.25 / year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ALE (current)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$50,000 × 0.25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$12,500 / year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EMV – Option 1: Accept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No control cost + ALE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$12,500 / year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EMV – Option 2: Enforce FIDO2 passkeys for privileged users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$3,000 rollout + residual ALE ($50,000 × 0.05 = $2,500)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$5,500 / year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Decision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Net annual benefit = $12,500 − $5,500 = $7,000 → implement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Implement FIDO2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Scenario C — Privilege escalation via IAM role manipulation</w:t>
      </w:r>
    </w:p>
    <w:p>
      <w:pPr>
        <w:pStyle w:val="Normal"/>
        <w:spacing w:before="0" w:after="120"/>
        <w:rPr/>
      </w:pPr>
      <w:r>
        <w:rPr>
          <w:b w:val="false"/>
          <w:sz w:val="21"/>
        </w:rPr>
        <w:t>Assumptions: remediation, audit, and re-certification effort after a privilege incident = $30,000 SLE; one event every 5 years at current posture (ARO = 0.20). Existing controls (permission boundaries, 4-hour JIT sessions) cost ~$1,500/year to maintain and reduce ARO to 0.05.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Step</w:t>
            </w:r>
          </w:p>
        </w:tc>
        <w:tc>
          <w:tcPr>
            <w:tcW w:w="288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Calculation</w:t>
            </w:r>
          </w:p>
        </w:tc>
        <w:tc>
          <w:tcPr>
            <w:tcW w:w="288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Remediation + audit + emergency recertification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$30,000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ARO (without controls)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 event per 5 years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0.20 / year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ALE (without controls)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$30,000 × 0.20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$6,000 / year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EMV – Option 1: Remove controls (hypothetical)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$6,000 / year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$6,000 / year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EMV – Option 2: Retain boundaries + JIT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$1,500 upkeep + residual ALE ($30,000 × 0.05 = $1,500)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$3,000 / year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Decision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Retaining controls halves expected annual loss → keep and monitor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Retain controls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Quantitative summary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40"/>
        <w:gridCol w:w="1439"/>
        <w:gridCol w:w="1441"/>
        <w:gridCol w:w="1440"/>
        <w:gridCol w:w="1439"/>
        <w:gridCol w:w="1440"/>
      </w:tblGrid>
      <w:tr>
        <w:trPr/>
        <w:tc>
          <w:tcPr>
            <w:tcW w:w="144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Scenario</w:t>
            </w:r>
          </w:p>
        </w:tc>
        <w:tc>
          <w:tcPr>
            <w:tcW w:w="143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SLE</w:t>
            </w:r>
          </w:p>
        </w:tc>
        <w:tc>
          <w:tcPr>
            <w:tcW w:w="1441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ARO</w:t>
            </w:r>
          </w:p>
        </w:tc>
        <w:tc>
          <w:tcPr>
            <w:tcW w:w="144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ALE (pre-treatment)</w:t>
            </w:r>
          </w:p>
        </w:tc>
        <w:tc>
          <w:tcPr>
            <w:tcW w:w="143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Decision</w:t>
            </w:r>
          </w:p>
        </w:tc>
        <w:tc>
          <w:tcPr>
            <w:tcW w:w="144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Residual EMV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 – IdP outage (4h)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$19,200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0.3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$5,760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Accept (documented)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$5,760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B – Credential compromise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$50,000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0.25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$12,500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Implement FIDO2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$5,500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 – Privilege escalation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$30,000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0.20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$6,000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Retain controls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$3,000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Combined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$24,260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—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$14,260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Threat and Vulnerability Assessment</w:t>
      </w:r>
    </w:p>
    <w:p>
      <w:pPr>
        <w:pStyle w:val="Normal"/>
        <w:spacing w:before="0" w:after="120"/>
        <w:rPr/>
      </w:pPr>
      <w:r>
        <w:rPr>
          <w:b w:val="false"/>
          <w:sz w:val="21"/>
        </w:rPr>
        <w:t>Findings below are grounded in direct review of the project's configuration files (eisp_authentik/docker-compose.yml and eisp-iam/main.tf). Each finding names the asset, the observed vulnerability with its evidence, a plausible threat actor, the potential consequence, and the MITRE ATT&amp;CK technique.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40"/>
        <w:gridCol w:w="1439"/>
        <w:gridCol w:w="1441"/>
        <w:gridCol w:w="1440"/>
        <w:gridCol w:w="1439"/>
        <w:gridCol w:w="1440"/>
      </w:tblGrid>
      <w:tr>
        <w:trPr/>
        <w:tc>
          <w:tcPr>
            <w:tcW w:w="144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Finding</w:t>
            </w:r>
          </w:p>
        </w:tc>
        <w:tc>
          <w:tcPr>
            <w:tcW w:w="143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Asset</w:t>
            </w:r>
          </w:p>
        </w:tc>
        <w:tc>
          <w:tcPr>
            <w:tcW w:w="1441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Vulnerability (Evidence)</w:t>
            </w:r>
          </w:p>
        </w:tc>
        <w:tc>
          <w:tcPr>
            <w:tcW w:w="144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Threat Actor</w:t>
            </w:r>
          </w:p>
        </w:tc>
        <w:tc>
          <w:tcPr>
            <w:tcW w:w="143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Potential Consequence</w:t>
            </w:r>
          </w:p>
        </w:tc>
        <w:tc>
          <w:tcPr>
            <w:tcW w:w="144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MITRE ATT&amp;CK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F-01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Authentik LDAP outpost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Service token hardcoded in docker-compose.yml (AUTHENTIK_TOKEN plaintext, committed to Git)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Malicious insider / anyone with repo access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Full LDAP read/write as the service account; silent directory manipulation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T1552.001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F-02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LDAP outpost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AUTHENTIK_INSECURE=true permits unencrypted LDAP binds (port 389)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Network eavesdropper on the deployment network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Credential interception off the wire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T1040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F-03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Docker host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Worker container runs as root (user: root) with /var/run/docker.sock mounted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Attacker achieving code execution in the worker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Container escape → full host compromise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T1611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F-04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Authentik IdP service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Single-host Docker Compose deployment; no replica or load balancer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N/A — environmental / ransomware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Total loss of SSO authentication for all federated apps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F-05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PostgreSQL + Authentik secrets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PG_PASS and AUTHENTIK_SECRET_KEY held in plaintext .env file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Insider / backup-media theft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Database access; forged sessions via stolen secret key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T1552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F-06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whoami test application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Non-production test app deployed and port-mapped (8088:9000) alongside the IdP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External attacker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Unnecessary attack surface; information disclosure; pivot point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T1595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 w:val="false"/>
          <w:sz w:val="21"/>
        </w:rPr>
        <w:t>Assessment method: configuration inspection of the compose file and Terraform code, mapped against the NIST 800-53 checklist in Section 2.2. No active exploitation testing was performed; findings represent design-level exposures appropriate to a lab deployment, prioritized for remediation before any production use.</w:t>
      </w:r>
    </w:p>
    <w:p>
      <w:pPr>
        <w:pStyle w:val="Heading1"/>
        <w:rPr/>
      </w:pPr>
      <w:r>
        <w:rPr/>
        <w:t>6. Comprehensive Risk Register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2240" w:h="15840"/>
          <w:pgMar w:left="1800" w:right="1800" w:gutter="0" w:header="0" w:top="1440" w:footer="720" w:bottom="1440"/>
          <w:paperSrc w:first="0" w:other="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0" w:after="120"/>
        <w:rPr/>
      </w:pPr>
      <w:r>
        <w:rPr>
          <w:b w:val="false"/>
          <w:sz w:val="21"/>
        </w:rPr>
        <w:t>The register below consolidates the ten risks from the project's existing risk register (EISP-RR-003, v1.0, April 2026) with six additional risks identified during this assessment through configuration review. Scoring uses the Section 3 scales. The register is presented in two parts: (A) identification and scoring, (B) treatment and historical tracking.</w:t>
      </w:r>
    </w:p>
    <w:p>
      <w:pPr>
        <w:pStyle w:val="Heading2"/>
        <w:rPr/>
      </w:pPr>
      <w:r>
        <w:rPr/>
        <w:t>6A. Risk identification and scoring</w:t>
      </w:r>
    </w:p>
    <w:tbl>
      <w:tblPr>
        <w:tblStyle w:val="TableGrid"/>
        <w:tblW w:w="122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19"/>
        <w:gridCol w:w="1021"/>
        <w:gridCol w:w="1020"/>
        <w:gridCol w:w="1019"/>
        <w:gridCol w:w="1021"/>
        <w:gridCol w:w="1020"/>
        <w:gridCol w:w="1019"/>
        <w:gridCol w:w="1021"/>
        <w:gridCol w:w="1020"/>
        <w:gridCol w:w="1019"/>
        <w:gridCol w:w="1021"/>
        <w:gridCol w:w="1019"/>
      </w:tblGrid>
      <w:tr>
        <w:trPr/>
        <w:tc>
          <w:tcPr>
            <w:tcW w:w="101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Risk ID</w:t>
            </w:r>
          </w:p>
        </w:tc>
        <w:tc>
          <w:tcPr>
            <w:tcW w:w="1021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Category</w:t>
            </w:r>
          </w:p>
        </w:tc>
        <w:tc>
          <w:tcPr>
            <w:tcW w:w="102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Risk Description</w:t>
            </w:r>
          </w:p>
        </w:tc>
        <w:tc>
          <w:tcPr>
            <w:tcW w:w="101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Threat</w:t>
            </w:r>
          </w:p>
        </w:tc>
        <w:tc>
          <w:tcPr>
            <w:tcW w:w="1021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Vulnerability</w:t>
            </w:r>
          </w:p>
        </w:tc>
        <w:tc>
          <w:tcPr>
            <w:tcW w:w="102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Asset</w:t>
            </w:r>
          </w:p>
        </w:tc>
        <w:tc>
          <w:tcPr>
            <w:tcW w:w="101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L</w:t>
            </w:r>
          </w:p>
        </w:tc>
        <w:tc>
          <w:tcPr>
            <w:tcW w:w="1021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I</w:t>
            </w:r>
          </w:p>
        </w:tc>
        <w:tc>
          <w:tcPr>
            <w:tcW w:w="102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Score</w:t>
            </w:r>
          </w:p>
        </w:tc>
        <w:tc>
          <w:tcPr>
            <w:tcW w:w="101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Level</w:t>
            </w:r>
          </w:p>
        </w:tc>
        <w:tc>
          <w:tcPr>
            <w:tcW w:w="1021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Scoring Rationale</w:t>
            </w:r>
          </w:p>
        </w:tc>
        <w:tc>
          <w:tcPr>
            <w:tcW w:w="101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Owner</w:t>
            </w:r>
          </w:p>
        </w:tc>
      </w:tr>
      <w:tr>
        <w:trPr/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RSK-001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Credential Theft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Attacker steals Authentik or AWS IAM credentials via phishing or brute force, gaining unauthorized access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External attacker (phishing kits, credential stuffing)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Passwords as primary factor; user susceptibility to phishing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Authentik user accounts; AWS IAM credentials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4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5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20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L4: commoditized phishing tooling; I5: IdP compromise affects all federated apps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IAM Engineer</w:t>
            </w:r>
          </w:p>
        </w:tc>
      </w:tr>
      <w:tr>
        <w:trPr/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RSK-002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Privilege Escalation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Compromised standard account escalates by modifying IAM role policies or assuming higher-privilege roles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Malicious insider / compromised account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Excessive role permissions if boundaries misapplied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AWS IAM roles and policies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4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5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20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L4: expected attacker next step post-compromise; I5: full environment control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IAM Engineer</w:t>
            </w:r>
          </w:p>
        </w:tc>
      </w:tr>
      <w:tr>
        <w:trPr/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RSK-003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Secrets Exposure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Developer commits API keys or tokens to Git, exposing credentials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Well-meaning developer (accidental)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No pre-commit secret scanning enforced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Git repositories; deployed services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3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4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12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High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L3: common in fast-moving projects; I4: secrets grant direct access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DevSecOps Engineer</w:t>
            </w:r>
          </w:p>
        </w:tc>
      </w:tr>
      <w:tr>
        <w:trPr/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RSK-004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MFA Fatigue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Attacker floods user with MFA push prompts until approval out of frustration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External attacker with stolen password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Push-based MFA without number matching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Authentik MFA enrollment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3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4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12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High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L3: widely reported technique; I4: bypasses MFA control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IAM Engineer</w:t>
            </w:r>
          </w:p>
        </w:tc>
      </w:tr>
      <w:tr>
        <w:trPr/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RSK-005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Secrets Mgmt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Vault root token or AppRole secret exposed, granting full secrets access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Insider / attacker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Long-lived high-privilege tokens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HashiCorp Vault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2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5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10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High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L2: requires privileged position; I5: total secrets compromise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DevSecOps Engineer</w:t>
            </w:r>
          </w:p>
        </w:tc>
      </w:tr>
      <w:tr>
        <w:trPr/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RSK-006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Infrastructure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Container stack exhausts host RAM causing instability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N/A — environmental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No resource limits on heavy services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Docker host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3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3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9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L3: observed with data-heavy stacks; I3: degraded lab availability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DevSecOps Engineer</w:t>
            </w:r>
          </w:p>
        </w:tc>
      </w:tr>
      <w:tr>
        <w:trPr/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RSK-007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Compatibility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Required security tool lacks ARM64 support, blocking tasks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N/A — environmental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Heterogeneous toolchains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Lab workstation tooling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3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3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9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L3: recurring with new tools; I3: delays, workarounds available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IAM Engineer</w:t>
            </w:r>
          </w:p>
        </w:tc>
      </w:tr>
      <w:tr>
        <w:trPr/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RSK-008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Cost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Exceeding cloud free-tier limits causes unexpected charges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N/A — operational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No billing alerts configured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AWS account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2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3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6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L2: guardrails plannable; I3: forced shutdown of cloud resources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IAM Engineer</w:t>
            </w:r>
          </w:p>
        </w:tc>
      </w:tr>
      <w:tr>
        <w:trPr/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RSK-009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Lab Safety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Phishing simulation tooling accessible outside controlled lab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Operator error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Insufficient network isolation during simulations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Lab VMs; external reputation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2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4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8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L2: procedural controls exist; I4: legal/reputational harm if misused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Security Analyst</w:t>
            </w:r>
          </w:p>
        </w:tc>
      </w:tr>
      <w:tr>
        <w:trPr/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RSK-010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Monitoring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SIEM detection gaps allow attacker activity to go undetected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External attacker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Incomplete Wazuh rule coverage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Wazuh SIEM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3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4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12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High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L3: gaps acknowledged in RR-010; I4: dwell time enables larger impact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Security Analyst</w:t>
            </w:r>
          </w:p>
        </w:tc>
      </w:tr>
      <w:tr>
        <w:trPr/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RSK-011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Secrets Exposure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Authentik LDAP service token hardcoded in docker-compose.yml and committed to Git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Insider / repo access holder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Plaintext secret in version control (C-07 Fail)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LDAP outpost service account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4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4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16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L4: secret is already in the repo; I4: full directory read/write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IAM Engineer</w:t>
            </w:r>
          </w:p>
        </w:tc>
      </w:tr>
      <w:tr>
        <w:trPr/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RSK-012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Network Security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LDAP binds permitted without TLS (AUTHENTIK_INSECURE=true)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Network eavesdropper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Downgraded channel security (C-06 Fail)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LDAP outpost (ports 389/636)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3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4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12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High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L3: requires network position; I4: credential interception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IAM Engineer</w:t>
            </w:r>
          </w:p>
        </w:tc>
      </w:tr>
      <w:tr>
        <w:trPr/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RSK-013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Container Security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Worker runs as root with docker.sock mounted — container escape path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Attacker with worker code execution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Excessive container privilege (C-09 Fail)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Docker host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2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5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10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High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L2: needs initial foothold; I5: host takeover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DevSecOps Engineer</w:t>
            </w:r>
          </w:p>
        </w:tc>
      </w:tr>
      <w:tr>
        <w:trPr/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RSK-014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Availability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Single-host Authentik deployment — total SSO loss on host failure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N/A — environmental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No HA / replica (F-04)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Authentik IdP service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3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4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12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High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L3: single point of failure; I4: all federated logins down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DevSecOps Engineer</w:t>
            </w:r>
          </w:p>
        </w:tc>
      </w:tr>
      <w:tr>
        <w:trPr/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RSK-015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Secrets Exposure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Database and app secrets in plaintext .env file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Insider / backup theft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Unencrypted secret storage (C-07 Fail)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PostgreSQL; Authentik secret key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3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4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12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High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L3: .env files are routinely copied; I4: DB access + session forgery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DevSecOps Engineer</w:t>
            </w:r>
          </w:p>
        </w:tc>
      </w:tr>
      <w:tr>
        <w:trPr/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RSK-016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Attack Surface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Unnecessary whoami test app exposed alongside production IdP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External attacker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Violates least functionality (C-10 Partial)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whoami container (:8088)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2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2</w:t>
            </w:r>
          </w:p>
        </w:tc>
        <w:tc>
          <w:tcPr>
            <w:tcW w:w="10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4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Low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L2: low-value target; I2: info disclosure at most</w:t>
            </w:r>
          </w:p>
        </w:tc>
        <w:tc>
          <w:tcPr>
            <w:tcW w:w="10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DevSecOps Engineer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6B. Treatment, mitigation, and historical tracking</w:t>
      </w:r>
    </w:p>
    <w:tbl>
      <w:tblPr>
        <w:tblStyle w:val="TableGrid"/>
        <w:tblW w:w="1224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49"/>
        <w:gridCol w:w="1748"/>
        <w:gridCol w:w="1750"/>
        <w:gridCol w:w="1748"/>
        <w:gridCol w:w="1750"/>
        <w:gridCol w:w="1748"/>
        <w:gridCol w:w="1749"/>
      </w:tblGrid>
      <w:tr>
        <w:trPr/>
        <w:tc>
          <w:tcPr>
            <w:tcW w:w="174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Risk ID</w:t>
            </w:r>
          </w:p>
        </w:tc>
        <w:tc>
          <w:tcPr>
            <w:tcW w:w="174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MITRE ATT&amp;CK</w:t>
            </w:r>
          </w:p>
        </w:tc>
        <w:tc>
          <w:tcPr>
            <w:tcW w:w="175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Treatment</w:t>
            </w:r>
          </w:p>
        </w:tc>
        <w:tc>
          <w:tcPr>
            <w:tcW w:w="174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Key Mitigation Steps</w:t>
            </w:r>
          </w:p>
        </w:tc>
        <w:tc>
          <w:tcPr>
            <w:tcW w:w="1750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Date Identified</w:t>
            </w:r>
          </w:p>
        </w:tc>
        <w:tc>
          <w:tcPr>
            <w:tcW w:w="1748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Last Reviewed</w:t>
            </w:r>
          </w:p>
        </w:tc>
        <w:tc>
          <w:tcPr>
            <w:tcW w:w="1749" w:type="dxa"/>
            <w:tcBorders/>
            <w:shd w:fill="1F4E7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RSK-001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T1566 / T1110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Enforce MFA via Authentik flows; lockout after 5 failures; impossible-travel detection; daily sign-in log review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Apr 2026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Open — in treatment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RSK-002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T1548 / T1078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Permission boundaries on all roles; JIT privileged access (4h max); CloudTrail review for policy changes; quarterly recertification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Apr 2026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Open — partially mitigated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RSK-003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T1552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Pre-commit secret scanning; Trufflehog history scan; Vault for secrets; .gitignore for .env; immediate rotation on discovery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Apr 2026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Open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RSK-004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T1621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Number-matching on MFA push; rate-limit pushes; MFA-spike detection rule; user education; offer FIDO2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Apr 2026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Open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RSK-005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T1552 / T1078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Revoke Vault root token after setup; 24h AppRole TTL; Vault audit logging; alert on anomalous path access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Apr 2026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Open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RSK-006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N/A — Infra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Accept / Mitigate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8GB Docker Desktop allocation; JVM heap limits; dedicated VM if needed; docker stats monitoring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Apr 2026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Open — accepted with limits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RSK-007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N/A — Infra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Pre-validate ARM64 images; UTM fallback; document substitutions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Apr 2026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Open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RSK-008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N/A — Cost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$5 billing alerts; micro instances only; stop idle resources; lifecycle policies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Apr 2026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Open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RSK-009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T1566 (misuse)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Isolated host-only lab network; no external targets; shut down tooling after use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Apr 2026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Open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RSK-010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T1562.001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Implement mandatory detection rules; test each with simulated events; quarterly ATT&amp;CK coverage review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Apr 2026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Open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RSK-011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T1552.001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Remove token from compose; inject via Vault/env at deploy; rotate the exposed token immediately; scan history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Open — new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RSK-012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T1040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Set AUTHENTIK_INSECURE=false; enforce LDAPS (636); verify cert chain; retest binds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Open — new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RSK-013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T1611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Drop root (run as non-root UID); remove docker.sock mount; use least-capability security options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Open — new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RSK-014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N/A — Avail.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Accept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Documented acceptance per EMV analysis (Scenario A); revisit if usage becomes time-critical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Open — accepted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RSK-015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T1552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Move secrets to Vault; env-file encryption at rest; restrict file permissions (0600); rotate on any exposure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Open — new</w:t>
            </w:r>
          </w:p>
        </w:tc>
      </w:tr>
      <w:tr>
        <w:trPr/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RSK-016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T1595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Remove whoami service from production compose; keep only in dev profile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Oct 2026</w:t>
            </w:r>
          </w:p>
        </w:tc>
        <w:tc>
          <w:tcPr>
            <w:tcW w:w="17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3"/>
                <w:szCs w:val="22"/>
                <w:lang w:val="en-US" w:eastAsia="en-US" w:bidi="ar-SA"/>
              </w:rPr>
              <w:t>Open — new</w:t>
            </w:r>
          </w:p>
        </w:tc>
      </w:tr>
    </w:tbl>
    <w:p>
      <w:pPr>
        <w:sectPr>
          <w:footerReference w:type="default" r:id="rId5"/>
          <w:footerReference w:type="first" r:id="rId6"/>
          <w:type w:val="nextPage"/>
          <w:pgSz w:orient="landscape" w:w="15840" w:h="12240"/>
          <w:pgMar w:left="1800" w:right="1800" w:gutter="0" w:header="0" w:top="1440" w:footer="720" w:bottom="1440"/>
          <w:paperSrc w:first="0" w:other="0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</w:r>
    </w:p>
    <w:p>
      <w:pPr>
        <w:pStyle w:val="Heading1"/>
        <w:rPr/>
      </w:pPr>
      <w:r>
        <w:rPr/>
        <w:t>7. Conclusion</w:t>
      </w:r>
    </w:p>
    <w:p>
      <w:pPr>
        <w:pStyle w:val="Normal"/>
        <w:spacing w:before="0" w:after="120"/>
        <w:rPr/>
      </w:pPr>
      <w:r>
        <w:rPr>
          <w:b w:val="false"/>
          <w:sz w:val="21"/>
        </w:rPr>
        <w:t>This assessment applied three identification methods, a calibrated 5×5 qualitative matrix, and EMV/ALE quantitative analysis to the EISP identity platform, producing a 16-risk register that extends the project's existing EISP-RR-003 baseline with six configuration-grounded findings. The analysis confirms that EISP's architectural strengths — centralized authentication, Terraform-managed least-privilege IAM, and permission boundaries — materially reduce expected loss (Scenario C), while the highest-priority gaps are credential theft, privilege escalation, and hardcoded secrets, all with clear, owned mitigations.</w:t>
      </w:r>
    </w:p>
    <w:p>
      <w:pPr>
        <w:pStyle w:val="Normal"/>
        <w:spacing w:before="0" w:after="120"/>
        <w:rPr/>
      </w:pPr>
      <w:r>
        <w:rPr>
          <w:b w:val="false"/>
          <w:sz w:val="21"/>
        </w:rPr>
        <w:t>Recommended next actions, in priority order: (1) rotate and externalize the hardcoded LDAP token (RSK-011); (2) enforce TLS on LDAP binds (RSK-012); (3) de-privilege the worker container and remove the docker.sock mount (RSK-013); (4) roll out phishing-resistant MFA for privileged users, justified by a $7,000/year net EMV benefit (Scenario B); (5) move .env secrets into Vault (RSK-015); and (6) institute the quarterly access recertification the checklist found missing (C-04). The register's historical tracking columns should be reviewed on the cadence in Section 6B, with the next full review in January 2027.</w:t>
      </w:r>
    </w:p>
    <w:sectPr>
      <w:footerReference w:type="default" r:id="rId7"/>
      <w:footerReference w:type="first" r:id="rId8"/>
      <w:type w:val="nextPage"/>
      <w:pgSz w:w="12240" w:h="15840"/>
      <w:pgMar w:left="1800" w:right="1800" w:gutter="0" w:header="0" w:top="1440" w:footer="720" w:bottom="1440"/>
      <w:paperSrc w:first="0" w:oth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