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2E75B6" w:sz="14" w:space="6"/>
        </w:pBdr>
        <w:jc w:val="center"/>
      </w:pPr>
      <w:r>
        <w:rPr>
          <w:rFonts w:ascii="Arial" w:cs="Arial" w:eastAsia="Arial" w:hAnsi="Arial"/>
          <w:b/>
          <w:bCs/>
          <w:color w:val="2E75B6"/>
          <w:sz w:val="46"/>
          <w:szCs w:val="46"/>
        </w:rPr>
        <w:t xml:space="preserve">Cloud Architecture Design</w:t>
      </w:r>
    </w:p>
    <w:p>
      <w:pPr>
        <w:spacing w:after="20" w:before="20"/>
      </w:pPr>
    </w:p>
    <w:p>
      <w:pPr>
        <w:jc w:val="center"/>
      </w:pPr>
      <w:r>
        <w:rPr>
          <w:rFonts w:ascii="Arial" w:cs="Arial" w:eastAsia="Arial" w:hAnsi="Arial"/>
          <w:b/>
          <w:bCs/>
          <w:color w:val="2E75B6"/>
          <w:sz w:val="30"/>
          <w:szCs w:val="30"/>
        </w:rPr>
        <w:t xml:space="preserve">&amp; Security Patterns</w:t>
      </w:r>
    </w:p>
    <w:p>
      <w:pPr>
        <w:spacing w:after="60" w:before="60"/>
      </w:pPr>
    </w:p>
    <w:p>
      <w:pPr>
        <w:jc w:val="center"/>
      </w:pPr>
      <w:r>
        <w:rPr>
          <w:rFonts w:ascii="Arial" w:cs="Arial" w:eastAsia="Arial" w:hAnsi="Arial"/>
          <w:color w:val="595959"/>
          <w:sz w:val="24"/>
          <w:szCs w:val="24"/>
        </w:rPr>
        <w:t xml:space="preserve">EISP-CLD-002</w:t>
      </w:r>
    </w:p>
    <w:p>
      <w:pPr>
        <w:spacing w:after="30" w:before="30"/>
      </w:pPr>
    </w:p>
    <w:p>
      <w:pPr>
        <w:jc w:val="center"/>
      </w:pPr>
      <w:r>
        <w:rPr>
          <w:rFonts w:ascii="Arial" w:cs="Arial" w:eastAsia="Arial" w:hAnsi="Arial"/>
          <w:i/>
          <w:iCs/>
          <w:color w:val="595959"/>
          <w:sz w:val="20"/>
          <w:szCs w:val="20"/>
        </w:rPr>
        <w:t xml:space="preserve">Rubric: Cloud Architecture Design &amp; Security Patterns</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EISP-CLD-002</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May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Zero Trust Architecture · AWS Best Practices</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1. Purpose</w:t>
            </w:r>
          </w:p>
        </w:tc>
      </w:tr>
    </w:tbl>
    <w:p>
      <w:pPr>
        <w:spacing w:after="80" w:before="80"/>
      </w:pPr>
    </w:p>
    <w:p>
      <w:pPr>
        <w:spacing w:after="60" w:before="60"/>
      </w:pPr>
      <w:r>
        <w:rPr>
          <w:rFonts w:ascii="Arial" w:cs="Arial" w:eastAsia="Arial" w:hAnsi="Arial"/>
          <w:color w:val="404040"/>
          <w:sz w:val="20"/>
          <w:szCs w:val="20"/>
        </w:rPr>
        <w:t xml:space="preserve">This report documents the secure cloud architecture design of the EISP environment, including the three-tier VPC architecture with public/private subnets, security group configurations, network ACLs, and two implemented security design patterns: the Bastion Host pattern and Zero Trust Architecture.</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2. Three-Tier Architecture — AWS VPC Design</w:t>
            </w:r>
          </w:p>
          <w:p>
            <w:r>
              <w:rPr>
                <w:rFonts w:ascii="Arial" w:cs="Arial" w:eastAsia="Arial" w:hAnsi="Arial"/>
                <w:color w:val="BDD7EE"/>
                <w:sz w:val="19"/>
                <w:szCs w:val="19"/>
              </w:rPr>
              <w:t xml:space="preserve">10.0.0.0/16 · Four Isolated Subnets · Three Security Tiers</w:t>
            </w:r>
          </w:p>
        </w:tc>
      </w:tr>
    </w:tbl>
    <w:p>
      <w:pPr>
        <w:spacing w:after="80" w:before="80"/>
      </w:pPr>
    </w:p>
    <w:p>
      <w:pPr>
        <w:spacing w:after="60" w:before="60"/>
      </w:pPr>
      <w:r>
        <w:rPr>
          <w:rFonts w:ascii="Arial" w:cs="Arial" w:eastAsia="Arial" w:hAnsi="Arial"/>
          <w:color w:val="404040"/>
          <w:sz w:val="20"/>
          <w:szCs w:val="20"/>
        </w:rPr>
        <w:t xml:space="preserve">The EISP AWS VPC (10.0.0.0/16) implements a three-tier architecture that separates public-facing, application, and data workloads into distinct network segments. Each tier has its own subnet, route table, and security group enforcing specific traffic rules.</w:t>
      </w:r>
    </w:p>
    <w:p>
      <w:pPr>
        <w:spacing w:after="60" w:before="6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2000"/>
        <w:gridCol w:w="2000"/>
        <w:gridCol w:w="2360"/>
      </w:tblGrid>
      <w:t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Subnet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CIDR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Internet Access</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Route Table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Tier 1 — Presentation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Public Subnet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10.0.1.0/24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EC2 (Bastion)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Yes — controlled</w:t>
            </w:r>
          </w:p>
          <w:p>
            <w:pPr>
              <w:spacing w:after="20" w:before="20"/>
            </w:pPr>
            <w:r>
              <w:rPr>
                <w:rFonts w:ascii="Arial" w:cs="Arial" w:eastAsia="Arial" w:hAnsi="Arial"/>
                <w:color w:val="404040"/>
                <w:sz w:val="19"/>
                <w:szCs w:val="19"/>
              </w:rPr>
              <w:t xml:space="preserve">Ports 22, 443 only</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EISP-RT-Public</w:t>
            </w:r>
          </w:p>
          <w:p>
            <w:pPr>
              <w:spacing w:after="20" w:before="20"/>
            </w:pPr>
            <w:r>
              <w:rPr>
                <w:rFonts w:ascii="Arial" w:cs="Arial" w:eastAsia="Arial" w:hAnsi="Arial"/>
                <w:color w:val="404040"/>
                <w:sz w:val="19"/>
                <w:szCs w:val="19"/>
              </w:rPr>
              <w:t xml:space="preserve">0.0.0.0/0 → IGW</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Tier 2 — Application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 — Vault</w:t>
            </w:r>
          </w:p>
          <w:p>
            <w:pPr>
              <w:spacing w:after="20" w:before="20"/>
            </w:pPr>
            <w:r>
              <w:rPr>
                <w:rFonts w:ascii="Arial" w:cs="Arial" w:eastAsia="Arial" w:hAnsi="Arial"/>
                <w:color w:val="404040"/>
                <w:sz w:val="19"/>
                <w:szCs w:val="19"/>
              </w:rPr>
              <w:t xml:space="preserve">Private — SIEM</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10.0.2.0/24</w:t>
            </w:r>
          </w:p>
          <w:p>
            <w:pPr>
              <w:spacing w:after="20" w:before="20"/>
            </w:pPr>
            <w:r>
              <w:rPr>
                <w:rFonts w:ascii="Arial" w:cs="Arial" w:eastAsia="Arial" w:hAnsi="Arial"/>
                <w:color w:val="404040"/>
                <w:sz w:val="19"/>
                <w:szCs w:val="19"/>
              </w:rPr>
              <w:t xml:space="preserve">10.0.3.0/24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HashiCorp Vault</w:t>
            </w:r>
          </w:p>
          <w:p>
            <w:pPr>
              <w:spacing w:after="20" w:before="20"/>
            </w:pPr>
            <w:r>
              <w:rPr>
                <w:rFonts w:ascii="Arial" w:cs="Arial" w:eastAsia="Arial" w:hAnsi="Arial"/>
                <w:color w:val="404040"/>
                <w:sz w:val="19"/>
                <w:szCs w:val="19"/>
              </w:rPr>
              <w:t xml:space="preserve">Wazuh SIEM</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 — no default route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EISP-RT-Private</w:t>
            </w:r>
          </w:p>
          <w:p>
            <w:pPr>
              <w:spacing w:after="20" w:before="20"/>
            </w:pPr>
            <w:r>
              <w:rPr>
                <w:rFonts w:ascii="Arial" w:cs="Arial" w:eastAsia="Arial" w:hAnsi="Arial"/>
                <w:color w:val="404040"/>
                <w:sz w:val="19"/>
                <w:szCs w:val="19"/>
              </w:rPr>
              <w:t xml:space="preserve">Local only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Tier 3 — Data/Isolated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Isolated Subnet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10.0.4.0/24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Kali Linux Lab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 — fully cut off</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EISP-RT-Isolated</w:t>
            </w:r>
          </w:p>
          <w:p>
            <w:pPr>
              <w:spacing w:after="20" w:before="20"/>
            </w:pPr>
            <w:r>
              <w:rPr>
                <w:rFonts w:ascii="Arial" w:cs="Arial" w:eastAsia="Arial" w:hAnsi="Arial"/>
                <w:color w:val="404040"/>
                <w:sz w:val="19"/>
                <w:szCs w:val="19"/>
              </w:rPr>
              <w:t xml:space="preserve">Local only</w:t>
            </w:r>
          </w:p>
        </w:tc>
      </w:tr>
    </w:tbl>
    <w:p>
      <w:pPr>
        <w:spacing w:after="60" w:before="60"/>
      </w:pPr>
    </w:p>
    <w:p>
      <w:pPr>
        <w:spacing w:after="60" w:before="60"/>
      </w:pPr>
      <w:r>
        <w:rPr>
          <w:rFonts w:ascii="Arial" w:cs="Arial" w:eastAsia="Arial" w:hAnsi="Arial"/>
          <w:i/>
          <w:iCs/>
          <w:color w:val="595959"/>
          <w:sz w:val="20"/>
          <w:szCs w:val="20"/>
        </w:rPr>
        <w:t xml:space="preserve">Table 1: EISP Three-Tier VPC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VPC → Your VPCs</w:t>
            </w:r>
          </w:p>
          <w:p>
            <w:pPr>
              <w:spacing w:after="20" w:before="20"/>
            </w:pPr>
            <w:r>
              <w:rPr>
                <w:rFonts w:ascii="Arial" w:cs="Arial" w:eastAsia="Arial" w:hAnsi="Arial"/>
                <w:color w:val="5C3D00"/>
                <w:sz w:val="18"/>
                <w:szCs w:val="18"/>
              </w:rPr>
              <w:t xml:space="preserve">Capture: VPC showing CIDR 10.0.0.0/16, state Available</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Navigate to: AWS Console → VPC → Subnets → filter by VPC</w:t>
            </w:r>
          </w:p>
          <w:p>
            <w:pPr>
              <w:spacing w:after="20" w:before="20"/>
            </w:pPr>
            <w:r>
              <w:rPr>
                <w:rFonts w:ascii="Arial" w:cs="Arial" w:eastAsia="Arial" w:hAnsi="Arial"/>
                <w:color w:val="5C3D00"/>
                <w:sz w:val="18"/>
                <w:szCs w:val="18"/>
              </w:rPr>
              <w:t xml:space="preserve">Capture: All 4 subnets with Name, CIDR, Availability Zone</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Navigate to: AWS Console → VPC → Route Tables</w:t>
            </w:r>
          </w:p>
          <w:p>
            <w:pPr>
              <w:spacing w:after="20" w:before="20"/>
            </w:pPr>
            <w:r>
              <w:rPr>
                <w:rFonts w:ascii="Arial" w:cs="Arial" w:eastAsia="Arial" w:hAnsi="Arial"/>
                <w:color w:val="5C3D00"/>
                <w:sz w:val="18"/>
                <w:szCs w:val="18"/>
              </w:rPr>
              <w:t xml:space="preserve">Capture: Three route tables (Public, Private, Isolated) with their associations and routes</w:t>
            </w:r>
          </w:p>
          <w:p>
            <w:pPr>
              <w:spacing w:after="20" w:before="20"/>
            </w:pPr>
            <w:r>
              <w:rPr>
                <w:rFonts w:ascii="Arial" w:cs="Arial" w:eastAsia="Arial" w:hAnsi="Arial"/>
                <w:color w:val="5C3D00"/>
                <w:sz w:val="18"/>
                <w:szCs w:val="18"/>
              </w:rPr>
              <w:t xml:space="preserve">Paste all three screenshots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3. Security Groups Configuration</w:t>
            </w:r>
          </w:p>
          <w:p>
            <w:r>
              <w:rPr>
                <w:rFonts w:ascii="Arial" w:cs="Arial" w:eastAsia="Arial" w:hAnsi="Arial"/>
                <w:color w:val="BDD7EE"/>
                <w:sz w:val="19"/>
                <w:szCs w:val="19"/>
              </w:rPr>
              <w:t xml:space="preserve">Stateful Firewall Rules — Each Component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Security Group</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Inbound Rules</w:t>
            </w:r>
          </w:p>
        </w:tc>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Restriction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EISP-SG-JumpHost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22 (SSH)</w:t>
            </w:r>
          </w:p>
          <w:p>
            <w:pPr>
              <w:spacing w:after="20" w:before="20"/>
            </w:pPr>
            <w:r>
              <w:rPr>
                <w:rFonts w:ascii="Arial" w:cs="Arial" w:eastAsia="Arial" w:hAnsi="Arial"/>
                <w:color w:val="404040"/>
                <w:sz w:val="19"/>
                <w:szCs w:val="19"/>
              </w:rPr>
              <w:t xml:space="preserve">TCP 443 (HTTPS)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Admin IP /32 only</w:t>
            </w:r>
          </w:p>
          <w:p>
            <w:pPr>
              <w:spacing w:after="20" w:before="20"/>
            </w:pPr>
            <w:r>
              <w:rPr>
                <w:rFonts w:ascii="Arial" w:cs="Arial" w:eastAsia="Arial" w:hAnsi="Arial"/>
                <w:color w:val="404040"/>
                <w:sz w:val="19"/>
                <w:szCs w:val="19"/>
              </w:rPr>
              <w:t xml:space="preserve">Admin IP /32 only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Controls admin SSH access. Only your IP can initiate an SSH connection.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EISP-SG-Vault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8200 (Vault API)</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EISP-SG-JumpHost ID</w:t>
            </w:r>
          </w:p>
          <w:p>
            <w:pPr>
              <w:spacing w:after="20" w:before="20"/>
            </w:pPr>
            <w:r>
              <w:rPr>
                <w:rFonts w:ascii="Arial" w:cs="Arial" w:eastAsia="Arial" w:hAnsi="Arial"/>
                <w:color w:val="404040"/>
                <w:sz w:val="19"/>
                <w:szCs w:val="19"/>
              </w:rPr>
              <w:t xml:space="preserve">EISP-SG-SIEM ID only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Vault API accessible only from Jump Host and SIEM. No IP-based access — Security Group ID 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EISP-SG-SIEM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1514 (Wazuh agent)</w:t>
            </w:r>
          </w:p>
          <w:p>
            <w:pPr>
              <w:spacing w:after="20" w:before="20"/>
            </w:pPr>
            <w:r>
              <w:rPr>
                <w:rFonts w:ascii="Arial" w:cs="Arial" w:eastAsia="Arial" w:hAnsi="Arial"/>
                <w:color w:val="404040"/>
                <w:sz w:val="19"/>
                <w:szCs w:val="19"/>
              </w:rPr>
              <w:t xml:space="preserve">TCP 1515 (Wazuh reg)</w:t>
            </w:r>
          </w:p>
          <w:p>
            <w:pPr>
              <w:spacing w:after="20" w:before="20"/>
            </w:pPr>
            <w:r>
              <w:rPr>
                <w:rFonts w:ascii="Arial" w:cs="Arial" w:eastAsia="Arial" w:hAnsi="Arial"/>
                <w:color w:val="404040"/>
                <w:sz w:val="19"/>
                <w:szCs w:val="19"/>
              </w:rPr>
              <w:t xml:space="preserve">TCP 443 (Dashboard)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EISP SG IDs</w:t>
            </w:r>
          </w:p>
          <w:p>
            <w:pPr>
              <w:spacing w:after="20" w:before="20"/>
            </w:pPr>
            <w:r>
              <w:rPr>
                <w:rFonts w:ascii="Arial" w:cs="Arial" w:eastAsia="Arial" w:hAnsi="Arial"/>
                <w:color w:val="404040"/>
                <w:sz w:val="19"/>
                <w:szCs w:val="19"/>
              </w:rPr>
              <w:t xml:space="preserve">All EISP SG IDs</w:t>
            </w:r>
          </w:p>
          <w:p>
            <w:pPr>
              <w:spacing w:after="20" w:before="20"/>
            </w:pPr>
            <w:r>
              <w:rPr>
                <w:rFonts w:ascii="Arial" w:cs="Arial" w:eastAsia="Arial" w:hAnsi="Arial"/>
                <w:color w:val="404040"/>
                <w:sz w:val="19"/>
                <w:szCs w:val="19"/>
              </w:rPr>
              <w:t xml:space="preserve">EISP-SG-JumpHost only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SIEM receives logs from all nodes. Dashboard only via Jump Host SSH tunnel.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EISP-SG-KaliLab</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22 (SSH)</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EISP-SG-JumpHost only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Kali Lab accessible only via Jump Host — no direct internet or VPC access.</w:t>
            </w:r>
          </w:p>
        </w:tc>
      </w:tr>
    </w:tbl>
    <w:p>
      <w:pPr>
        <w:spacing w:after="60" w:before="60"/>
      </w:pPr>
    </w:p>
    <w:p>
      <w:pPr>
        <w:spacing w:after="60" w:before="60"/>
      </w:pPr>
      <w:r>
        <w:rPr>
          <w:rFonts w:ascii="Arial" w:cs="Arial" w:eastAsia="Arial" w:hAnsi="Arial"/>
          <w:i/>
          <w:iCs/>
          <w:color w:val="595959"/>
          <w:sz w:val="20"/>
          <w:szCs w:val="20"/>
        </w:rPr>
        <w:t xml:space="preserve">Table 2: EISP Security Group Rules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EC2 → Security Groups → filter by 'EISP'</w:t>
            </w:r>
          </w:p>
          <w:p>
            <w:pPr>
              <w:spacing w:after="20" w:before="20"/>
            </w:pPr>
            <w:r>
              <w:rPr>
                <w:rFonts w:ascii="Arial" w:cs="Arial" w:eastAsia="Arial" w:hAnsi="Arial"/>
                <w:color w:val="5C3D00"/>
                <w:sz w:val="18"/>
                <w:szCs w:val="18"/>
              </w:rPr>
              <w:t xml:space="preserve">Capture: Each Security Group's Inbound rules tab showing the rules above</w:t>
            </w:r>
          </w:p>
          <w:p>
            <w:pPr>
              <w:spacing w:after="20" w:before="20"/>
            </w:pPr>
            <w:r>
              <w:rPr>
                <w:rFonts w:ascii="Arial" w:cs="Arial" w:eastAsia="Arial" w:hAnsi="Arial"/>
                <w:color w:val="5C3D00"/>
                <w:sz w:val="18"/>
                <w:szCs w:val="18"/>
              </w:rPr>
              <w:t xml:space="preserve">Minimum: Screenshot EISP-SG-JumpHost and EISP-SG-Vault inbound rules</w:t>
            </w:r>
          </w:p>
          <w:p>
            <w:pPr>
              <w:spacing w:after="20" w:before="20"/>
            </w:pPr>
            <w:r>
              <w:rPr>
                <w:rFonts w:ascii="Arial" w:cs="Arial" w:eastAsia="Arial" w:hAnsi="Arial"/>
                <w:color w:val="5C3D00"/>
                <w:sz w:val="18"/>
                <w:szCs w:val="18"/>
              </w:rPr>
              <w:t xml:space="preserve">Paste screenshots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4. Security Design Pattern 1 — Bastion Host</w:t>
            </w:r>
          </w:p>
          <w:p>
            <w:r>
              <w:rPr>
                <w:rFonts w:ascii="Arial" w:cs="Arial" w:eastAsia="Arial" w:hAnsi="Arial"/>
                <w:color w:val="BDD7EE"/>
                <w:sz w:val="19"/>
                <w:szCs w:val="19"/>
              </w:rPr>
              <w:t xml:space="preserve">Jump Host EC2 · Single Audited Entry Point · SSH Proxy Architecture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10"/>
              <w:left w:type="dxa" w:w="240"/>
              <w:bottom w:type="dxa" w:w="110"/>
              <w:right w:type="dxa" w:w="240"/>
            </w:tcMar>
          </w:tcPr>
          <w:p>
            <w:r>
              <w:rPr>
                <w:rFonts w:ascii="Arial" w:cs="Arial" w:eastAsia="Arial" w:hAnsi="Arial"/>
                <w:b/>
                <w:bCs/>
                <w:color w:val="FFFFFF"/>
                <w:sz w:val="22"/>
                <w:szCs w:val="22"/>
              </w:rPr>
              <w:t xml:space="preserve">4.1  Pattern Description</w:t>
            </w:r>
          </w:p>
        </w:tc>
      </w:tr>
    </w:tbl>
    <w:p>
      <w:pPr>
        <w:spacing w:after="60" w:before="60"/>
      </w:pPr>
    </w:p>
    <w:p>
      <w:pPr>
        <w:spacing w:after="60" w:before="60"/>
      </w:pPr>
      <w:r>
        <w:rPr>
          <w:rFonts w:ascii="Arial" w:cs="Arial" w:eastAsia="Arial" w:hAnsi="Arial"/>
          <w:color w:val="404040"/>
          <w:sz w:val="20"/>
          <w:szCs w:val="20"/>
        </w:rPr>
        <w:t xml:space="preserve">The Bastion Host pattern places a single, hardened EC2 instance in the public subnet as the sole entry point for all administrative access to private resources. No private subnet resource has a public IP or direct internet connectivity. All SSH sessions must traverse the bastion host, which is monitored, logged, and restricted to known administrator IPs.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Configuration Item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Security Purpose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Instance Name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EISP-JumpHost (t2.micro)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Minimal compute footprint — reduces attack surface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Subnet</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Public subnet 10.0.1.0/24</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Only subnet with internet gateway route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Group</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EISP-SG-JumpHost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22 from admin IP /32 only — blocks all other SSH</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Authentication</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key pair only — password auth disabled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password brute-force possible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OS Hardening</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Ubuntu 22.04 LTS with automatic security updates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Patch vulnerabilities automatically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Host Firewall</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ufw allow 22/tcp from [ADMIN_IP]; ufw default deny</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OS-level additional filtering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Agent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Installed — ships /var/log/auth.log to SIEM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SSH events logged and alerted on brute-force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Monitoring</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rule 5763 fires on 5 failed SSH attempts in 60s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response blocks attacker IP 180s</w:t>
            </w:r>
          </w:p>
        </w:tc>
      </w:tr>
    </w:tbl>
    <w:p>
      <w:pPr>
        <w:spacing w:after="60" w:before="60"/>
      </w:pPr>
    </w:p>
    <w:p>
      <w:pPr>
        <w:spacing w:after="60" w:before="60"/>
      </w:pPr>
      <w:r>
        <w:rPr>
          <w:rFonts w:ascii="Arial" w:cs="Arial" w:eastAsia="Arial" w:hAnsi="Arial"/>
          <w:i/>
          <w:iCs/>
          <w:color w:val="595959"/>
          <w:sz w:val="20"/>
          <w:szCs w:val="20"/>
        </w:rPr>
        <w:t xml:space="preserve">Table 3: Bastion Host Configuration Details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10"/>
              <w:left w:type="dxa" w:w="240"/>
              <w:bottom w:type="dxa" w:w="110"/>
              <w:right w:type="dxa" w:w="240"/>
            </w:tcMar>
          </w:tcPr>
          <w:p>
            <w:r>
              <w:rPr>
                <w:rFonts w:ascii="Arial" w:cs="Arial" w:eastAsia="Arial" w:hAnsi="Arial"/>
                <w:b/>
                <w:bCs/>
                <w:color w:val="FFFFFF"/>
                <w:sz w:val="22"/>
                <w:szCs w:val="22"/>
              </w:rPr>
              <w:t xml:space="preserve">4.2  SSH Proxy Configuration Steps</w:t>
            </w:r>
          </w:p>
        </w:tc>
      </w:tr>
    </w:tbl>
    <w:p>
      <w:pPr>
        <w:spacing w:after="60" w:before="60"/>
      </w:pPr>
    </w:p>
    <w:p>
      <w:pPr>
        <w:spacing w:after="60" w:before="60"/>
      </w:pPr>
      <w:r>
        <w:rPr>
          <w:rFonts w:ascii="Arial" w:cs="Arial" w:eastAsia="Arial" w:hAnsi="Arial"/>
          <w:color w:val="404040"/>
          <w:sz w:val="20"/>
          <w:szCs w:val="20"/>
        </w:rPr>
        <w:t xml:space="preserve">To SSH to any private resource through the Jump Host, use ProxyJump:</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 Add to ~/.ssh/config on your MacBook:</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Host jump-host</w:t>
            </w:r>
          </w:p>
          <w:p>
            <w:pPr>
              <w:spacing w:after="25" w:before="25"/>
            </w:pPr>
            <w:r>
              <w:rPr>
                <w:rFonts w:ascii="Arial" w:cs="Arial" w:eastAsia="Arial" w:hAnsi="Arial"/>
                <w:color w:val="404040"/>
                <w:sz w:val="19"/>
                <w:szCs w:val="19"/>
              </w:rPr>
              <w:t xml:space="preserve">  HostName [JUMP_HOST_PUBLIC_IP]</w:t>
            </w:r>
          </w:p>
          <w:p>
            <w:pPr>
              <w:spacing w:after="25" w:before="25"/>
            </w:pPr>
            <w:r>
              <w:rPr>
                <w:rFonts w:ascii="Arial" w:cs="Arial" w:eastAsia="Arial" w:hAnsi="Arial"/>
                <w:color w:val="404040"/>
                <w:sz w:val="19"/>
                <w:szCs w:val="19"/>
              </w:rPr>
              <w:t xml:space="preserve">  User ubuntu</w:t>
            </w:r>
          </w:p>
          <w:p>
            <w:pPr>
              <w:spacing w:after="25" w:before="25"/>
            </w:pPr>
            <w:r>
              <w:rPr>
                <w:rFonts w:ascii="Arial" w:cs="Arial" w:eastAsia="Arial" w:hAnsi="Arial"/>
                <w:color w:val="404040"/>
                <w:sz w:val="19"/>
                <w:szCs w:val="19"/>
              </w:rPr>
              <w:t xml:space="preserve">  IdentityFile ~/.ssh/eisp-key.pem</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Host vault-server</w:t>
            </w:r>
          </w:p>
          <w:p>
            <w:pPr>
              <w:spacing w:after="25" w:before="25"/>
            </w:pPr>
            <w:r>
              <w:rPr>
                <w:rFonts w:ascii="Arial" w:cs="Arial" w:eastAsia="Arial" w:hAnsi="Arial"/>
                <w:color w:val="404040"/>
                <w:sz w:val="19"/>
                <w:szCs w:val="19"/>
              </w:rPr>
              <w:t xml:space="preserve">  HostName 10.0.2.x</w:t>
            </w:r>
          </w:p>
          <w:p>
            <w:pPr>
              <w:spacing w:after="25" w:before="25"/>
            </w:pPr>
            <w:r>
              <w:rPr>
                <w:rFonts w:ascii="Arial" w:cs="Arial" w:eastAsia="Arial" w:hAnsi="Arial"/>
                <w:color w:val="404040"/>
                <w:sz w:val="19"/>
                <w:szCs w:val="19"/>
              </w:rPr>
              <w:t xml:space="preserve">  User ubuntu</w:t>
            </w:r>
          </w:p>
          <w:p>
            <w:pPr>
              <w:spacing w:after="25" w:before="25"/>
            </w:pPr>
            <w:r>
              <w:rPr>
                <w:rFonts w:ascii="Arial" w:cs="Arial" w:eastAsia="Arial" w:hAnsi="Arial"/>
                <w:color w:val="404040"/>
                <w:sz w:val="19"/>
                <w:szCs w:val="19"/>
              </w:rPr>
              <w:t xml:space="preserve">  IdentityFile ~/.ssh/eisp-key.pem</w:t>
            </w:r>
          </w:p>
          <w:p>
            <w:pPr>
              <w:spacing w:after="25" w:before="25"/>
            </w:pPr>
            <w:r>
              <w:rPr>
                <w:rFonts w:ascii="Arial" w:cs="Arial" w:eastAsia="Arial" w:hAnsi="Arial"/>
                <w:color w:val="404040"/>
                <w:sz w:val="19"/>
                <w:szCs w:val="19"/>
              </w:rPr>
              <w:t xml:space="preserve">  ProxyJump jump-host</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 Then connect directly:</w:t>
            </w:r>
          </w:p>
          <w:p>
            <w:pPr>
              <w:spacing w:after="25" w:before="25"/>
            </w:pPr>
            <w:r>
              <w:rPr>
                <w:rFonts w:ascii="Arial" w:cs="Arial" w:eastAsia="Arial" w:hAnsi="Arial"/>
                <w:color w:val="404040"/>
                <w:sz w:val="19"/>
                <w:szCs w:val="19"/>
              </w:rPr>
              <w:t xml:space="preserve">ssh vault-server  # automatically routes through Jump Host</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80"/>
              <w:left w:type="dxa" w:w="240"/>
              <w:bottom w:type="dxa" w:w="180"/>
              <w:right w:type="dxa" w:w="240"/>
            </w:tcMar>
          </w:tcPr>
          <w:p>
            <w:r>
              <w:rPr>
                <w:rFonts w:ascii="Arial" w:cs="Arial" w:eastAsia="Arial" w:hAnsi="Arial"/>
                <w:b/>
                <w:bCs/>
                <w:color w:val="FFFFFF"/>
                <w:sz w:val="30"/>
                <w:szCs w:val="30"/>
              </w:rPr>
              <w:t xml:space="preserve">5. Security Design Pattern 2 — Zero Trust Architecture</w:t>
            </w:r>
          </w:p>
          <w:p>
            <w:r>
              <w:rPr>
                <w:rFonts w:ascii="Arial" w:cs="Arial" w:eastAsia="Arial" w:hAnsi="Arial"/>
                <w:color w:val="BDD7EE"/>
                <w:sz w:val="19"/>
                <w:szCs w:val="19"/>
              </w:rPr>
              <w:t xml:space="preserve">Never Trust · Always Verify · Assume Breach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0072" w:val="clear"/>
            <w:tcMar>
              <w:top w:type="dxa" w:w="110"/>
              <w:left w:type="dxa" w:w="240"/>
              <w:bottom w:type="dxa" w:w="110"/>
              <w:right w:type="dxa" w:w="240"/>
            </w:tcMar>
          </w:tcPr>
          <w:p>
            <w:r>
              <w:rPr>
                <w:rFonts w:ascii="Arial" w:cs="Arial" w:eastAsia="Arial" w:hAnsi="Arial"/>
                <w:b/>
                <w:bCs/>
                <w:color w:val="FFFFFF"/>
                <w:sz w:val="22"/>
                <w:szCs w:val="22"/>
              </w:rPr>
              <w:t xml:space="preserve">5.1  Pattern Description</w:t>
            </w:r>
          </w:p>
        </w:tc>
      </w:tr>
    </w:tbl>
    <w:p>
      <w:pPr>
        <w:spacing w:after="60" w:before="60"/>
      </w:pPr>
    </w:p>
    <w:p>
      <w:pPr>
        <w:spacing w:after="60" w:before="60"/>
      </w:pPr>
      <w:r>
        <w:rPr>
          <w:rFonts w:ascii="Arial" w:cs="Arial" w:eastAsia="Arial" w:hAnsi="Arial"/>
          <w:color w:val="404040"/>
          <w:sz w:val="20"/>
          <w:szCs w:val="20"/>
        </w:rPr>
        <w:t xml:space="preserve">The Zero Trust Architecture pattern removes implicit trust from every network path and requires explicit verification of every identity, device, and connection before granting access. In the EISP environment, Zero Trust is implemented through four complementary controls working in layers.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Zero Trust Principle</w:t>
            </w:r>
          </w:p>
        </w:tc>
        <w:tc>
          <w:tcPr>
            <w:tcW w:type="dxa" w:w="4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Implementation</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Evidence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Never trust any network path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subnet has implicit trust of any other. SG rules reference SG IDs — not IP ranges. Even within the VPC, traffic between subnets is filtered.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Group rules use sg-xxxxx source IDs, not CIDR blocks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Always verify identity</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AWS Console access requires SAML assertion from authentik. MFA is enforced at every authentik login. STS tokens expire in 4 hours.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AssumeRoleWithSAML events, authentik MFA enforcement policy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Assume breach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Kali Linux lab (potential attacker) is network-isolated from Vault and SIEM. Even internal compromise cannot propagate freely.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EISP-RT-Isolated has no route to private subnets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Least privilege access</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Every IAM role has minimum permissions. Permission boundaries hard-cap what any role can do even with additional policies attached.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EISP-PermissionBoundary policy ARN on all three IAM roles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Continuous monitoring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monitors all nodes in real time. CloudTrail logs every AWS API call. VPC Flow Logs record all network traffic.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detection rules 5710/5763, CloudTrail trail in all regions</w:t>
            </w:r>
          </w:p>
        </w:tc>
      </w:tr>
    </w:tbl>
    <w:p>
      <w:pPr>
        <w:spacing w:after="60" w:before="60"/>
      </w:pPr>
    </w:p>
    <w:p>
      <w:pPr>
        <w:spacing w:after="60" w:before="60"/>
      </w:pPr>
      <w:r>
        <w:rPr>
          <w:rFonts w:ascii="Arial" w:cs="Arial" w:eastAsia="Arial" w:hAnsi="Arial"/>
          <w:i/>
          <w:iCs/>
          <w:color w:val="595959"/>
          <w:sz w:val="20"/>
          <w:szCs w:val="20"/>
        </w:rPr>
        <w:t xml:space="preserve">Table 4: Zero Trust Architecture — EISP Implementation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Capture evidence of both patterns:</w:t>
            </w:r>
          </w:p>
          <w:p>
            <w:pPr>
              <w:spacing w:after="20" w:before="20"/>
            </w:pPr>
            <w:r>
              <w:rPr>
                <w:rFonts w:ascii="Arial" w:cs="Arial" w:eastAsia="Arial" w:hAnsi="Arial"/>
                <w:color w:val="5C3D00"/>
                <w:sz w:val="18"/>
                <w:szCs w:val="18"/>
              </w:rPr>
              <w:t xml:space="preserve">1. AWS Console → EC2 → Instances → show EISP-JumpHost with Public IP and security group</w:t>
            </w:r>
          </w:p>
          <w:p>
            <w:pPr>
              <w:spacing w:after="20" w:before="20"/>
            </w:pPr>
            <w:r>
              <w:rPr>
                <w:rFonts w:ascii="Arial" w:cs="Arial" w:eastAsia="Arial" w:hAnsi="Arial"/>
                <w:color w:val="5C3D00"/>
                <w:sz w:val="18"/>
                <w:szCs w:val="18"/>
              </w:rPr>
              <w:t xml:space="preserve">2. AWS Console → IAM → Roles → EISP-Developer-Role → Permissions boundary = EISP-PermissionBoundary</w:t>
            </w:r>
          </w:p>
          <w:p>
            <w:pPr>
              <w:spacing w:after="20" w:before="20"/>
            </w:pPr>
            <w:r>
              <w:rPr>
                <w:rFonts w:ascii="Arial" w:cs="Arial" w:eastAsia="Arial" w:hAnsi="Arial"/>
                <w:color w:val="5C3D00"/>
                <w:sz w:val="18"/>
                <w:szCs w:val="18"/>
              </w:rPr>
              <w:t xml:space="preserve">3. authentik Admin → Flows → show MFA enforcement stage active</w:t>
            </w:r>
          </w:p>
          <w:p>
            <w:pPr>
              <w:spacing w:after="20" w:before="20"/>
            </w:pPr>
            <w:r>
              <w:rPr>
                <w:rFonts w:ascii="Arial" w:cs="Arial" w:eastAsia="Arial" w:hAnsi="Arial"/>
                <w:color w:val="5C3D00"/>
                <w:sz w:val="18"/>
                <w:szCs w:val="18"/>
              </w:rPr>
              <w:t xml:space="preserve">Paste screenshots here.</w:t>
            </w:r>
          </w:p>
        </w:tc>
      </w:tr>
    </w:tbl>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Enterprise Identity Security Platform  |  Program 26FSC03  |  May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6"/>
        <w:szCs w:val="16"/>
      </w:rPr>
      <w:t xml:space="preserve">EISP_CLD_002_CloudArchitectureDesign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2026-05-05T16:15:25.784Z</dcterms:created>
  <dcterms:modified xsi:type="dcterms:W3CDTF">2026-05-05T16:15:25.784Z</dcterms:modified>
</cp:coreProperties>
</file>

<file path=docProps/custom.xml><?xml version="1.0" encoding="utf-8"?>
<Properties xmlns="http://schemas.openxmlformats.org/officeDocument/2006/custom-properties" xmlns:vt="http://schemas.openxmlformats.org/officeDocument/2006/docPropsVTypes"/>
</file>