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jc w:val="center"/>
      </w:pPr>
      <w:r>
        <w:rPr>
          <w:rFonts w:ascii="Arial" w:cs="Arial" w:eastAsia="Arial" w:hAnsi="Arial"/>
          <w:b/>
          <w:bCs/>
          <w:color w:val="1F3864"/>
          <w:sz w:val="28"/>
          <w:szCs w:val="28"/>
        </w:rPr>
        <w:t xml:space="preserve">ENTERPRISE IDENTITY SECURITY PLATFORM</w:t>
      </w:r>
    </w:p>
    <w:p>
      <w:pPr>
        <w:spacing w:after="40" w:before="40"/>
      </w:pPr>
    </w:p>
    <w:p>
      <w:pPr>
        <w:pBdr>
          <w:bottom w:val="single" w:color="2E75B6" w:sz="14" w:space="6"/>
        </w:pBdr>
        <w:jc w:val="center"/>
      </w:pPr>
      <w:r>
        <w:rPr>
          <w:rFonts w:ascii="Arial" w:cs="Arial" w:eastAsia="Arial" w:hAnsi="Arial"/>
          <w:b/>
          <w:bCs/>
          <w:color w:val="2E75B6"/>
          <w:sz w:val="46"/>
          <w:szCs w:val="46"/>
        </w:rPr>
        <w:t xml:space="preserve">Identity &amp; Access Management</w:t>
      </w:r>
    </w:p>
    <w:p>
      <w:pPr>
        <w:spacing w:after="20" w:before="20"/>
      </w:pPr>
    </w:p>
    <w:p>
      <w:pPr>
        <w:jc w:val="center"/>
      </w:pPr>
      <w:r>
        <w:rPr>
          <w:rFonts w:ascii="Arial" w:cs="Arial" w:eastAsia="Arial" w:hAnsi="Arial"/>
          <w:b/>
          <w:bCs/>
          <w:color w:val="2E75B6"/>
          <w:sz w:val="30"/>
          <w:szCs w:val="30"/>
        </w:rPr>
        <w:t xml:space="preserve">Implementation Report</w:t>
      </w:r>
    </w:p>
    <w:p>
      <w:pPr>
        <w:spacing w:after="60" w:before="60"/>
      </w:pPr>
    </w:p>
    <w:p>
      <w:pPr>
        <w:jc w:val="center"/>
      </w:pPr>
      <w:r>
        <w:rPr>
          <w:rFonts w:ascii="Arial" w:cs="Arial" w:eastAsia="Arial" w:hAnsi="Arial"/>
          <w:color w:val="595959"/>
          <w:sz w:val="24"/>
          <w:szCs w:val="24"/>
        </w:rPr>
        <w:t xml:space="preserve">EISP-CLD-004</w:t>
      </w:r>
    </w:p>
    <w:p>
      <w:pPr>
        <w:spacing w:after="30" w:before="30"/>
      </w:pPr>
    </w:p>
    <w:p>
      <w:pPr>
        <w:jc w:val="center"/>
      </w:pPr>
      <w:r>
        <w:rPr>
          <w:rFonts w:ascii="Arial" w:cs="Arial" w:eastAsia="Arial" w:hAnsi="Arial"/>
          <w:i/>
          <w:iCs/>
          <w:color w:val="595959"/>
          <w:sz w:val="20"/>
          <w:szCs w:val="20"/>
        </w:rPr>
        <w:t xml:space="preserve">Rubric: Identity &amp; Access Management Implementation</w:t>
      </w:r>
    </w:p>
    <w:p>
      <w:pPr>
        <w:spacing w:after="120" w:before="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Document ID</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EISP-CLD-004</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Version</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1.0</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Date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May 2026</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Author</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Manisha Gupta</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Classification</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Confidential — Internal Use Only</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Framework</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NIST SP 800-53 · Zero Trust Architecture · AWS Best Practices</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Phase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Phase 2 — Identity Governance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Program</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26FSC03</w:t>
            </w:r>
          </w:p>
        </w:tc>
      </w:tr>
    </w:tbl>
    <w:p>
      <w:pP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80"/>
              <w:left w:type="dxa" w:w="240"/>
              <w:bottom w:type="dxa" w:w="180"/>
              <w:right w:type="dxa" w:w="240"/>
            </w:tcMar>
          </w:tcPr>
          <w:p>
            <w:r>
              <w:rPr>
                <w:rFonts w:ascii="Arial" w:cs="Arial" w:eastAsia="Arial" w:hAnsi="Arial"/>
                <w:b/>
                <w:bCs/>
                <w:color w:val="FFFFFF"/>
                <w:sz w:val="30"/>
                <w:szCs w:val="30"/>
              </w:rPr>
              <w:t xml:space="preserve">1. Purpose</w:t>
            </w:r>
          </w:p>
        </w:tc>
      </w:tr>
    </w:tbl>
    <w:p>
      <w:pPr>
        <w:spacing w:after="80" w:before="80"/>
      </w:pPr>
    </w:p>
    <w:p>
      <w:pPr>
        <w:spacing w:after="60" w:before="60"/>
      </w:pPr>
      <w:r>
        <w:rPr>
          <w:rFonts w:ascii="Arial" w:cs="Arial" w:eastAsia="Arial" w:hAnsi="Arial"/>
          <w:color w:val="404040"/>
          <w:sz w:val="20"/>
          <w:szCs w:val="20"/>
        </w:rPr>
        <w:t xml:space="preserve">This report documents the complete IAM implementation within the EISP environment, covering IAM policies, users, groups, roles, least-privilege enforcement, MFA, custom JSON policies, Attribute-Based Access Control (ABAC) using resource tags, and the SAML federation workflow with authentik.</w:t>
      </w:r>
    </w:p>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80"/>
              <w:left w:type="dxa" w:w="240"/>
              <w:bottom w:type="dxa" w:w="180"/>
              <w:right w:type="dxa" w:w="240"/>
            </w:tcMar>
          </w:tcPr>
          <w:p>
            <w:r>
              <w:rPr>
                <w:rFonts w:ascii="Arial" w:cs="Arial" w:eastAsia="Arial" w:hAnsi="Arial"/>
                <w:b/>
                <w:bCs/>
                <w:color w:val="FFFFFF"/>
                <w:sz w:val="30"/>
                <w:szCs w:val="30"/>
              </w:rPr>
              <w:t xml:space="preserve">2. IAM Configuration — Groups, Roles, and Policies</w:t>
            </w:r>
          </w:p>
          <w:p>
            <w:r>
              <w:rPr>
                <w:rFonts w:ascii="Arial" w:cs="Arial" w:eastAsia="Arial" w:hAnsi="Arial"/>
                <w:color w:val="BDD7EE"/>
                <w:sz w:val="19"/>
                <w:szCs w:val="19"/>
              </w:rPr>
              <w:t xml:space="preserve">AWS IAM RBAC — Three Job Functions</w:t>
            </w:r>
          </w:p>
        </w:tc>
      </w:tr>
    </w:tbl>
    <w:p>
      <w:pPr>
        <w:spacing w:after="80" w:before="8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1400"/>
        <w:gridCol w:w="1360"/>
        <w:gridCol w:w="800"/>
      </w:tblGrid>
      <w:t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IAM Group</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IAM Role</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Policy Name</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Permissions</w:t>
            </w:r>
          </w:p>
        </w:tc>
        <w:tc>
          <w:tcPr>
            <w:tcW w:type="dxa" w:w="1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Denials</w:t>
            </w:r>
          </w:p>
        </w:tc>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Boundary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EISP-Developers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EISP-Developer-Role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EISP-Developer-Policy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EC2 Describe/Start/Stop (us-east-1)</w:t>
            </w:r>
          </w:p>
          <w:p>
            <w:pPr>
              <w:spacing w:after="20" w:before="20"/>
            </w:pPr>
            <w:r>
              <w:rPr>
                <w:rFonts w:ascii="Arial" w:cs="Arial" w:eastAsia="Arial" w:hAnsi="Arial"/>
                <w:color w:val="404040"/>
                <w:sz w:val="19"/>
                <w:szCs w:val="19"/>
              </w:rPr>
              <w:t xml:space="preserve">S3 Get/Put on eisp-dev-* only</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IAM write (all)</w:t>
            </w:r>
          </w:p>
          <w:p>
            <w:pPr>
              <w:spacing w:after="20" w:before="20"/>
            </w:pPr>
            <w:r>
              <w:rPr>
                <w:rFonts w:ascii="Arial" w:cs="Arial" w:eastAsia="Arial" w:hAnsi="Arial"/>
                <w:color w:val="404040"/>
                <w:sz w:val="19"/>
                <w:szCs w:val="19"/>
              </w:rPr>
              <w:t xml:space="preserve">VPC architecture changes</w:t>
            </w:r>
          </w:p>
          <w:p>
            <w:pPr>
              <w:spacing w:after="20" w:before="20"/>
            </w:pPr>
            <w:r>
              <w:rPr>
                <w:rFonts w:ascii="Arial" w:cs="Arial" w:eastAsia="Arial" w:hAnsi="Arial"/>
                <w:color w:val="404040"/>
                <w:sz w:val="19"/>
                <w:szCs w:val="19"/>
              </w:rPr>
              <w:t xml:space="preserve">Cross-region access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EISP-PermissionBoundary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EISP-SecurityAnalysts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EISP-SecurityAnalyst-Role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EISP-SecurityAnalyst-Policy</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CloudTrail read</w:t>
            </w:r>
          </w:p>
          <w:p>
            <w:pPr>
              <w:spacing w:after="20" w:before="20"/>
            </w:pPr>
            <w:r>
              <w:rPr>
                <w:rFonts w:ascii="Arial" w:cs="Arial" w:eastAsia="Arial" w:hAnsi="Arial"/>
                <w:color w:val="404040"/>
                <w:sz w:val="19"/>
                <w:szCs w:val="19"/>
              </w:rPr>
              <w:t xml:space="preserve">CloudWatch Logs read</w:t>
            </w:r>
          </w:p>
          <w:p>
            <w:pPr>
              <w:spacing w:after="20" w:before="20"/>
            </w:pPr>
            <w:r>
              <w:rPr>
                <w:rFonts w:ascii="Arial" w:cs="Arial" w:eastAsia="Arial" w:hAnsi="Arial"/>
                <w:color w:val="404040"/>
                <w:sz w:val="19"/>
                <w:szCs w:val="19"/>
              </w:rPr>
              <w:t xml:space="preserve">IAM Get*/List*</w:t>
            </w:r>
          </w:p>
          <w:p>
            <w:pPr>
              <w:spacing w:after="20" w:before="20"/>
            </w:pPr>
            <w:r>
              <w:rPr>
                <w:rFonts w:ascii="Arial" w:cs="Arial" w:eastAsia="Arial" w:hAnsi="Arial"/>
                <w:color w:val="404040"/>
                <w:sz w:val="19"/>
                <w:szCs w:val="19"/>
              </w:rPr>
              <w:t xml:space="preserve">GuardDuty/SecurityHub read</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 create/modify/delete</w:t>
            </w:r>
          </w:p>
          <w:p>
            <w:pPr>
              <w:spacing w:after="20" w:before="20"/>
            </w:pPr>
            <w:r>
              <w:rPr>
                <w:rFonts w:ascii="Arial" w:cs="Arial" w:eastAsia="Arial" w:hAnsi="Arial"/>
                <w:color w:val="404040"/>
                <w:sz w:val="19"/>
                <w:szCs w:val="19"/>
              </w:rPr>
              <w:t xml:space="preserve">S3 write</w:t>
            </w:r>
          </w:p>
          <w:p>
            <w:pPr>
              <w:spacing w:after="20" w:before="20"/>
            </w:pPr>
            <w:r>
              <w:rPr>
                <w:rFonts w:ascii="Arial" w:cs="Arial" w:eastAsia="Arial" w:hAnsi="Arial"/>
                <w:color w:val="404040"/>
                <w:sz w:val="19"/>
                <w:szCs w:val="19"/>
              </w:rPr>
              <w:t xml:space="preserve">CloudTrail stop/delete</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EISP-PermissionBoundary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EISP-IAMEngineers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EISP-IAMEngineer-Role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EISP-IAMEngineer-Policy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IAM user/group management</w:t>
            </w:r>
          </w:p>
          <w:p>
            <w:pPr>
              <w:spacing w:after="20" w:before="20"/>
            </w:pPr>
            <w:r>
              <w:rPr>
                <w:rFonts w:ascii="Arial" w:cs="Arial" w:eastAsia="Arial" w:hAnsi="Arial"/>
                <w:color w:val="404040"/>
                <w:sz w:val="19"/>
                <w:szCs w:val="19"/>
              </w:rPr>
              <w:t xml:space="preserve">Role management (EISP-* scope)</w:t>
            </w:r>
          </w:p>
          <w:p>
            <w:pPr>
              <w:spacing w:after="20" w:before="20"/>
            </w:pPr>
            <w:r>
              <w:rPr>
                <w:rFonts w:ascii="Arial" w:cs="Arial" w:eastAsia="Arial" w:hAnsi="Arial"/>
                <w:color w:val="404040"/>
                <w:sz w:val="19"/>
                <w:szCs w:val="19"/>
              </w:rPr>
              <w:t xml:space="preserve">SAML provider management</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S3 data access</w:t>
            </w:r>
          </w:p>
          <w:p>
            <w:pPr>
              <w:spacing w:after="20" w:before="20"/>
            </w:pPr>
            <w:r>
              <w:rPr>
                <w:rFonts w:ascii="Arial" w:cs="Arial" w:eastAsia="Arial" w:hAnsi="Arial"/>
                <w:color w:val="404040"/>
                <w:sz w:val="19"/>
                <w:szCs w:val="19"/>
              </w:rPr>
              <w:t xml:space="preserve">EC2 compute</w:t>
            </w:r>
          </w:p>
          <w:p>
            <w:pPr>
              <w:spacing w:after="20" w:before="20"/>
            </w:pPr>
            <w:r>
              <w:rPr>
                <w:rFonts w:ascii="Arial" w:cs="Arial" w:eastAsia="Arial" w:hAnsi="Arial"/>
                <w:color w:val="404040"/>
                <w:sz w:val="19"/>
                <w:szCs w:val="19"/>
              </w:rPr>
              <w:t xml:space="preserve">AdministratorAccess attach</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EISP-PermissionBoundary</w:t>
            </w:r>
          </w:p>
        </w:tc>
      </w:tr>
    </w:tbl>
    <w:p>
      <w:pPr>
        <w:spacing w:after="60" w:before="60"/>
      </w:pPr>
    </w:p>
    <w:p>
      <w:pPr>
        <w:spacing w:after="60" w:before="60"/>
      </w:pPr>
      <w:r>
        <w:rPr>
          <w:rFonts w:ascii="Arial" w:cs="Arial" w:eastAsia="Arial" w:hAnsi="Arial"/>
          <w:i/>
          <w:iCs/>
          <w:color w:val="595959"/>
          <w:sz w:val="20"/>
          <w:szCs w:val="20"/>
        </w:rPr>
        <w:t xml:space="preserve">Table 1: EISP IAM RBAC Matrix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Navigate to: AWS Console → IAM → Roles → search 'EISP'</w:t>
            </w:r>
          </w:p>
          <w:p>
            <w:pPr>
              <w:spacing w:after="20" w:before="20"/>
            </w:pPr>
            <w:r>
              <w:rPr>
                <w:rFonts w:ascii="Arial" w:cs="Arial" w:eastAsia="Arial" w:hAnsi="Arial"/>
                <w:color w:val="5C3D00"/>
                <w:sz w:val="18"/>
                <w:szCs w:val="18"/>
              </w:rPr>
              <w:t xml:space="preserve">Capture: All three roles showing Permissions tab (policy attached) and Permissions boundary (EISP-PermissionBoundary)</w:t>
            </w:r>
          </w:p>
          <w:p>
            <w:pPr>
              <w:spacing w:after="20" w:before="20"/>
            </w:pPr>
            <w:r>
              <w:rPr>
                <w:rFonts w:ascii="Arial" w:cs="Arial" w:eastAsia="Arial" w:hAnsi="Arial"/>
                <w:color w:val="5C3D00"/>
                <w:sz w:val="18"/>
                <w:szCs w:val="18"/>
              </w:rPr>
              <w:t xml:space="preserve">Navigate to: IAM → User groups → show all three EISP groups with member count</w:t>
            </w:r>
          </w:p>
          <w:p>
            <w:pPr>
              <w:spacing w:after="20" w:before="20"/>
            </w:pPr>
            <w:r>
              <w:rPr>
                <w:rFonts w:ascii="Arial" w:cs="Arial" w:eastAsia="Arial" w:hAnsi="Arial"/>
                <w:color w:val="5C3D00"/>
                <w:sz w:val="18"/>
                <w:szCs w:val="18"/>
              </w:rPr>
              <w:t xml:space="preserve">Paste screenshots here.</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80"/>
              <w:left w:type="dxa" w:w="240"/>
              <w:bottom w:type="dxa" w:w="180"/>
              <w:right w:type="dxa" w:w="240"/>
            </w:tcMar>
          </w:tcPr>
          <w:p>
            <w:r>
              <w:rPr>
                <w:rFonts w:ascii="Arial" w:cs="Arial" w:eastAsia="Arial" w:hAnsi="Arial"/>
                <w:b/>
                <w:bCs/>
                <w:color w:val="FFFFFF"/>
                <w:sz w:val="30"/>
                <w:szCs w:val="30"/>
              </w:rPr>
              <w:t xml:space="preserve">3. MFA Enforcement — authentik + AWS</w:t>
            </w:r>
          </w:p>
          <w:p>
            <w:r>
              <w:rPr>
                <w:rFonts w:ascii="Arial" w:cs="Arial" w:eastAsia="Arial" w:hAnsi="Arial"/>
                <w:color w:val="BDD7EE"/>
                <w:sz w:val="19"/>
                <w:szCs w:val="19"/>
              </w:rPr>
              <w:t xml:space="preserve">TOTP · FIDO2 · MFA Gated SAML Assertion</w:t>
            </w:r>
          </w:p>
        </w:tc>
      </w:tr>
    </w:tbl>
    <w:p>
      <w:pPr>
        <w:spacing w:after="80" w:before="80"/>
      </w:pPr>
    </w:p>
    <w:p>
      <w:pPr>
        <w:spacing w:after="60" w:before="60"/>
      </w:pPr>
      <w:r>
        <w:rPr>
          <w:rFonts w:ascii="Arial" w:cs="Arial" w:eastAsia="Arial" w:hAnsi="Arial"/>
          <w:color w:val="404040"/>
          <w:sz w:val="20"/>
          <w:szCs w:val="20"/>
        </w:rPr>
        <w:t xml:space="preserve">MFA is enforced at the authentik IdP layer. No SAML assertion is issued to AWS unless the user successfully completes MFA. This means AWS Console access cannot occur without MFA — there is no way to bypass it at the AWS level because the SAML assertion itself is the proof of authentication.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MFA Control</w:t>
            </w:r>
          </w:p>
        </w:tc>
        <w:tc>
          <w:tcPr>
            <w:tcW w:type="dxa" w:w="3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Implementation</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How to Verify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MFA enforcement policy</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authentik Authentication Flow requires MFA Stage before assertion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authentik Admin → Flows → default-authentication-flow → show MFA stage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Supported MFA methods</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TOTP authenticator app (Google Auth, Authy)</w:t>
            </w:r>
          </w:p>
          <w:p>
            <w:pPr>
              <w:spacing w:after="20" w:before="20"/>
            </w:pPr>
            <w:r>
              <w:rPr>
                <w:rFonts w:ascii="Arial" w:cs="Arial" w:eastAsia="Arial" w:hAnsi="Arial"/>
                <w:color w:val="404040"/>
                <w:sz w:val="19"/>
                <w:szCs w:val="19"/>
              </w:rPr>
              <w:t xml:space="preserve">WebAuthn/FIDO2 passkey</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authentik Admin → Users → [user] → MFA devices tab</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MFA at every login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Session tokens not cached — fresh MFA required each login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Log out of authentik → log back in → MFA prompt appears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MFA backup</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IAM account-level MFA for break-glass root access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Console → IAM → Account settings → MFA on root account</w:t>
            </w:r>
          </w:p>
        </w:tc>
      </w:tr>
    </w:tbl>
    <w:p>
      <w:pPr>
        <w:spacing w:after="60" w:before="60"/>
      </w:pPr>
    </w:p>
    <w:p>
      <w:pPr>
        <w:spacing w:after="60" w:before="60"/>
      </w:pPr>
      <w:r>
        <w:rPr>
          <w:rFonts w:ascii="Arial" w:cs="Arial" w:eastAsia="Arial" w:hAnsi="Arial"/>
          <w:i/>
          <w:iCs/>
          <w:color w:val="595959"/>
          <w:sz w:val="20"/>
          <w:szCs w:val="20"/>
        </w:rPr>
        <w:t xml:space="preserve">Table 2: MFA Enforcement Configuration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Navigate to: authentik Admin → Flows → default-authentication-flow</w:t>
            </w:r>
          </w:p>
          <w:p>
            <w:pPr>
              <w:spacing w:after="20" w:before="20"/>
            </w:pPr>
            <w:r>
              <w:rPr>
                <w:rFonts w:ascii="Arial" w:cs="Arial" w:eastAsia="Arial" w:hAnsi="Arial"/>
                <w:color w:val="5C3D00"/>
                <w:sz w:val="18"/>
                <w:szCs w:val="18"/>
              </w:rPr>
              <w:t xml:space="preserve">Capture: Flow stages showing the MFA Authenticator Validation stage is present and required</w:t>
            </w:r>
          </w:p>
          <w:p>
            <w:pPr>
              <w:spacing w:after="20" w:before="20"/>
            </w:pPr>
            <w:r>
              <w:rPr>
                <w:rFonts w:ascii="Arial" w:cs="Arial" w:eastAsia="Arial" w:hAnsi="Arial"/>
                <w:color w:val="5C3D00"/>
                <w:sz w:val="18"/>
                <w:szCs w:val="18"/>
              </w:rPr>
              <w:t xml:space="preserve">Navigate to: authentik Admin → Users → [test user] → MFA Devices</w:t>
            </w:r>
          </w:p>
          <w:p>
            <w:pPr>
              <w:spacing w:after="20" w:before="20"/>
            </w:pPr>
            <w:r>
              <w:rPr>
                <w:rFonts w:ascii="Arial" w:cs="Arial" w:eastAsia="Arial" w:hAnsi="Arial"/>
                <w:color w:val="5C3D00"/>
                <w:sz w:val="18"/>
                <w:szCs w:val="18"/>
              </w:rPr>
              <w:t xml:space="preserve">Capture: TOTP device enrolled and active</w:t>
            </w:r>
          </w:p>
          <w:p>
            <w:pPr>
              <w:spacing w:after="20" w:before="20"/>
            </w:pPr>
            <w:r>
              <w:rPr>
                <w:rFonts w:ascii="Arial" w:cs="Arial" w:eastAsia="Arial" w:hAnsi="Arial"/>
                <w:color w:val="5C3D00"/>
                <w:sz w:val="18"/>
                <w:szCs w:val="18"/>
              </w:rPr>
              <w:t xml:space="preserve">Paste screenshots here.</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80"/>
              <w:left w:type="dxa" w:w="240"/>
              <w:bottom w:type="dxa" w:w="180"/>
              <w:right w:type="dxa" w:w="240"/>
            </w:tcMar>
          </w:tcPr>
          <w:p>
            <w:r>
              <w:rPr>
                <w:rFonts w:ascii="Arial" w:cs="Arial" w:eastAsia="Arial" w:hAnsi="Arial"/>
                <w:b/>
                <w:bCs/>
                <w:color w:val="FFFFFF"/>
                <w:sz w:val="30"/>
                <w:szCs w:val="30"/>
              </w:rPr>
              <w:t xml:space="preserve">4. Custom IAM Policies — JSON Documentation</w:t>
            </w:r>
          </w:p>
          <w:p>
            <w:r>
              <w:rPr>
                <w:rFonts w:ascii="Arial" w:cs="Arial" w:eastAsia="Arial" w:hAnsi="Arial"/>
                <w:color w:val="BDD7EE"/>
                <w:sz w:val="19"/>
                <w:szCs w:val="19"/>
              </w:rPr>
              <w:t xml:space="preserve">EISP-Developer-Policy · Attribute-Based Access Control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10"/>
              <w:left w:type="dxa" w:w="240"/>
              <w:bottom w:type="dxa" w:w="110"/>
              <w:right w:type="dxa" w:w="240"/>
            </w:tcMar>
          </w:tcPr>
          <w:p>
            <w:r>
              <w:rPr>
                <w:rFonts w:ascii="Arial" w:cs="Arial" w:eastAsia="Arial" w:hAnsi="Arial"/>
                <w:b/>
                <w:bCs/>
                <w:color w:val="FFFFFF"/>
                <w:sz w:val="22"/>
                <w:szCs w:val="22"/>
              </w:rPr>
              <w:t xml:space="preserve">4.1  EISP-Developer-Policy JSON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5E8F0" w:val="clear"/>
            <w:tcMar>
              <w:top w:type="dxa" w:w="100"/>
              <w:left w:type="dxa" w:w="180"/>
              <w:bottom w:type="dxa" w:w="100"/>
              <w:right w:type="dxa" w:w="180"/>
            </w:tcMar>
          </w:tcPr>
          <w:p>
            <w:pPr>
              <w:spacing w:after="25" w:before="25"/>
            </w:pPr>
            <w:r>
              <w:rPr>
                <w:rFonts w:ascii="Arial" w:cs="Arial" w:eastAsia="Arial" w:hAnsi="Arial"/>
                <w:color w:val="404040"/>
                <w:sz w:val="19"/>
                <w:szCs w:val="19"/>
              </w:rPr>
              <w:t xml:space="preserve">{</w:t>
            </w:r>
          </w:p>
          <w:p>
            <w:pPr>
              <w:spacing w:after="25" w:before="25"/>
            </w:pPr>
            <w:r>
              <w:rPr>
                <w:rFonts w:ascii="Arial" w:cs="Arial" w:eastAsia="Arial" w:hAnsi="Arial"/>
                <w:color w:val="404040"/>
                <w:sz w:val="19"/>
                <w:szCs w:val="19"/>
              </w:rPr>
              <w:t xml:space="preserve">  "Version": "2012-10-17",</w:t>
            </w:r>
          </w:p>
          <w:p>
            <w:pPr>
              <w:spacing w:after="25" w:before="25"/>
            </w:pPr>
            <w:r>
              <w:rPr>
                <w:rFonts w:ascii="Arial" w:cs="Arial" w:eastAsia="Arial" w:hAnsi="Arial"/>
                <w:color w:val="404040"/>
                <w:sz w:val="19"/>
                <w:szCs w:val="19"/>
              </w:rPr>
              <w:t xml:space="preserve">  "Statement": [</w:t>
            </w:r>
          </w:p>
          <w:p>
            <w:pPr>
              <w:spacing w:after="25" w:before="25"/>
            </w:pPr>
            <w:r>
              <w:rPr>
                <w:rFonts w:ascii="Arial" w:cs="Arial" w:eastAsia="Arial" w:hAnsi="Arial"/>
                <w:color w:val="404040"/>
                <w:sz w:val="19"/>
                <w:szCs w:val="19"/>
              </w:rPr>
              <w:t xml:space="preserve">    {</w:t>
            </w:r>
          </w:p>
          <w:p>
            <w:pPr>
              <w:spacing w:after="25" w:before="25"/>
            </w:pPr>
            <w:r>
              <w:rPr>
                <w:rFonts w:ascii="Arial" w:cs="Arial" w:eastAsia="Arial" w:hAnsi="Arial"/>
                <w:color w:val="404040"/>
                <w:sz w:val="19"/>
                <w:szCs w:val="19"/>
              </w:rPr>
              <w:t xml:space="preserve">      "Sid": "EC2DeveloperAccess",</w:t>
            </w:r>
          </w:p>
          <w:p>
            <w:pPr>
              <w:spacing w:after="25" w:before="25"/>
            </w:pPr>
            <w:r>
              <w:rPr>
                <w:rFonts w:ascii="Arial" w:cs="Arial" w:eastAsia="Arial" w:hAnsi="Arial"/>
                <w:color w:val="404040"/>
                <w:sz w:val="19"/>
                <w:szCs w:val="19"/>
              </w:rPr>
              <w:t xml:space="preserve">      "Effect": "Allow",</w:t>
            </w:r>
          </w:p>
          <w:p>
            <w:pPr>
              <w:spacing w:after="25" w:before="25"/>
            </w:pPr>
            <w:r>
              <w:rPr>
                <w:rFonts w:ascii="Arial" w:cs="Arial" w:eastAsia="Arial" w:hAnsi="Arial"/>
                <w:color w:val="404040"/>
                <w:sz w:val="19"/>
                <w:szCs w:val="19"/>
              </w:rPr>
              <w:t xml:space="preserve">      "Action": ["ec2:Describe*", "ec2:StartInstances", "ec2:StopInstances"],</w:t>
            </w:r>
          </w:p>
          <w:p>
            <w:pPr>
              <w:spacing w:after="25" w:before="25"/>
            </w:pPr>
            <w:r>
              <w:rPr>
                <w:rFonts w:ascii="Arial" w:cs="Arial" w:eastAsia="Arial" w:hAnsi="Arial"/>
                <w:color w:val="404040"/>
                <w:sz w:val="19"/>
                <w:szCs w:val="19"/>
              </w:rPr>
              <w:t xml:space="preserve">      "Resource": "*",</w:t>
            </w:r>
          </w:p>
          <w:p>
            <w:pPr>
              <w:spacing w:after="25" w:before="25"/>
            </w:pPr>
            <w:r>
              <w:rPr>
                <w:rFonts w:ascii="Arial" w:cs="Arial" w:eastAsia="Arial" w:hAnsi="Arial"/>
                <w:color w:val="404040"/>
                <w:sz w:val="19"/>
                <w:szCs w:val="19"/>
              </w:rPr>
              <w:t xml:space="preserve">      "Condition": { "StringEquals": { "aws:RequestedRegion": "us-east-1" } }</w:t>
            </w:r>
          </w:p>
          <w:p>
            <w:pPr>
              <w:spacing w:after="25" w:before="25"/>
            </w:pPr>
            <w:r>
              <w:rPr>
                <w:rFonts w:ascii="Arial" w:cs="Arial" w:eastAsia="Arial" w:hAnsi="Arial"/>
                <w:color w:val="404040"/>
                <w:sz w:val="19"/>
                <w:szCs w:val="19"/>
              </w:rPr>
              <w:t xml:space="preserve">    },</w:t>
            </w:r>
          </w:p>
          <w:p>
            <w:pPr>
              <w:spacing w:after="25" w:before="25"/>
            </w:pPr>
            <w:r>
              <w:rPr>
                <w:rFonts w:ascii="Arial" w:cs="Arial" w:eastAsia="Arial" w:hAnsi="Arial"/>
                <w:color w:val="404040"/>
                <w:sz w:val="19"/>
                <w:szCs w:val="19"/>
              </w:rPr>
              <w:t xml:space="preserve">    {</w:t>
            </w:r>
          </w:p>
          <w:p>
            <w:pPr>
              <w:spacing w:after="25" w:before="25"/>
            </w:pPr>
            <w:r>
              <w:rPr>
                <w:rFonts w:ascii="Arial" w:cs="Arial" w:eastAsia="Arial" w:hAnsi="Arial"/>
                <w:color w:val="404040"/>
                <w:sz w:val="19"/>
                <w:szCs w:val="19"/>
              </w:rPr>
              <w:t xml:space="preserve">      "Sid": "S3ScopedAccess",</w:t>
            </w:r>
          </w:p>
          <w:p>
            <w:pPr>
              <w:spacing w:after="25" w:before="25"/>
            </w:pPr>
            <w:r>
              <w:rPr>
                <w:rFonts w:ascii="Arial" w:cs="Arial" w:eastAsia="Arial" w:hAnsi="Arial"/>
                <w:color w:val="404040"/>
                <w:sz w:val="19"/>
                <w:szCs w:val="19"/>
              </w:rPr>
              <w:t xml:space="preserve">      "Effect": "Allow",</w:t>
            </w:r>
          </w:p>
          <w:p>
            <w:pPr>
              <w:spacing w:after="25" w:before="25"/>
            </w:pPr>
            <w:r>
              <w:rPr>
                <w:rFonts w:ascii="Arial" w:cs="Arial" w:eastAsia="Arial" w:hAnsi="Arial"/>
                <w:color w:val="404040"/>
                <w:sz w:val="19"/>
                <w:szCs w:val="19"/>
              </w:rPr>
              <w:t xml:space="preserve">      "Action": ["s3:GetObject", "s3:PutObject", "s3:DeleteObject", "s3:ListBucket"],</w:t>
            </w:r>
          </w:p>
          <w:p>
            <w:pPr>
              <w:spacing w:after="25" w:before="25"/>
            </w:pPr>
            <w:r>
              <w:rPr>
                <w:rFonts w:ascii="Arial" w:cs="Arial" w:eastAsia="Arial" w:hAnsi="Arial"/>
                <w:color w:val="404040"/>
                <w:sz w:val="19"/>
                <w:szCs w:val="19"/>
              </w:rPr>
              <w:t xml:space="preserve">      "Resource": ["arn:aws:s3:::eisp-dev-*", "arn:aws:s3:::eisp-dev-*/*"]</w:t>
            </w:r>
          </w:p>
          <w:p>
            <w:pPr>
              <w:spacing w:after="25" w:before="25"/>
            </w:pPr>
            <w:r>
              <w:rPr>
                <w:rFonts w:ascii="Arial" w:cs="Arial" w:eastAsia="Arial" w:hAnsi="Arial"/>
                <w:color w:val="404040"/>
                <w:sz w:val="19"/>
                <w:szCs w:val="19"/>
              </w:rPr>
              <w:t xml:space="preserve">    },</w:t>
            </w:r>
          </w:p>
          <w:p>
            <w:pPr>
              <w:spacing w:after="25" w:before="25"/>
            </w:pPr>
            <w:r>
              <w:rPr>
                <w:rFonts w:ascii="Arial" w:cs="Arial" w:eastAsia="Arial" w:hAnsi="Arial"/>
                <w:color w:val="404040"/>
                <w:sz w:val="19"/>
                <w:szCs w:val="19"/>
              </w:rPr>
              <w:t xml:space="preserve">    {</w:t>
            </w:r>
          </w:p>
          <w:p>
            <w:pPr>
              <w:spacing w:after="25" w:before="25"/>
            </w:pPr>
            <w:r>
              <w:rPr>
                <w:rFonts w:ascii="Arial" w:cs="Arial" w:eastAsia="Arial" w:hAnsi="Arial"/>
                <w:color w:val="404040"/>
                <w:sz w:val="19"/>
                <w:szCs w:val="19"/>
              </w:rPr>
              <w:t xml:space="preserve">      "Sid": "DenyIAMWrite",</w:t>
            </w:r>
          </w:p>
          <w:p>
            <w:pPr>
              <w:spacing w:after="25" w:before="25"/>
            </w:pPr>
            <w:r>
              <w:rPr>
                <w:rFonts w:ascii="Arial" w:cs="Arial" w:eastAsia="Arial" w:hAnsi="Arial"/>
                <w:color w:val="404040"/>
                <w:sz w:val="19"/>
                <w:szCs w:val="19"/>
              </w:rPr>
              <w:t xml:space="preserve">      "Effect": "Deny",</w:t>
            </w:r>
          </w:p>
          <w:p>
            <w:pPr>
              <w:spacing w:after="25" w:before="25"/>
            </w:pPr>
            <w:r>
              <w:rPr>
                <w:rFonts w:ascii="Arial" w:cs="Arial" w:eastAsia="Arial" w:hAnsi="Arial"/>
                <w:color w:val="404040"/>
                <w:sz w:val="19"/>
                <w:szCs w:val="19"/>
              </w:rPr>
              <w:t xml:space="preserve">      "Action": ["iam:CreateUser", "iam:DeleteUser", "iam:CreateRole", "iam:AttachRolePolicy"],</w:t>
            </w:r>
          </w:p>
          <w:p>
            <w:pPr>
              <w:spacing w:after="25" w:before="25"/>
            </w:pPr>
            <w:r>
              <w:rPr>
                <w:rFonts w:ascii="Arial" w:cs="Arial" w:eastAsia="Arial" w:hAnsi="Arial"/>
                <w:color w:val="404040"/>
                <w:sz w:val="19"/>
                <w:szCs w:val="19"/>
              </w:rPr>
              <w:t xml:space="preserve">      "Resource": "*"</w:t>
            </w:r>
          </w:p>
          <w:p>
            <w:pPr>
              <w:spacing w:after="25" w:before="25"/>
            </w:pPr>
            <w:r>
              <w:rPr>
                <w:rFonts w:ascii="Arial" w:cs="Arial" w:eastAsia="Arial" w:hAnsi="Arial"/>
                <w:color w:val="404040"/>
                <w:sz w:val="19"/>
                <w:szCs w:val="19"/>
              </w:rPr>
              <w:t xml:space="preserve">    }</w:t>
            </w:r>
          </w:p>
          <w:p>
            <w:pPr>
              <w:spacing w:after="25" w:before="25"/>
            </w:pPr>
            <w:r>
              <w:rPr>
                <w:rFonts w:ascii="Arial" w:cs="Arial" w:eastAsia="Arial" w:hAnsi="Arial"/>
                <w:color w:val="404040"/>
                <w:sz w:val="19"/>
                <w:szCs w:val="19"/>
              </w:rPr>
              <w:t xml:space="preserve">  ]</w:t>
            </w:r>
          </w:p>
          <w:p>
            <w:pPr>
              <w:spacing w:after="25" w:before="25"/>
            </w:pPr>
            <w:r>
              <w:rPr>
                <w:rFonts w:ascii="Arial" w:cs="Arial" w:eastAsia="Arial" w:hAnsi="Arial"/>
                <w:color w:val="404040"/>
                <w:sz w:val="19"/>
                <w:szCs w:val="19"/>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10"/>
              <w:left w:type="dxa" w:w="240"/>
              <w:bottom w:type="dxa" w:w="110"/>
              <w:right w:type="dxa" w:w="240"/>
            </w:tcMar>
          </w:tcPr>
          <w:p>
            <w:r>
              <w:rPr>
                <w:rFonts w:ascii="Arial" w:cs="Arial" w:eastAsia="Arial" w:hAnsi="Arial"/>
                <w:b/>
                <w:bCs/>
                <w:color w:val="FFFFFF"/>
                <w:sz w:val="22"/>
                <w:szCs w:val="22"/>
              </w:rPr>
              <w:t xml:space="preserve">4.2  ABAC — Attribute-Based Access Control via Resource Tags</w:t>
            </w:r>
          </w:p>
        </w:tc>
      </w:tr>
    </w:tbl>
    <w:p>
      <w:pPr>
        <w:spacing w:after="60" w:before="60"/>
      </w:pPr>
    </w:p>
    <w:p>
      <w:pPr>
        <w:spacing w:after="60" w:before="60"/>
      </w:pPr>
      <w:r>
        <w:rPr>
          <w:rFonts w:ascii="Arial" w:cs="Arial" w:eastAsia="Arial" w:hAnsi="Arial"/>
          <w:color w:val="404040"/>
          <w:sz w:val="20"/>
          <w:szCs w:val="20"/>
        </w:rPr>
        <w:t xml:space="preserve">ABAC extends RBAC by using resource attributes (tags) as part of the access control decision. In EISP, all IAM resources are tagged with three mandatory attributes that can be used in policy conditions: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Tag Key</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Values Used</w:t>
            </w:r>
          </w:p>
        </w:tc>
        <w:tc>
          <w:tcPr>
            <w:tcW w:type="dxa" w:w="4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How Used in ABAC</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Project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Policies can condition on aws:ResourceTag/Project = EISP — ensuring no EISP role can touch non-EISP resources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Owner</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Manisha Gupta</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Audit trail — every resource has an accountable owner tag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Classification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Confidential</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Future ABAC: condition on classification tag to enforce data handling policies based on sensitivity level</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ManagedBy</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Terraform</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Distinguishes IaC-managed resources — can condition on this tag to prevent manual modifications</w:t>
            </w:r>
          </w:p>
        </w:tc>
      </w:tr>
    </w:tbl>
    <w:p>
      <w:pPr>
        <w:spacing w:after="60" w:before="60"/>
      </w:pPr>
    </w:p>
    <w:p>
      <w:pPr>
        <w:spacing w:after="60" w:before="60"/>
      </w:pPr>
      <w:r>
        <w:rPr>
          <w:rFonts w:ascii="Arial" w:cs="Arial" w:eastAsia="Arial" w:hAnsi="Arial"/>
          <w:i/>
          <w:iCs/>
          <w:color w:val="595959"/>
          <w:sz w:val="20"/>
          <w:szCs w:val="20"/>
        </w:rPr>
        <w:t xml:space="preserve">Table 3: EISP ABAC Resource Tags</w:t>
      </w:r>
    </w:p>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80"/>
              <w:left w:type="dxa" w:w="240"/>
              <w:bottom w:type="dxa" w:w="180"/>
              <w:right w:type="dxa" w:w="240"/>
            </w:tcMar>
          </w:tcPr>
          <w:p>
            <w:r>
              <w:rPr>
                <w:rFonts w:ascii="Arial" w:cs="Arial" w:eastAsia="Arial" w:hAnsi="Arial"/>
                <w:b/>
                <w:bCs/>
                <w:color w:val="FFFFFF"/>
                <w:sz w:val="30"/>
                <w:szCs w:val="30"/>
              </w:rPr>
              <w:t xml:space="preserve">5. SAML Federation Workflow — authentik to AWS</w:t>
            </w:r>
          </w:p>
          <w:p>
            <w:r>
              <w:rPr>
                <w:rFonts w:ascii="Arial" w:cs="Arial" w:eastAsia="Arial" w:hAnsi="Arial"/>
                <w:color w:val="BDD7EE"/>
                <w:sz w:val="19"/>
                <w:szCs w:val="19"/>
              </w:rPr>
              <w:t xml:space="preserve">Complete Federation Flow Documentation</w:t>
            </w:r>
          </w:p>
        </w:tc>
      </w:tr>
    </w:tbl>
    <w:p>
      <w:pPr>
        <w:spacing w:after="80" w:before="80"/>
      </w:pPr>
    </w:p>
    <w:p>
      <w:pPr>
        <w:spacing w:after="60" w:before="60"/>
      </w:pPr>
      <w:r>
        <w:rPr>
          <w:rFonts w:ascii="Arial" w:cs="Arial" w:eastAsia="Arial" w:hAnsi="Arial"/>
          <w:color w:val="404040"/>
          <w:sz w:val="20"/>
          <w:szCs w:val="20"/>
        </w:rPr>
        <w:t xml:space="preserve">The SAML federation workflow enables authentik-authenticated users to assume AWS IAM roles without IAM user passwords or long-lived access keys. The complete workflow is documented below.</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560"/>
        <w:gridCol w:w="280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Step</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Actor</w:t>
            </w:r>
          </w:p>
        </w:tc>
        <w:tc>
          <w:tcPr>
            <w:tcW w:type="dxa" w:w="4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Action</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Protocol/Tool</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User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Navigate to http://localhost:9000 → click AWS Console app tile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Browser / HTTPS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authentik</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Present login form → User enters username + password → MFA prompt appears</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authentik Authentication Flow</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User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Complete MFA (TOTP code or FIDO2 passkey)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TOTP / WebAuthn</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4</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authentik</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Validate credentials + MFA → Build SAML assertion XML</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SAML 2.0</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authentik</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Sign assertion with X.509 certificate → POST to AWS SAML endpoint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SAML POST Binding</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6</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Validate assertion signature against registered authentik-saml IdP</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IAM SAML Provider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Read Role attribute → map to EISP-Developer-Role (or Analyst/Engineer)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IAM Trust Policy</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8</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STS</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Issue temporary credentials (4-hour STS token)</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sts:AssumeRoleWithSAML</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User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Land in AWS Console — role shown top-right: dev-test@eisp.local @ EISP-Developer-Role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Console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CloudTrail</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Log AssumeRoleWithSAML event with user email, role ARN, timestamp</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CloudTrail</w:t>
            </w:r>
          </w:p>
        </w:tc>
      </w:tr>
    </w:tbl>
    <w:p>
      <w:pPr>
        <w:spacing w:after="60" w:before="60"/>
      </w:pPr>
    </w:p>
    <w:p>
      <w:pPr>
        <w:spacing w:after="60" w:before="60"/>
      </w:pPr>
      <w:r>
        <w:rPr>
          <w:rFonts w:ascii="Arial" w:cs="Arial" w:eastAsia="Arial" w:hAnsi="Arial"/>
          <w:i/>
          <w:iCs/>
          <w:color w:val="595959"/>
          <w:sz w:val="20"/>
          <w:szCs w:val="20"/>
        </w:rPr>
        <w:t xml:space="preserve">Table 4: SAML Federation Workflow — Step by Step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Evidence of successful federation:</w:t>
            </w:r>
          </w:p>
          <w:p>
            <w:pPr>
              <w:spacing w:after="20" w:before="20"/>
            </w:pPr>
            <w:r>
              <w:rPr>
                <w:rFonts w:ascii="Arial" w:cs="Arial" w:eastAsia="Arial" w:hAnsi="Arial"/>
                <w:color w:val="5C3D00"/>
                <w:sz w:val="18"/>
                <w:szCs w:val="18"/>
              </w:rPr>
              <w:t xml:space="preserve">1. authentik Admin → Providers → AWS-SAML-Provider → show ACS URL + Audience + Property Mappings</w:t>
            </w:r>
          </w:p>
          <w:p>
            <w:pPr>
              <w:spacing w:after="20" w:before="20"/>
            </w:pPr>
            <w:r>
              <w:rPr>
                <w:rFonts w:ascii="Arial" w:cs="Arial" w:eastAsia="Arial" w:hAnsi="Arial"/>
                <w:color w:val="5C3D00"/>
                <w:sz w:val="18"/>
                <w:szCs w:val="18"/>
              </w:rPr>
              <w:t xml:space="preserve">2. AWS Console → IAM → Identity Providers → authentik-saml → show provider ARN and certificate</w:t>
            </w:r>
          </w:p>
          <w:p>
            <w:pPr>
              <w:spacing w:after="20" w:before="20"/>
            </w:pPr>
            <w:r>
              <w:rPr>
                <w:rFonts w:ascii="Arial" w:cs="Arial" w:eastAsia="Arial" w:hAnsi="Arial"/>
                <w:color w:val="5C3D00"/>
                <w:sz w:val="18"/>
                <w:szCs w:val="18"/>
              </w:rPr>
              <w:t xml:space="preserve">3. AWS Console → CloudTrail → Event History → filter AssumeRoleWithSAML → show event detail with user email</w:t>
            </w:r>
          </w:p>
          <w:p>
            <w:pPr>
              <w:spacing w:after="20" w:before="20"/>
            </w:pPr>
            <w:r>
              <w:rPr>
                <w:rFonts w:ascii="Arial" w:cs="Arial" w:eastAsia="Arial" w:hAnsi="Arial"/>
                <w:color w:val="5C3D00"/>
                <w:sz w:val="18"/>
                <w:szCs w:val="18"/>
              </w:rPr>
              <w:t xml:space="preserve">4. AWS Console (logged in as test user) — top-right corner showing assumed role name</w:t>
            </w:r>
          </w:p>
          <w:p>
            <w:pPr>
              <w:spacing w:after="20" w:before="20"/>
            </w:pPr>
            <w:r>
              <w:rPr>
                <w:rFonts w:ascii="Arial" w:cs="Arial" w:eastAsia="Arial" w:hAnsi="Arial"/>
                <w:color w:val="5C3D00"/>
                <w:sz w:val="18"/>
                <w:szCs w:val="18"/>
              </w:rPr>
              <w:t xml:space="preserve">Paste all four screenshots here.</w:t>
            </w:r>
          </w:p>
        </w:tc>
      </w:tr>
    </w:tbl>
    <w:p>
      <w:pPr>
        <w:spacing w:after="100" w:before="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6"/>
        <w:szCs w:val="16"/>
      </w:rPr>
      <w:t xml:space="preserve">Enterprise Identity Security Platform  |  Program 26FSC03  |  May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95959"/>
        <w:sz w:val="16"/>
        <w:szCs w:val="16"/>
      </w:rPr>
      <w:t xml:space="preserve">EISP_CLD_004_IdentityAccessManagement  |  Confidential  |  Manisha Gupta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2026-05-05T16:15:25.994Z</dcterms:created>
  <dcterms:modified xsi:type="dcterms:W3CDTF">2026-05-05T16:15:25.994Z</dcterms:modified>
</cp:coreProperties>
</file>

<file path=docProps/custom.xml><?xml version="1.0" encoding="utf-8"?>
<Properties xmlns="http://schemas.openxmlformats.org/officeDocument/2006/custom-properties" xmlns:vt="http://schemas.openxmlformats.org/officeDocument/2006/docPropsVTypes"/>
</file>