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ENTERPRISE IDENTITY SECURITY PLATFORM</w:t>
      </w:r>
    </w:p>
    <w:p>
      <w:pPr>
        <w:spacing w:after="40" w:before="40"/>
      </w:pPr>
    </w:p>
    <w:p>
      <w:pPr>
        <w:pBdr>
          <w:bottom w:val="single" w:color="4A0072" w:sz="14" w:space="6"/>
        </w:pBdr>
        <w:jc w:val="center"/>
      </w:pPr>
      <w:r>
        <w:rPr>
          <w:rFonts w:ascii="Arial" w:cs="Arial" w:eastAsia="Arial" w:hAnsi="Arial"/>
          <w:b/>
          <w:bCs/>
          <w:color w:val="4A0072"/>
          <w:sz w:val="46"/>
          <w:szCs w:val="46"/>
        </w:rPr>
        <w:t xml:space="preserve">Cloud Compliance</w:t>
      </w:r>
    </w:p>
    <w:p>
      <w:pPr>
        <w:spacing w:after="20" w:before="20"/>
      </w:pPr>
    </w:p>
    <w:p>
      <w:pPr>
        <w:jc w:val="center"/>
      </w:pPr>
      <w:r>
        <w:rPr>
          <w:rFonts w:ascii="Arial" w:cs="Arial" w:eastAsia="Arial" w:hAnsi="Arial"/>
          <w:b/>
          <w:bCs/>
          <w:color w:val="4A0072"/>
          <w:sz w:val="30"/>
          <w:szCs w:val="30"/>
        </w:rPr>
        <w:t xml:space="preserve">&amp; Governance Controls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EISP-CLD-005</w:t>
      </w:r>
    </w:p>
    <w:p>
      <w:pPr>
        <w:spacing w:after="30" w:before="3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Rubric: Cloud Compliance &amp; Governance Controls</w:t>
      </w:r>
    </w:p>
    <w:p>
      <w:pPr>
        <w:spacing w:after="120" w:before="120"/>
      </w:pP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8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EISP-CLD-005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Version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Author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Manisha Gupta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Framework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NIST SP 800-53 · Zero Trust Architecture · AWS Best Practices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Phase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Phase 2 — Identity Governance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Program</w:t>
            </w:r>
          </w:p>
        </w:tc>
        <w:tc>
          <w:tcPr>
            <w:tcW w:type="dxa" w:w="4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26FSC03</w:t>
            </w:r>
          </w:p>
        </w:tc>
      </w:tr>
    </w:tbl>
    <w:p>
      <w:pPr>
        <w:spacing w:after="2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1. Purpose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report documents the cloud compliance and governance controls implemented in the EISP environment, including a CIS AWS Foundations Benchmark gap analysis, AWS Organizations structure with Service Control Policies, mandatory resource tagging, and AWS Config Rules for automated compliance checking.</w:t>
      </w:r>
    </w:p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2. CIS AWS Foundations Benchmark — Gap Analysis</w:t>
            </w:r>
          </w:p>
          <w:p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Level 1 Controls · EISP Compliance Status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CIS AWS Foundations Benchmark provides prescriptive security guidance for AWS accounts. The following table maps key CIS Level 1 controls to the EISP implementation status: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000"/>
        <w:gridCol w:w="3160"/>
        <w:gridCol w:w="2000"/>
      </w:tblGrid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CIS Control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 Name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EISP Status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Gap/Action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 account MFA enabled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IAM → Account settings → MFA on root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access keys for root account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IAM credential report — no root keys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IAM password policy — minimum 14 chars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⚠️ N/A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 uses SAML — no IAM user passwords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Acceptable — SAML federated users have no IAM passwords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MFA enabled for all IAM console users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authentik enforces MFA before SAML assertion issued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2.1.1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CloudTrail bucket not publicly accessible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Block Public Access all 4 settings 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2.1.2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CloudTrail bucket SSE-KMS enabled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Properties → Default encryption = SSE-KMS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enabled in all regions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→ multi-region trail active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log file validation enabled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 → Log file validation = 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Config enabled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⚠️ Gap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Config not yet 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Action: Enable Config with 3 managed rules — see Section 4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Unauthorized API calls alert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Wazuh monitors CloudTrail + alerts on anomalies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SSH access restricted — no 0.0.0.0/0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EISP-SG-JumpHost: TCP 22 from admin IP /32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Network ACLs — no unrestricted access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✅ Pass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Private-Vault NACL: allow TCP 8200 from SIEM only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action required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1: CIS AWS Foundations Benchmark — EISP Gap Analysis (selected Level 1 controls)</w:t>
      </w:r>
    </w:p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3. AWS Organizations — Structure and Service Control Policies</w:t>
            </w:r>
          </w:p>
          <w:p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OU Hierarchy · Deny Root · Mandatory Tagging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Organizations Structure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360"/>
        <w:gridCol w:w="2000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SCP Attached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Root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EISP-Root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Top-level management account container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Deny root account usage (all OUs)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 Level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EISP-Production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Production workloads — tightly restricted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Deny us-east-2 and all non-approved regions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 Level 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EISP-Lab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Development and security lab workloads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Allow Kali/VirtualBox usage, relax some controls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Account (in Prod)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EISP-AWS-Account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Primary EISP AWS account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Inherits Production OU SCPs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2: AWS Organizations OU Structure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 Service Control Policy — Deny Root Account Access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SCP: Deny-Root-Account-Access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Applied to: All OUs (via root-level attachment)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{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"Version": "2012-10-17",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"Statement": [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{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"Sid": "DenyRootAccountUsage",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"Effect": "Deny",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"Action": "*",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"Resource": "*",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"Condition": {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  "StringLike": { "aws:PrincipalArn": "arn:aws:iam::*:root" }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  }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  ]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10"/>
              <w:left w:type="dxa" w:w="240"/>
              <w:bottom w:type="dxa" w:w="11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3.3  Tag Policy — Mandatory Resource Tags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60"/>
        <w:gridCol w:w="2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 Key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Values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 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Enforcement Action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EISP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EC2, S3, IAM, VPC resources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Config rule checks — flag non-compliant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Manisha Gupta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 EC2, IAM, S3 resources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Config rule finds untagged resources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Confidential / Internal / Public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 buckets, EC2 instances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Flag resources without classification tag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7B4F00" w:sz="6"/>
              <w:left w:val="dashed" w:color="7B4F00" w:sz="6"/>
              <w:bottom w:val="dashed" w:color="7B4F00" w:sz="6"/>
              <w:right w:val="dashed" w:color="7B4F00" w:sz="6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📸  SCREENSHOT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AWS Console → AWS Organizations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 1: OU structure showing Root → EISP-Production + EISP-Lab OUs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 2: SCPs tab on Root — showing Deny-Root-Account-Access SCP attached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 3: Tag Policies — showing mandatory Project and Owner tag policy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Paste screenshots here.</w:t>
            </w:r>
          </w:p>
        </w:tc>
      </w:tr>
    </w:tbl>
    <w:p>
      <w:pPr>
        <w:spacing w:after="10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7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4. AWS Config Rules — Automated Compliance Checking</w:t>
            </w:r>
          </w:p>
          <w:p>
            <w:r>
              <w:rPr>
                <w:rFonts w:ascii="Arial" w:cs="Arial" w:eastAsia="Arial" w:hAnsi="Arial"/>
                <w:color w:val="BDD7EE"/>
                <w:sz w:val="19"/>
                <w:szCs w:val="19"/>
              </w:rPr>
              <w:t xml:space="preserve">3 Managed Rules · Compliance Dashboard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160"/>
        <w:gridCol w:w="20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Type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Checks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 for EISP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cloudtrail-enabled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Checks if CloudTrail is enabled in all regions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COMPLIANT — multi-region trail is active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mfa-enabled-for-iam-console-access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Checks if all IAM users with console access have MFA 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COMPLIANT — SAML users have no IAM passwords; root MFA enabled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s3-bucket-server-side-encryption-enabled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AWS Managed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Checks if S3 buckets have default encryption enabled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COMPLIANT — eisp-cloudtrail-logs has SSE-KMS enabled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Table 3: AWS Config Managed Rules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How to enable AWS Config: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 AWS Console → Config → Get started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2. Select: Record all resources in this region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3. Create an S3 bucket for Config snapshots: eisp-config-logs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4. Click Next → Skip SNS → Next → Confirm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5. Go to Rules → Add rule → search for each rule above → Add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6. Wait 5-10 minutes → view Compliance dashboard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7B4F00" w:sz="6"/>
              <w:left w:val="dashed" w:color="7B4F00" w:sz="6"/>
              <w:bottom w:val="dashed" w:color="7B4F00" w:sz="6"/>
              <w:right w:val="dashed" w:color="7B4F00" w:sz="6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📸  SCREENSHOT REQUIRED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Navigate to: AWS Console → AWS Config → Dashboard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Compliance dashboard showing all 3 rules listed with Pass/Fail/Non-compliant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Rules detail page showing cloudtrail-enabled = COMPLIANT, mfa-enabled = COMPLIANT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Capture: s3-bucket-server-side-encryption rule showing COMPLIANT for eisp-cloudtrail-logs bucket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5C3D00"/>
                <w:sz w:val="18"/>
                <w:szCs w:val="18"/>
              </w:rPr>
              <w:t xml:space="preserve">Paste all Config screenshots here.</w:t>
            </w:r>
          </w:p>
        </w:tc>
      </w:tr>
    </w:tbl>
    <w:p>
      <w:pPr>
        <w:spacing w:after="100" w:before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0072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Enterprise Identity Security Platform  |  Program 26FSC03  |  May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0072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EISP_CLD_005_CloudComplianceGovernance  |  Confidential  |  Manisha Gupta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2026-05-05T16:15:26.075Z</dcterms:created>
  <dcterms:modified xsi:type="dcterms:W3CDTF">2026-05-05T16:15:26.075Z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