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 w:line="288" w:lineRule="auto"/>
        <w:ind/>
        <w:rPr/>
      </w:pPr>
      <w:r/>
      <w:bookmarkStart w:id="0" w:name="take_home_task_add_authentication_c73d9a"/>
      <w:r>
        <w:rPr>
          <w:b/>
          <w:sz w:val="56"/>
        </w:rPr>
        <w:t xml:space="preserve">Take-Home Task: Add Authentication to </w:t>
      </w:r>
      <w:r>
        <w:rPr>
          <w:rStyle w:val="698"/>
          <w:b/>
          <w:sz w:val="56"/>
          <w:shd w:val="clear" w:color="auto" w:fill="f8f8fa"/>
        </w:rPr>
        <w:t xml:space="preserve">ganetigo</w:t>
      </w:r>
      <w:r>
        <w:rPr>
          <w:b/>
          <w:sz w:val="56"/>
        </w:rPr>
        <w:t xml:space="preserve"> CLI</w:t>
      </w:r>
      <w:bookmarkEnd w:id="0"/>
      <w:r/>
      <w:r/>
    </w:p>
    <w:p>
      <w:pPr>
        <w:pBdr/>
        <w:spacing w:before="240" w:line="271" w:lineRule="auto"/>
        <w:ind/>
        <w:rPr/>
      </w:pPr>
      <w:r/>
      <w:bookmarkStart w:id="1" w:name="overview"/>
      <w:r>
        <w:rPr>
          <w:b/>
          <w:sz w:val="42"/>
        </w:rPr>
        <w:t xml:space="preserve">Overview</w:t>
      </w:r>
      <w:bookmarkEnd w:id="1"/>
      <w:r/>
      <w:r/>
    </w:p>
    <w:p>
      <w:pPr>
        <w:pBdr/>
        <w:spacing w:after="210"/>
        <w:ind/>
        <w:rPr/>
      </w:pPr>
      <w:r>
        <w:t xml:space="preserve">You will extend the existing </w:t>
      </w:r>
      <w:r>
        <w:rPr>
          <w:rStyle w:val="698"/>
          <w:shd w:val="clear" w:color="auto" w:fill="f8f8fa"/>
        </w:rPr>
        <w:t xml:space="preserve">ganetigo</w:t>
      </w:r>
      <w:r>
        <w:t xml:space="preserve"> CLI tool to support user authentication against a locally running </w:t>
      </w:r>
      <w:r>
        <w:rPr>
          <w:b/>
        </w:rPr>
        <w:t xml:space="preserve">authentik</w:t>
      </w:r>
      <w:r>
        <w:t xml:space="preserve"> instance using OAuth 2.0. This is a take-home hiring task with minimal scope focused on demonstrating your ability to: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Work with OAuth 2.0 flows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Integrate third-party identity providers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Implement access control in CLI applications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Write clear documentation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2" w:name="background"/>
      <w:r>
        <w:rPr>
          <w:b/>
          <w:sz w:val="42"/>
        </w:rPr>
        <w:t xml:space="preserve">Background</w:t>
      </w:r>
      <w:bookmarkEnd w:id="2"/>
      <w:r/>
      <w:r/>
    </w:p>
    <w:p>
      <w:pPr>
        <w:pBdr/>
        <w:spacing w:after="210"/>
        <w:ind/>
        <w:rPr/>
      </w:pPr>
      <w:r>
        <w:rPr>
          <w:rStyle w:val="698"/>
          <w:shd w:val="clear" w:color="auto" w:fill="f8f8fa"/>
        </w:rPr>
        <w:t xml:space="preserve">ganetigo</w:t>
      </w:r>
      <w:r>
        <w:t xml:space="preserve"> is a toy Go-based CLI tool for managing Ganeti instances via the RAPI (Remote API). Currently, all commands execute without authentication. Your task is to add a login mechanism using </w:t>
      </w:r>
      <w:r>
        <w:rPr>
          <w:b/>
        </w:rPr>
        <w:t xml:space="preserve">authentik</w:t>
      </w:r>
      <w:r>
        <w:t xml:space="preserve"> as the identity provider, and gate selected commands behind that login.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3" w:name="prerequisites"/>
      <w:r>
        <w:rPr>
          <w:b/>
          <w:sz w:val="42"/>
        </w:rPr>
        <w:t xml:space="preserve">Prerequisites</w:t>
      </w:r>
      <w:bookmarkEnd w:id="3"/>
      <w:r/>
      <w:r/>
    </w:p>
    <w:p>
      <w:pPr>
        <w:pBdr/>
        <w:spacing w:after="210"/>
        <w:ind/>
        <w:rPr/>
      </w:pPr>
      <w:r>
        <w:t xml:space="preserve">Before starting, ensure you have: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Go 1.18+</w:t>
      </w:r>
      <w:r>
        <w:t xml:space="preserve"> installed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Docker and Docker Compose</w:t>
      </w:r>
      <w:r>
        <w:t xml:space="preserve"> installed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authentik running locally</w:t>
      </w:r>
      <w:r>
        <w:t xml:space="preserve"> - Follow the official guide:</w:t>
      </w:r>
      <w:r/>
    </w:p>
    <w:p>
      <w:pPr>
        <w:numPr>
          <w:ilvl w:val="1"/>
          <w:numId w:val="2"/>
        </w:numPr>
        <w:pBdr/>
        <w:spacing/>
        <w:ind/>
        <w:rPr/>
      </w:pPr>
      <w:r/>
      <w:hyperlink r:id="rId9" w:tooltip="https://docs.goauthentik.io/install-config/install/docker-compose/" w:history="1">
        <w:r>
          <w:rPr>
            <w:color w:val="4472c4"/>
          </w:rPr>
          <w:t xml:space="preserve">https://docs.goauthentik.io/install-config/install/docker-compose/</w:t>
        </w:r>
      </w:hyperlink>
      <w:r/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The existing </w:t>
      </w:r>
      <w:r>
        <w:rPr>
          <w:rStyle w:val="698"/>
          <w:shd w:val="clear" w:color="auto" w:fill="f8f8fa"/>
        </w:rPr>
        <w:t xml:space="preserve">ganetigo</w:t>
      </w:r>
      <w:r>
        <w:t xml:space="preserve"> codebase is present in the task .zip file. </w:t>
      </w:r>
      <w:r>
        <w:t xml:space="preserve">Go through the Makefile, build the ganetigo CLI and the start the ganeti-docker container.</w:t>
      </w:r>
      <w:r>
        <w:t xml:space="preserve"> Then try out the commands in operations.txt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4" w:name="task_requirements"/>
      <w:r>
        <w:rPr>
          <w:b/>
          <w:sz w:val="42"/>
        </w:rPr>
        <w:t xml:space="preserve">Task Requirements</w:t>
      </w:r>
      <w:bookmarkEnd w:id="4"/>
      <w:r/>
      <w:r/>
    </w:p>
    <w:p>
      <w:pPr>
        <w:pBdr/>
        <w:spacing w:before="240" w:line="271" w:lineRule="auto"/>
        <w:ind/>
        <w:rPr/>
      </w:pPr>
      <w:r/>
      <w:bookmarkStart w:id="5" w:name="bm_1_set_up_authentik_oauth2_provider"/>
      <w:r>
        <w:rPr>
          <w:b/>
          <w:sz w:val="33"/>
        </w:rPr>
        <w:t xml:space="preserve">1. Set Up authentik OAuth2 Provider</w:t>
      </w:r>
      <w:bookmarkEnd w:id="5"/>
      <w:r/>
      <w:r/>
    </w:p>
    <w:p>
      <w:pPr>
        <w:pBdr/>
        <w:spacing w:after="210"/>
        <w:ind/>
        <w:rPr/>
      </w:pPr>
      <w:r>
        <w:t xml:space="preserve">Configure authentik to act as an OAuth 2.0 authorization server for the CLI:[1][2]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Access authentik admin UI (typically </w:t>
      </w:r>
      <w:r>
        <w:rPr>
          <w:rStyle w:val="698"/>
          <w:shd w:val="clear" w:color="auto" w:fill="f8f8fa"/>
        </w:rPr>
        <w:t xml:space="preserve">http://localhost:9000</w:t>
      </w:r>
      <w:r>
        <w:t xml:space="preserve">)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Navigate to </w:t>
      </w:r>
      <w:r>
        <w:rPr>
          <w:b/>
        </w:rPr>
        <w:t xml:space="preserve">Applications → Providers → Create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Choose </w:t>
      </w:r>
      <w:r>
        <w:rPr>
          <w:b/>
        </w:rPr>
        <w:t xml:space="preserve">OAuth2/OpenID Provider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Configure the provider: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Name: </w:t>
      </w:r>
      <w:r>
        <w:rPr>
          <w:rStyle w:val="698"/>
          <w:shd w:val="clear" w:color="auto" w:fill="f8f8fa"/>
        </w:rPr>
        <w:t xml:space="preserve">ganetigo-cli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Authorization flow: </w:t>
      </w:r>
      <w:r>
        <w:rPr>
          <w:rStyle w:val="698"/>
          <w:shd w:val="clear" w:color="auto" w:fill="f8f8fa"/>
        </w:rPr>
        <w:t xml:space="preserve">default-provider-authorization-implicit-consent</w:t>
      </w:r>
      <w:r>
        <w:t xml:space="preserve"> (or similar)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Client type: </w:t>
      </w:r>
      <w:r>
        <w:rPr>
          <w:rStyle w:val="698"/>
          <w:shd w:val="clear" w:color="auto" w:fill="f8f8fa"/>
        </w:rPr>
        <w:t xml:space="preserve">Confidential</w:t>
      </w:r>
      <w:r/>
    </w:p>
    <w:p>
      <w:pPr>
        <w:numPr>
          <w:ilvl w:val="1"/>
          <w:numId w:val="3"/>
        </w:numPr>
        <w:pBdr/>
        <w:spacing/>
        <w:ind/>
        <w:rPr/>
      </w:pPr>
      <w:r>
        <w:t xml:space="preserve">Redirect URIs: </w:t>
      </w:r>
      <w:r>
        <w:rPr>
          <w:rStyle w:val="698"/>
          <w:shd w:val="clear" w:color="auto" w:fill="f8f8fa"/>
        </w:rPr>
        <w:t xml:space="preserve">http://localhost/unused</w:t>
      </w:r>
      <w:r>
        <w:t xml:space="preserve"> (not used for password flow but required by authentik)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Save and note down:</w:t>
      </w:r>
      <w:r/>
    </w:p>
    <w:p>
      <w:pPr>
        <w:numPr>
          <w:ilvl w:val="1"/>
          <w:numId w:val="3"/>
        </w:numPr>
        <w:pBdr/>
        <w:spacing/>
        <w:ind/>
        <w:rPr/>
      </w:pPr>
      <w:r>
        <w:rPr>
          <w:b/>
        </w:rPr>
        <w:t xml:space="preserve">Client ID</w:t>
      </w:r>
      <w:r/>
    </w:p>
    <w:p>
      <w:pPr>
        <w:numPr>
          <w:ilvl w:val="1"/>
          <w:numId w:val="3"/>
        </w:numPr>
        <w:pBdr/>
        <w:spacing/>
        <w:ind/>
        <w:rPr/>
      </w:pPr>
      <w:r>
        <w:rPr>
          <w:b/>
        </w:rPr>
        <w:t xml:space="preserve">Client Secret</w:t>
      </w:r>
      <w:r/>
    </w:p>
    <w:p>
      <w:pPr>
        <w:numPr>
          <w:ilvl w:val="1"/>
          <w:numId w:val="3"/>
        </w:numPr>
        <w:pBdr/>
        <w:spacing/>
        <w:ind/>
        <w:rPr/>
      </w:pPr>
      <w:r>
        <w:rPr>
          <w:b/>
        </w:rPr>
        <w:t xml:space="preserve">Token endpoint URL</w:t>
      </w:r>
      <w:r>
        <w:t xml:space="preserve"> (from the provider's OpenID configuration)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Create an </w:t>
      </w:r>
      <w:r>
        <w:rPr>
          <w:b/>
        </w:rPr>
        <w:t xml:space="preserve">Application</w:t>
      </w:r>
      <w:r>
        <w:t xml:space="preserve"> and link it to the provider you just created</w:t>
      </w:r>
      <w:r/>
    </w:p>
    <w:p>
      <w:pPr>
        <w:pBdr/>
        <w:spacing w:after="210"/>
        <w:ind/>
        <w:rPr/>
      </w:pPr>
      <w:r>
        <w:rPr>
          <w:b/>
        </w:rPr>
        <w:t xml:space="preserve">Note:</w:t>
      </w:r>
      <w:r>
        <w:t xml:space="preserve"> authentik supports Resource Owner Password Credentials (ROPC) grant type, which is suitable for CLI tools where you collect username and password directly.[3][4]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6" w:name="bm_2_implement_configuration_storage"/>
      <w:r>
        <w:rPr>
          <w:b/>
          <w:sz w:val="33"/>
        </w:rPr>
        <w:t xml:space="preserve">2. Implement Configuration Storage</w:t>
      </w:r>
      <w:bookmarkEnd w:id="6"/>
      <w:r/>
      <w:r/>
    </w:p>
    <w:p>
      <w:pPr>
        <w:pBdr/>
        <w:spacing w:after="210"/>
        <w:ind/>
        <w:rPr/>
      </w:pPr>
      <w:r>
        <w:t xml:space="preserve">Create a simple configuration system to store authentication tokens:</w:t>
      </w:r>
      <w:r/>
    </w:p>
    <w:p>
      <w:pPr>
        <w:pBdr/>
        <w:spacing w:after="210"/>
        <w:ind/>
        <w:rPr/>
      </w:pPr>
      <w:r>
        <w:rPr>
          <w:b/>
        </w:rPr>
        <w:t xml:space="preserve">Config file location: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Linux/macOS: </w:t>
      </w:r>
      <w:r>
        <w:rPr>
          <w:rStyle w:val="698"/>
          <w:shd w:val="clear" w:color="auto" w:fill="f8f8fa"/>
        </w:rPr>
        <w:t xml:space="preserve">~/.config/ganetigo/config.json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Windows: </w:t>
      </w:r>
      <w:r>
        <w:rPr>
          <w:rStyle w:val="698"/>
          <w:shd w:val="clear" w:color="auto" w:fill="f8f8fa"/>
        </w:rPr>
        <w:t xml:space="preserve">%APPDATA%\ganetigo\config.json</w:t>
      </w:r>
      <w:r/>
    </w:p>
    <w:p>
      <w:pPr>
        <w:pBdr/>
        <w:spacing w:after="210"/>
        <w:ind/>
        <w:rPr/>
      </w:pPr>
      <w:r>
        <w:rPr>
          <w:b/>
        </w:rPr>
        <w:t xml:space="preserve">Config structure:</w:t>
      </w:r>
      <w:r/>
    </w:p>
    <w:p>
      <w:pPr>
        <w:pBdr/>
        <w:spacing w:after="210"/>
        <w:ind/>
        <w:rPr/>
      </w:pPr>
      <w:r>
        <w:t xml:space="preserve">{</w:t>
      </w:r>
      <w:r>
        <w:br/>
      </w:r>
      <w:r>
        <w:rPr>
          <w:rFonts w:ascii="Georgia" w:hAnsi="Georgia" w:eastAsia="Georgia" w:cs="Georgia"/>
        </w:rPr>
        <w:t xml:space="preserve">"auth_issuer": "</w:t>
      </w:r>
      <w:hyperlink r:id="rId10" w:tooltip="http://localhost:9000/application/o/ganetigo-cli/" w:history="1">
        <w:r>
          <w:rPr>
            <w:color w:val="4472c4"/>
          </w:rPr>
          <w:t xml:space="preserve">http://localhost:9000/application/o/ganetigo-cli/</w:t>
        </w:r>
      </w:hyperlink>
      <w:r>
        <w:t xml:space="preserve">",</w:t>
      </w:r>
      <w:r>
        <w:br/>
      </w:r>
      <w:r>
        <w:rPr>
          <w:rFonts w:ascii="Georgia" w:hAnsi="Georgia" w:eastAsia="Georgia" w:cs="Georgia"/>
        </w:rPr>
        <w:t xml:space="preserve">"client_id": "ganetigo-cli",</w:t>
      </w:r>
      <w:r>
        <w:br/>
      </w:r>
      <w:r>
        <w:rPr>
          <w:rFonts w:ascii="Georgia" w:hAnsi="Georgia" w:eastAsia="Georgia" w:cs="Georgia"/>
        </w:rPr>
        <w:t xml:space="preserve">"client_secret": "your-client-secret-here",</w:t>
      </w:r>
      <w:r>
        <w:br/>
      </w:r>
      <w:r>
        <w:rPr>
          <w:rFonts w:ascii="Georgia" w:hAnsi="Georgia" w:eastAsia="Georgia" w:cs="Georgia"/>
        </w:rPr>
        <w:t xml:space="preserve">"access_token": "eyJhbGc...",</w:t>
      </w:r>
      <w:r>
        <w:br/>
      </w:r>
      <w:r>
        <w:rPr>
          <w:rFonts w:ascii="Georgia" w:hAnsi="Georgia" w:eastAsia="Georgia" w:cs="Georgia"/>
        </w:rPr>
        <w:t xml:space="preserve">"expires_at": "2100-02-01T12:34:56Z"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rPr>
          <w:b/>
        </w:rPr>
        <w:t xml:space="preserve">Implementation requirements: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Add a </w:t>
      </w:r>
      <w:r>
        <w:rPr>
          <w:rStyle w:val="698"/>
          <w:shd w:val="clear" w:color="auto" w:fill="f8f8fa"/>
        </w:rPr>
        <w:t xml:space="preserve">Config</w:t>
      </w:r>
      <w:r>
        <w:t xml:space="preserve"> struct in </w:t>
      </w:r>
      <w:r>
        <w:rPr>
          <w:rStyle w:val="698"/>
          <w:shd w:val="clear" w:color="auto" w:fill="f8f8fa"/>
        </w:rPr>
        <w:t xml:space="preserve">main.go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Implement </w:t>
      </w:r>
      <w:r>
        <w:rPr>
          <w:rStyle w:val="698"/>
          <w:shd w:val="clear" w:color="auto" w:fill="f8f8fa"/>
        </w:rPr>
        <w:t xml:space="preserve">LoadConfig() (Config, error)</w:t>
      </w:r>
      <w:r>
        <w:t xml:space="preserve"> - reads from config file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Implement </w:t>
      </w:r>
      <w:r>
        <w:rPr>
          <w:rStyle w:val="698"/>
          <w:shd w:val="clear" w:color="auto" w:fill="f8f8fa"/>
        </w:rPr>
        <w:t xml:space="preserve">SaveConfig(Config) error</w:t>
      </w:r>
      <w:r>
        <w:t xml:space="preserve"> - writes to config file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Implement </w:t>
      </w:r>
      <w:r>
        <w:rPr>
          <w:rStyle w:val="698"/>
          <w:shd w:val="clear" w:color="auto" w:fill="f8f8fa"/>
        </w:rPr>
        <w:t xml:space="preserve">ConfigPath() string</w:t>
      </w:r>
      <w:r>
        <w:t xml:space="preserve"> - returns platform-appropriate config path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Handle missing config file gracefully (not an error if user hasn't logged in yet)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7" w:name="bm_3_implement_auth_login_command"/>
      <w:r>
        <w:rPr>
          <w:b/>
          <w:sz w:val="33"/>
        </w:rPr>
        <w:t xml:space="preserve">3. Implement </w:t>
      </w:r>
      <w:r>
        <w:rPr>
          <w:rStyle w:val="698"/>
          <w:b/>
          <w:sz w:val="33"/>
          <w:shd w:val="clear" w:color="auto" w:fill="f8f8fa"/>
        </w:rPr>
        <w:t xml:space="preserve">auth login</w:t>
      </w:r>
      <w:r>
        <w:rPr>
          <w:b/>
          <w:sz w:val="33"/>
        </w:rPr>
        <w:t xml:space="preserve"> Command</w:t>
      </w:r>
      <w:bookmarkEnd w:id="7"/>
      <w:r/>
      <w:r/>
    </w:p>
    <w:p>
      <w:pPr>
        <w:pBdr/>
        <w:spacing w:after="210"/>
        <w:ind/>
        <w:rPr/>
      </w:pPr>
      <w:r>
        <w:t xml:space="preserve">Add authentication functionality using the Resource Owner Password Credentials (ROPC) flow:[5][6]</w:t>
      </w:r>
      <w:r/>
    </w:p>
    <w:p>
      <w:pPr>
        <w:pBdr/>
        <w:spacing w:after="210"/>
        <w:ind/>
        <w:rPr/>
      </w:pPr>
      <w:r>
        <w:rPr>
          <w:b/>
        </w:rPr>
        <w:t xml:space="preserve">User experience:</w:t>
      </w:r>
      <w:r/>
    </w:p>
    <w:p>
      <w:pPr>
        <w:pBdr/>
        <w:spacing w:after="210"/>
        <w:ind/>
        <w:rPr/>
      </w:pPr>
      <w:r>
        <w:t xml:space="preserve">$ ./ganetigo auth login</w:t>
      </w:r>
      <w:r>
        <w:br/>
      </w:r>
      <w:r>
        <w:t xml:space="preserve">Username: testuser</w:t>
      </w:r>
      <w:r>
        <w:br/>
      </w:r>
      <w:r>
        <w:t xml:space="preserve">Password: [hidden input or visible for simplicity]</w:t>
      </w:r>
      <w:r>
        <w:br/>
      </w:r>
      <w:r>
        <w:t xml:space="preserve">Logged in successfully!</w:t>
      </w:r>
      <w:r/>
    </w:p>
    <w:p>
      <w:pPr>
        <w:pBdr/>
        <w:spacing w:after="210"/>
        <w:ind/>
        <w:rPr/>
      </w:pPr>
      <w:r>
        <w:rPr>
          <w:b/>
        </w:rPr>
        <w:t xml:space="preserve">Implementation steps: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Prompt user for username and password on stdin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Make a POST request to authentik's token endpoint with: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grant_type=password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client_id=&lt;your-client-id&gt;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client_secret=&lt;your-client-secret&gt;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username=&lt;user-input&gt;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password=&lt;user-input&gt;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scope=openid profile email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Parse the JSON response to extract: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access_token</w:t>
      </w:r>
      <w:r/>
    </w:p>
    <w:p>
      <w:pPr>
        <w:numPr>
          <w:ilvl w:val="1"/>
          <w:numId w:val="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expires_in</w:t>
      </w:r>
      <w:r>
        <w:t xml:space="preserve"> (convert to </w:t>
      </w:r>
      <w:r>
        <w:rPr>
          <w:rStyle w:val="698"/>
          <w:shd w:val="clear" w:color="auto" w:fill="f8f8fa"/>
        </w:rPr>
        <w:t xml:space="preserve">expires_at</w:t>
      </w:r>
      <w:r>
        <w:t xml:space="preserve"> timestamp)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Save the token and expiry to config file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Handle errors gracefully (invalid credentials, network issues, etc.)</w:t>
      </w:r>
      <w:r/>
    </w:p>
    <w:p>
      <w:pPr>
        <w:pBdr/>
        <w:spacing w:after="210"/>
        <w:ind/>
        <w:rPr/>
      </w:pPr>
      <w:r>
        <w:rPr>
          <w:b/>
        </w:rPr>
        <w:t xml:space="preserve">Example token endpoint request:</w:t>
      </w:r>
      <w:r/>
    </w:p>
    <w:p>
      <w:pPr>
        <w:pBdr/>
        <w:spacing w:after="210"/>
        <w:ind/>
        <w:rPr/>
      </w:pPr>
      <w:r>
        <w:t xml:space="preserve">curl -X POST </w:t>
      </w:r>
      <w:hyperlink r:id="rId11" w:tooltip="http://localhost:9000/application/o/token/" w:history="1">
        <w:r>
          <w:rPr>
            <w:color w:val="4472c4"/>
          </w:rPr>
          <w:t xml:space="preserve">http://localhost:9000/application/o/token/</w:t>
        </w:r>
      </w:hyperlink>
      <w:r>
        <w:t xml:space="preserve"> </w:t>
      </w:r>
      <w:r>
        <w:br/>
      </w:r>
      <w:r>
        <w:rPr>
          <w:rFonts w:ascii="Georgia" w:hAnsi="Georgia" w:eastAsia="Georgia" w:cs="Georgia"/>
        </w:rPr>
        <w:t xml:space="preserve">-d "grant_type=password"</w:t>
      </w:r>
      <w:r>
        <w:br/>
      </w:r>
      <w:r>
        <w:rPr>
          <w:rFonts w:ascii="Georgia" w:hAnsi="Georgia" w:eastAsia="Georgia" w:cs="Georgia"/>
        </w:rPr>
        <w:t xml:space="preserve">-d "client_id=ganetigo-cli"</w:t>
      </w:r>
      <w:r>
        <w:br/>
      </w:r>
      <w:r>
        <w:rPr>
          <w:rFonts w:ascii="Georgia" w:hAnsi="Georgia" w:eastAsia="Georgia" w:cs="Georgia"/>
        </w:rPr>
        <w:t xml:space="preserve">-d "client_secret=&lt;secret&gt;"</w:t>
      </w:r>
      <w:r>
        <w:br/>
      </w:r>
      <w:r>
        <w:t xml:space="preserve">-d "username=testuser"</w:t>
      </w:r>
      <w:r>
        <w:br/>
      </w:r>
      <w:r>
        <w:t xml:space="preserve">-d "password=testpass"</w:t>
      </w:r>
      <w:r>
        <w:br/>
      </w:r>
      <w:r>
        <w:t xml:space="preserve">-d "scope=openid profile email"</w:t>
      </w:r>
      <w:r/>
    </w:p>
    <w:p>
      <w:pPr>
        <w:pBdr/>
        <w:spacing w:after="210"/>
        <w:ind/>
        <w:rPr/>
      </w:pPr>
      <w:r>
        <w:rPr>
          <w:b/>
        </w:rPr>
        <w:t xml:space="preserve">Example response:</w:t>
      </w:r>
      <w:r/>
    </w:p>
    <w:p>
      <w:pPr>
        <w:pBdr/>
        <w:spacing w:after="210"/>
        <w:ind/>
        <w:rPr/>
      </w:pPr>
      <w:r>
        <w:t xml:space="preserve">{</w:t>
      </w:r>
      <w:r>
        <w:br/>
      </w:r>
      <w:r>
        <w:rPr>
          <w:rFonts w:ascii="Georgia" w:hAnsi="Georgia" w:eastAsia="Georgia" w:cs="Georgia"/>
        </w:rPr>
        <w:t xml:space="preserve">"access_token": "eyJhbGciOiJSUzI1NiIsInR5cCI6IkpXVCJ9...",</w:t>
      </w:r>
      <w:r>
        <w:br/>
      </w:r>
      <w:r>
        <w:rPr>
          <w:rFonts w:ascii="Georgia" w:hAnsi="Georgia" w:eastAsia="Georgia" w:cs="Georgia"/>
        </w:rPr>
        <w:t xml:space="preserve">"token_type": "Bearer",</w:t>
      </w:r>
      <w:r>
        <w:br/>
      </w:r>
      <w:r>
        <w:rPr>
          <w:rFonts w:ascii="Georgia" w:hAnsi="Georgia" w:eastAsia="Georgia" w:cs="Georgia"/>
        </w:rPr>
        <w:t xml:space="preserve">"expires_in": 3600,</w:t>
      </w:r>
      <w:r>
        <w:br/>
      </w:r>
      <w:r>
        <w:rPr>
          <w:rFonts w:ascii="Georgia" w:hAnsi="Georgia" w:eastAsia="Georgia" w:cs="Georgia"/>
        </w:rPr>
        <w:t xml:space="preserve">"refresh_token": "...",</w:t>
      </w:r>
      <w:r>
        <w:br/>
      </w:r>
      <w:r>
        <w:t xml:space="preserve">"scope": "openid profile email"</w:t>
      </w:r>
      <w:r>
        <w:br/>
      </w:r>
      <w:r>
        <w:t xml:space="preserve">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8" w:name="bm_4_implement_auth_status_command"/>
      <w:r>
        <w:rPr>
          <w:b/>
          <w:sz w:val="33"/>
        </w:rPr>
        <w:t xml:space="preserve">4. Implement </w:t>
      </w:r>
      <w:r>
        <w:rPr>
          <w:rStyle w:val="698"/>
          <w:b/>
          <w:sz w:val="33"/>
          <w:shd w:val="clear" w:color="auto" w:fill="f8f8fa"/>
        </w:rPr>
        <w:t xml:space="preserve">auth status</w:t>
      </w:r>
      <w:r>
        <w:rPr>
          <w:b/>
          <w:sz w:val="33"/>
        </w:rPr>
        <w:t xml:space="preserve"> Command</w:t>
      </w:r>
      <w:bookmarkEnd w:id="8"/>
      <w:r/>
      <w:r/>
    </w:p>
    <w:p>
      <w:pPr>
        <w:pBdr/>
        <w:spacing w:after="210"/>
        <w:ind/>
        <w:rPr/>
      </w:pPr>
      <w:r>
        <w:t xml:space="preserve">Add a command to check authentication status:</w:t>
      </w:r>
      <w:r/>
    </w:p>
    <w:p>
      <w:pPr>
        <w:pBdr/>
        <w:spacing w:after="210"/>
        <w:ind/>
        <w:rPr/>
      </w:pPr>
      <w:r>
        <w:t xml:space="preserve">$ ./ganetigo auth status</w:t>
      </w:r>
      <w:r>
        <w:br/>
      </w:r>
      <w:r>
        <w:t xml:space="preserve">Logged in (token expires at 2026-02-01 12:34:56)</w:t>
      </w:r>
      <w:r/>
    </w:p>
    <w:p>
      <w:pPr>
        <w:pBdr/>
        <w:spacing w:after="210"/>
        <w:ind/>
        <w:rPr/>
      </w:pPr>
      <w:r>
        <w:t xml:space="preserve">$ ./ganetigo auth status</w:t>
      </w:r>
      <w:r>
        <w:br/>
      </w:r>
      <w:r>
        <w:t xml:space="preserve">Not logged in. Run 'ganetigo auth login' to authenticate.</w:t>
      </w:r>
      <w:r/>
    </w:p>
    <w:p>
      <w:pPr>
        <w:pBdr/>
        <w:spacing w:after="210"/>
        <w:ind/>
        <w:rPr/>
      </w:pPr>
      <w:r>
        <w:rPr>
          <w:b/>
        </w:rPr>
        <w:t xml:space="preserve">Implementation: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Load config file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Check if </w:t>
      </w:r>
      <w:r>
        <w:rPr>
          <w:rStyle w:val="698"/>
          <w:shd w:val="clear" w:color="auto" w:fill="f8f8fa"/>
        </w:rPr>
        <w:t xml:space="preserve">access_token</w:t>
      </w:r>
      <w:r>
        <w:t xml:space="preserve"> is present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Check if </w:t>
      </w:r>
      <w:r>
        <w:rPr>
          <w:rStyle w:val="698"/>
          <w:shd w:val="clear" w:color="auto" w:fill="f8f8fa"/>
        </w:rPr>
        <w:t xml:space="preserve">expires_at</w:t>
      </w:r>
      <w:r>
        <w:t xml:space="preserve"> is in the future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Print appropriate status message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9" w:name="bm_5_gate_selected_commands_with_ed0131"/>
      <w:r>
        <w:rPr>
          <w:b/>
          <w:sz w:val="33"/>
        </w:rPr>
        <w:t xml:space="preserve">5. Gate Selected Commands with </w:t>
      </w:r>
      <w:r>
        <w:rPr>
          <w:rStyle w:val="698"/>
          <w:b/>
          <w:sz w:val="33"/>
          <w:shd w:val="clear" w:color="auto" w:fill="f8f8fa"/>
        </w:rPr>
        <w:t xml:space="preserve">requireLogin()</w:t>
      </w:r>
      <w:bookmarkEnd w:id="9"/>
      <w:r/>
      <w:r/>
    </w:p>
    <w:p>
      <w:pPr>
        <w:pBdr/>
        <w:spacing w:after="210"/>
        <w:ind/>
        <w:rPr/>
      </w:pPr>
      <w:r>
        <w:t xml:space="preserve">Implement access control for sensitive operations:</w:t>
      </w:r>
      <w:r/>
    </w:p>
    <w:p>
      <w:pPr>
        <w:pBdr/>
        <w:spacing w:after="210"/>
        <w:ind/>
        <w:rPr/>
      </w:pPr>
      <w:r>
        <w:rPr>
          <w:b/>
        </w:rPr>
        <w:t xml:space="preserve">Create a helper function:</w:t>
      </w:r>
      <w:r/>
    </w:p>
    <w:p w14:paraId="1E5BD3F7">
      <w:pPr>
        <w:pStyle w:val="1_46"/>
        <w:pBdr/>
        <w:spacing/>
        <w:ind/>
        <w:rPr/>
      </w:pPr>
      <w:r>
        <w:t xml:space="preserve">func requireLogin() {</w:t>
      </w:r>
      <w:r>
        <w:br/>
      </w:r>
      <w:r>
        <w:t xml:space="preserve">    config, err := LoadConfig()</w:t>
      </w:r>
      <w:r>
        <w:br/>
      </w:r>
      <w:r>
        <w:t xml:space="preserve">    if err != nil || config.AccessToken == "" {</w:t>
      </w:r>
      <w:r>
        <w:br/>
      </w:r>
      <w:r>
        <w:t xml:space="preserve">    fmt.Fprintln(os.Stderr, "Error: Not logged in.")</w:t>
      </w:r>
      <w:r>
        <w:br/>
      </w:r>
      <w:r>
        <w:t xml:space="preserve">    fmt.Fprintln(os.Stderr, "Run 'ganetigo auth login' to </w:t>
      </w:r>
      <w:r>
        <w:t xml:space="preserve">authenticate.")</w:t>
      </w:r>
      <w:r>
        <w:br/>
      </w:r>
      <w:r>
        <w:t xml:space="preserve">    os.Exit(1)</w:t>
      </w:r>
      <w:r>
        <w:br/>
      </w:r>
      <w:r>
        <w:t xml:space="preserve">}</w:t>
      </w:r>
      <w:r/>
      <w:r/>
      <w:r/>
    </w:p>
    <w:p>
      <w:pPr>
        <w:pStyle w:val="1_46"/>
        <w:pBdr/>
        <w:spacing/>
        <w:ind/>
        <w:rPr/>
      </w:pPr>
      <w:r>
        <w:rPr>
          <w:rStyle w:val="698"/>
          <w:rFonts w:ascii="Consolas" w:hAnsi="Consolas" w:eastAsia="Consolas" w:cs="Consolas"/>
        </w:rPr>
        <w:br/>
        <w:t xml:space="preserve">    expiresAt, err := time.Parse(time.RFC3339, config.ExpiresAt)</w:t>
        <w:br/>
        <w:t xml:space="preserve">    if err != nil || time.Now().After(expiresAt) {</w:t>
        <w:br/>
        <w:t xml:space="preserve">        fmt.Fprintln(os.Stderr, "Error: Login expired.")</w:t>
        <w:br/>
        <w:t xml:space="preserve">        fmt.Fprintln(os.Stderr, "Run 'ganetigo auth login' to re-authenticate.")</w:t>
        <w:br/>
        <w:t xml:space="preserve">        os.Exit(1)</w:t>
        <w:br/>
        <w:t xml:space="preserve">    }</w:t>
        <w:br/>
        <w:t xml:space="preserve">}</w:t>
      </w:r>
      <w:r/>
      <w:r/>
      <w:r/>
      <w:r/>
    </w:p>
    <w:p>
      <w:pPr>
        <w:pBdr/>
        <w:spacing w:after="210"/>
        <w:ind/>
        <w:rPr/>
      </w:pPr>
      <w:r>
        <w:rPr>
          <w:b/>
        </w:rPr>
        <w:t xml:space="preserve">Gate these commands</w:t>
      </w:r>
      <w:r>
        <w:t xml:space="preserve"> (add </w:t>
      </w:r>
      <w:r>
        <w:rPr>
          <w:rStyle w:val="698"/>
          <w:shd w:val="clear" w:color="auto" w:fill="f8f8fa"/>
        </w:rPr>
        <w:t xml:space="preserve">requireLogin()</w:t>
      </w:r>
      <w:r>
        <w:t xml:space="preserve"> as first line):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cmdInstanceList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cmdInstanceStart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cmdInstanceStop</w:t>
      </w:r>
      <w:r/>
    </w:p>
    <w:p>
      <w:pPr>
        <w:pBdr/>
        <w:spacing w:after="210"/>
        <w:ind/>
        <w:rPr/>
      </w:pPr>
      <w:r>
        <w:rPr>
          <w:b/>
        </w:rPr>
        <w:t xml:space="preserve">Leave ungated</w:t>
      </w:r>
      <w:r>
        <w:t xml:space="preserve"> (for minimal scope):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cluster info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node list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All other commands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0" w:name="bm_6_update_cli_help_text"/>
      <w:r>
        <w:rPr>
          <w:b/>
          <w:sz w:val="33"/>
        </w:rPr>
        <w:t xml:space="preserve">6. Update CLI Help Text</w:t>
      </w:r>
      <w:bookmarkEnd w:id="10"/>
      <w:r/>
      <w:r/>
    </w:p>
    <w:p>
      <w:pPr>
        <w:pBdr/>
        <w:spacing w:after="210"/>
        <w:ind/>
        <w:rPr/>
      </w:pPr>
      <w:r>
        <w:t xml:space="preserve">Modify the </w:t>
      </w:r>
      <w:r>
        <w:rPr>
          <w:rStyle w:val="698"/>
          <w:shd w:val="clear" w:color="auto" w:fill="f8f8fa"/>
        </w:rPr>
        <w:t xml:space="preserve">showHelp()</w:t>
      </w:r>
      <w:r>
        <w:t xml:space="preserve"> function to document the new </w:t>
      </w:r>
      <w:r>
        <w:rPr>
          <w:rStyle w:val="698"/>
          <w:shd w:val="clear" w:color="auto" w:fill="f8f8fa"/>
        </w:rPr>
        <w:t xml:space="preserve">auth</w:t>
      </w:r>
      <w:r>
        <w:t xml:space="preserve"> command:</w:t>
      </w:r>
      <w:r/>
    </w:p>
    <w:p>
      <w:pPr>
        <w:pBdr/>
        <w:spacing w:after="210"/>
        <w:ind/>
        <w:rPr/>
      </w:pPr>
      <w:r>
        <w:t xml:space="preserve">Commands:</w:t>
      </w:r>
      <w:r>
        <w:br/>
      </w:r>
      <w:r>
        <w:t xml:space="preserve">auth &lt;subcommand&gt; [args...]</w:t>
      </w:r>
      <w:r>
        <w:br/>
      </w:r>
      <w:r>
        <w:t xml:space="preserve">login Authenticate with authentik</w:t>
      </w:r>
      <w:r>
        <w:br/>
      </w:r>
      <w:r>
        <w:t xml:space="preserve">status Check authentication status</w:t>
      </w:r>
      <w:r/>
    </w:p>
    <w:p>
      <w:pPr>
        <w:pBdr/>
        <w:spacing w:after="210"/>
        <w:ind/>
        <w:rPr/>
      </w:pPr>
      <w:r>
        <w:t xml:space="preserve">instance &lt;subcommand&gt; [args...]</w:t>
      </w:r>
      <w:r>
        <w:br/>
      </w:r>
      <w:r>
        <w:t xml:space="preserve">list List all instances (requires auth)</w:t>
      </w:r>
      <w:r>
        <w:br/>
      </w:r>
      <w:r>
        <w:t xml:space="preserve">start &lt;name&gt;  Start instance (requires auth)</w:t>
      </w:r>
      <w:r>
        <w:br/>
      </w:r>
      <w:r>
        <w:t xml:space="preserve">stop &lt;name&gt;  Stop instance (requires auth)</w:t>
      </w:r>
      <w:r>
        <w:br/>
      </w:r>
      <w:r>
        <w:t xml:space="preserve">...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1" w:name="bm_7_documentation_requirements"/>
      <w:r>
        <w:rPr>
          <w:b/>
          <w:sz w:val="33"/>
        </w:rPr>
        <w:t xml:space="preserve">7. Documentation Requirements</w:t>
      </w:r>
      <w:bookmarkEnd w:id="11"/>
      <w:r/>
      <w:r/>
    </w:p>
    <w:p>
      <w:pPr>
        <w:pBdr/>
        <w:spacing w:after="210"/>
        <w:ind/>
        <w:rPr/>
      </w:pPr>
      <w:r>
        <w:t xml:space="preserve">Create a file named </w:t>
      </w:r>
      <w:r>
        <w:rPr>
          <w:rStyle w:val="698"/>
          <w:shd w:val="clear" w:color="auto" w:fill="f8f8fa"/>
        </w:rPr>
        <w:t xml:space="preserve">AUTH.md</w:t>
      </w:r>
      <w:r>
        <w:t xml:space="preserve"> in the repository with: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</w:rPr>
        <w:t xml:space="preserve">Prerequisites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authentik installation instructions reference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Required Go version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</w:rPr>
        <w:t xml:space="preserve">Setting Up authentik for ganetigo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Step-by-step guide for creating OAuth2 provider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Screenshot or exact field values used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Where to find Client ID, Client Secret, and token endpoint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</w:rPr>
        <w:t xml:space="preserve">Usage Examples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How to log in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How to check login status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What happens when running gated commands without authentication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Example command flow showing authentication in action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</w:rPr>
        <w:t xml:space="preserve">Security Notes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Mention that password input is visible (acceptable for demo)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Note that this is a simplified implementation (no token refresh, no JWKS validation, etc.)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Explain why ROPC is used (CLI context) and its limitations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b/>
        </w:rPr>
        <w:t xml:space="preserve">Testing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How to test the authentication flow</w:t>
      </w:r>
      <w:r/>
    </w:p>
    <w:p>
      <w:pPr>
        <w:numPr>
          <w:ilvl w:val="1"/>
          <w:numId w:val="10"/>
        </w:numPr>
        <w:pBdr/>
        <w:spacing/>
        <w:ind/>
        <w:rPr/>
      </w:pPr>
      <w:r>
        <w:t xml:space="preserve">How to verify token expiry handling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2" w:name="out_of_scope_do_not_implement"/>
      <w:r>
        <w:rPr>
          <w:b/>
          <w:sz w:val="42"/>
        </w:rPr>
        <w:t xml:space="preserve">Out of Scope (Do NOT Implement)</w:t>
      </w:r>
      <w:bookmarkEnd w:id="12"/>
      <w:r/>
      <w:r/>
    </w:p>
    <w:p>
      <w:pPr>
        <w:pBdr/>
        <w:spacing w:after="210"/>
        <w:ind/>
        <w:rPr/>
      </w:pPr>
      <w:r>
        <w:t xml:space="preserve">To keep this task focused, the following are </w:t>
      </w:r>
      <w:r>
        <w:rPr>
          <w:b/>
        </w:rPr>
        <w:t xml:space="preserve">explicitly excluded: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Token refresh functionality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JWT validation against JWKS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Token revocation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Role-based access control (RBAC)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Forwarding the token to Ganeti RAPI (authentication is only for CLI access control)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Device code flow or other OAuth flows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Secure password input (hidden characters)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Multi-tenancy or user management features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3" w:name="deliverables"/>
      <w:r>
        <w:rPr>
          <w:b/>
          <w:sz w:val="42"/>
        </w:rPr>
        <w:t xml:space="preserve">Deliverables</w:t>
      </w:r>
      <w:bookmarkEnd w:id="13"/>
      <w:r/>
      <w:r/>
    </w:p>
    <w:p>
      <w:pPr>
        <w:pBdr/>
        <w:spacing w:after="210"/>
        <w:ind/>
        <w:rPr/>
      </w:pPr>
      <w:r>
        <w:t xml:space="preserve">Submit the following: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Modified </w:t>
      </w:r>
      <w:r>
        <w:rPr>
          <w:rStyle w:val="698"/>
          <w:shd w:val="clear" w:color="auto" w:fill="f8f8fa"/>
        </w:rPr>
        <w:t xml:space="preserve">main.go</w:t>
      </w:r>
      <w:r>
        <w:t xml:space="preserve"> with all authentication features implemented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AUTH.md</w:t>
      </w:r>
      <w:r>
        <w:t xml:space="preserve"> documentation file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Brief notes on:</w:t>
      </w:r>
      <w:r/>
    </w:p>
    <w:p>
      <w:pPr>
        <w:numPr>
          <w:ilvl w:val="1"/>
          <w:numId w:val="12"/>
        </w:numPr>
        <w:pBdr/>
        <w:spacing/>
        <w:ind/>
        <w:rPr/>
      </w:pPr>
      <w:r>
        <w:t xml:space="preserve">Any challenges you encountered</w:t>
      </w:r>
      <w:r/>
    </w:p>
    <w:p>
      <w:pPr>
        <w:numPr>
          <w:ilvl w:val="1"/>
          <w:numId w:val="12"/>
        </w:numPr>
        <w:pBdr/>
        <w:spacing/>
        <w:ind/>
        <w:rPr/>
      </w:pPr>
      <w:r>
        <w:t xml:space="preserve">How you tested the implementation</w:t>
      </w:r>
      <w:r/>
    </w:p>
    <w:p>
      <w:pPr>
        <w:numPr>
          <w:ilvl w:val="1"/>
          <w:numId w:val="12"/>
        </w:numPr>
        <w:pBdr/>
        <w:spacing/>
        <w:ind/>
        <w:rPr/>
      </w:pPr>
      <w:r>
        <w:t xml:space="preserve">What you would improve if given more time</w:t>
      </w:r>
      <w:r/>
    </w:p>
    <w:p>
      <w:pPr>
        <w:pBdr/>
        <w:spacing w:after="210"/>
        <w:ind/>
        <w:rPr/>
      </w:pPr>
      <w:r>
        <w:rPr>
          <w:b/>
        </w:rPr>
        <w:t xml:space="preserve">Submission format:</w:t>
      </w:r>
      <w:r>
        <w:t xml:space="preserve"> Zip file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4" w:name="evaluation_criteria"/>
      <w:r>
        <w:rPr>
          <w:b/>
          <w:sz w:val="42"/>
        </w:rPr>
        <w:t xml:space="preserve">Evaluation Criteria</w:t>
      </w:r>
      <w:bookmarkEnd w:id="14"/>
      <w:r/>
      <w:r/>
    </w:p>
    <w:p>
      <w:pPr>
        <w:pBdr/>
        <w:spacing w:after="210"/>
        <w:ind/>
        <w:rPr/>
      </w:pPr>
      <w:r>
        <w:t xml:space="preserve">You will be assessed on: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Functionality</w:t>
      </w:r>
      <w:r>
        <w:t xml:space="preserve"> - Does the authentication work end-to-end?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Code quality</w:t>
      </w:r>
      <w:r>
        <w:t xml:space="preserve"> - Is the code clean, readable, and well-organized?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Error handling</w:t>
      </w:r>
      <w:r>
        <w:t xml:space="preserve"> - Are edge cases handled gracefully?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Documentation</w:t>
      </w:r>
      <w:r>
        <w:t xml:space="preserve"> - Is </w:t>
      </w:r>
      <w:r>
        <w:rPr>
          <w:rStyle w:val="698"/>
          <w:shd w:val="clear" w:color="auto" w:fill="f8f8fa"/>
        </w:rPr>
        <w:t xml:space="preserve">AUTH.md</w:t>
      </w:r>
      <w:r>
        <w:t xml:space="preserve"> clear and complete?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Following instructions</w:t>
      </w:r>
      <w:r>
        <w:t xml:space="preserve"> - Did you implement exactly what was asked (no more, no less)?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5" w:name="resources"/>
      <w:r>
        <w:rPr>
          <w:b/>
          <w:sz w:val="42"/>
        </w:rPr>
        <w:t xml:space="preserve">Resources</w:t>
      </w:r>
      <w:bookmarkEnd w:id="15"/>
      <w:r/>
      <w:r/>
    </w:p>
    <w:p>
      <w:pPr>
        <w:pBdr/>
        <w:spacing w:after="210"/>
        <w:ind/>
        <w:rPr/>
      </w:pPr>
      <w:r>
        <w:rPr>
          <w:b/>
        </w:rPr>
        <w:t xml:space="preserve">authentik Documentation: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OAuth2/OIDC Provider setup: </w:t>
      </w:r>
      <w:hyperlink r:id="rId12" w:tooltip="https://docs.goauthentik.io/add-secure-apps/providers/oauth2/" w:history="1">
        <w:r>
          <w:rPr>
            <w:color w:val="4472c4"/>
          </w:rPr>
          <w:t xml:space="preserve">https://docs.goauthentik.io/add-secure-apps/providers/oauth2/</w:t>
        </w:r>
      </w:hyperlink>
      <w:r>
        <w:t xml:space="preserve">[1]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Providers overview: </w:t>
      </w:r>
      <w:hyperlink r:id="rId13" w:tooltip="https://docs.goauthentik.io/providers/" w:history="1">
        <w:r>
          <w:rPr>
            <w:color w:val="4472c4"/>
          </w:rPr>
          <w:t xml:space="preserve">https://docs.goauthentik.io/providers/</w:t>
        </w:r>
      </w:hyperlink>
      <w:r>
        <w:t xml:space="preserve">[2]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Machine-to-Machine authentication (mentions password grant): </w:t>
      </w:r>
      <w:hyperlink r:id="rId14" w:tooltip="https://docs.goauthentik.io/add-secure-apps/providers/oauth2/machine_to_machine/" w:history="1">
        <w:r>
          <w:rPr>
            <w:rFonts w:ascii="Georgia" w:hAnsi="Georgia" w:eastAsia="Georgia" w:cs="Georgia"/>
            <w:color w:val="4472c4"/>
          </w:rPr>
          <w:t xml:space="preserve">https://docs.goauthentik.io/add-secure-apps/providers/oauth2/machine_to_machine/</w:t>
        </w:r>
      </w:hyperlink>
      <w:r>
        <w:t xml:space="preserve">[7]</w:t>
      </w:r>
      <w:r/>
    </w:p>
    <w:p>
      <w:pPr>
        <w:pBdr/>
        <w:spacing w:after="210"/>
        <w:ind/>
        <w:rPr/>
      </w:pPr>
      <w:r>
        <w:rPr>
          <w:b/>
        </w:rPr>
        <w:t xml:space="preserve">OAuth 2.0 Resource Owner Password Credentials:</w:t>
      </w:r>
      <w:r/>
    </w:p>
    <w:p>
      <w:pPr>
        <w:numPr>
          <w:ilvl w:val="0"/>
          <w:numId w:val="15"/>
        </w:numPr>
        <w:pBdr/>
        <w:spacing/>
        <w:ind/>
        <w:rPr/>
      </w:pPr>
      <w:r/>
      <w:hyperlink r:id="rId15" w:tooltip="http://OAuth.net" w:history="1">
        <w:r>
          <w:rPr>
            <w:color w:val="4472c4"/>
          </w:rPr>
          <w:t xml:space="preserve">OAuth.net</w:t>
        </w:r>
      </w:hyperlink>
      <w:r>
        <w:t xml:space="preserve"> overview: </w:t>
      </w:r>
      <w:hyperlink r:id="rId16" w:tooltip="https://oauth.net/2/grant-types/password/" w:history="1">
        <w:r>
          <w:rPr>
            <w:color w:val="4472c4"/>
          </w:rPr>
          <w:t xml:space="preserve">https://oauth.net/2/grant-types/password/</w:t>
        </w:r>
      </w:hyperlink>
      <w:r>
        <w:t xml:space="preserve">[8]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Understanding ROPC flow: </w:t>
      </w:r>
      <w:hyperlink r:id="rId17" w:tooltip="https://curity.io/resources/learn/oauth-resource-owner-password-credential-flow/" w:history="1">
        <w:r>
          <w:rPr>
            <w:color w:val="4472c4"/>
          </w:rPr>
          <w:t xml:space="preserve">https://curity.io/resources/learn/oauth-resource-owner-password-credential-flow/</w:t>
        </w:r>
      </w:hyperlink>
      <w:r>
        <w:t xml:space="preserve">[6]</w:t>
      </w:r>
      <w:r/>
    </w:p>
    <w:p>
      <w:pPr>
        <w:pBdr/>
        <w:spacing w:after="210"/>
        <w:ind/>
        <w:rPr/>
      </w:pPr>
      <w:r>
        <w:rPr>
          <w:b/>
        </w:rPr>
        <w:t xml:space="preserve">Go HTTP Clients:</w:t>
      </w:r>
      <w:r/>
    </w:p>
    <w:p>
      <w:pPr>
        <w:numPr>
          <w:ilvl w:val="0"/>
          <w:numId w:val="16"/>
        </w:numPr>
        <w:pBdr/>
        <w:spacing/>
        <w:ind/>
        <w:rPr/>
      </w:pPr>
      <w:r>
        <w:t xml:space="preserve">Use Go's standard </w:t>
      </w:r>
      <w:r>
        <w:rPr>
          <w:rStyle w:val="698"/>
          <w:shd w:val="clear" w:color="auto" w:fill="f8f8fa"/>
        </w:rPr>
        <w:t xml:space="preserve">net/http</w:t>
      </w:r>
      <w:r>
        <w:t xml:space="preserve"> package for making token requests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encoding/json</w:t>
      </w:r>
      <w:r>
        <w:t xml:space="preserve"> for parsing responses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rStyle w:val="698"/>
          <w:shd w:val="clear" w:color="auto" w:fill="f8f8fa"/>
        </w:rPr>
        <w:t xml:space="preserve">os/user</w:t>
      </w:r>
      <w:r>
        <w:t xml:space="preserve"> for determining home directory across platforms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6" w:name="getting_help"/>
      <w:r>
        <w:rPr>
          <w:b/>
          <w:sz w:val="42"/>
        </w:rPr>
        <w:t xml:space="preserve">Getting Help</w:t>
      </w:r>
      <w:bookmarkEnd w:id="16"/>
      <w:r/>
      <w:r/>
    </w:p>
    <w:p>
      <w:pPr>
        <w:pBdr/>
        <w:spacing w:after="210"/>
        <w:ind/>
        <w:rPr/>
      </w:pPr>
      <w:r>
        <w:t xml:space="preserve">If you get stuck: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Check authentik's OpenID configuration endpoint (usually </w:t>
      </w:r>
      <w:r>
        <w:rPr>
          <w:rStyle w:val="698"/>
          <w:shd w:val="clear" w:color="auto" w:fill="f8f8fa"/>
        </w:rPr>
        <w:t xml:space="preserve">/.well-known/openid-configuration</w:t>
      </w:r>
      <w:r>
        <w:t xml:space="preserve">)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Use </w:t>
      </w:r>
      <w:r>
        <w:rPr>
          <w:rStyle w:val="698"/>
          <w:shd w:val="clear" w:color="auto" w:fill="f8f8fa"/>
        </w:rPr>
        <w:t xml:space="preserve">curl</w:t>
      </w:r>
      <w:r>
        <w:t xml:space="preserve"> to test the token endpoint manually before implementing in Go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Check authentik logs if authentication fails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Review the provided OAuth2 documentation links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7" w:name="questions"/>
      <w:r>
        <w:rPr>
          <w:b/>
          <w:sz w:val="42"/>
        </w:rPr>
        <w:t xml:space="preserve">Questions?</w:t>
      </w:r>
      <w:bookmarkEnd w:id="17"/>
      <w:r/>
      <w:r/>
    </w:p>
    <w:p>
      <w:pPr>
        <w:pBdr/>
        <w:spacing w:after="210"/>
        <w:ind/>
        <w:rPr/>
      </w:pPr>
      <w:r>
        <w:t xml:space="preserve">If any requirement is unclear, please email us. We want you to succeed!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8" w:name="references"/>
      <w:r>
        <w:rPr>
          <w:b/>
          <w:sz w:val="42"/>
        </w:rPr>
        <w:t xml:space="preserve">References</w:t>
      </w:r>
      <w:bookmarkEnd w:id="18"/>
      <w:r/>
      <w:r/>
    </w:p>
    <w:p>
      <w:pPr>
        <w:pBdr/>
        <w:spacing w:after="210"/>
        <w:ind/>
        <w:rPr/>
      </w:pPr>
      <w:r>
        <w:t xml:space="preserve">[1] authentik. OAuth 2.0 provider. </w:t>
      </w:r>
      <w:hyperlink r:id="rId18" w:tooltip="https://docs.goauthentik.io/add-secure-apps/providers/oauth2/" w:history="1">
        <w:r>
          <w:rPr>
            <w:color w:val="4472c4"/>
          </w:rPr>
          <w:t xml:space="preserve">https://docs.goauthentik.io/add-secure-apps/providers/oauth2/</w:t>
        </w:r>
      </w:hyperlink>
      <w:r/>
      <w:r/>
    </w:p>
    <w:p>
      <w:pPr>
        <w:pBdr/>
        <w:spacing w:after="210"/>
        <w:ind/>
        <w:rPr/>
      </w:pPr>
      <w:r>
        <w:t xml:space="preserve">[2] authentik. Providers. </w:t>
      </w:r>
      <w:hyperlink r:id="rId19" w:tooltip="https://docs.goauthentik.io/providers/" w:history="1">
        <w:r>
          <w:rPr>
            <w:color w:val="4472c4"/>
          </w:rPr>
          <w:t xml:space="preserve">https://docs.goauthentik.io/providers/</w:t>
        </w:r>
      </w:hyperlink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[3] GitHub Issue #5860. (2023). How to setup Authentik for OAuth2 Password Grant? </w:t>
      </w:r>
      <w:hyperlink r:id="rId20" w:tooltip="https://github.com/goauthentik/authentik/issues/5860" w:history="1">
        <w:r>
          <w:rPr>
            <w:color w:val="4472c4"/>
          </w:rPr>
          <w:t xml:space="preserve">https://github.com/goauthentik/authentik/issues/5860</w:t>
        </w:r>
      </w:hyperlink>
      <w:r/>
      <w:r/>
    </w:p>
    <w:p>
      <w:pPr>
        <w:pBdr/>
        <w:spacing w:after="210"/>
        <w:ind/>
        <w:rPr/>
      </w:pPr>
      <w:r>
        <w:t xml:space="preserve">[4] PingAM Documentation. Resource owner password credentials grant. </w:t>
      </w:r>
      <w:hyperlink r:id="rId21" w:tooltip="https://docs.pingidentity.com/pingam/8/am-oauth2/oauth2-ropc-grant.html" w:history="1">
        <w:r>
          <w:rPr>
            <w:color w:val="4472c4"/>
          </w:rPr>
          <w:t xml:space="preserve">https://docs.pingidentity.com/pingam/8/am-oauth2/oauth2-ropc-grant.html</w:t>
        </w:r>
      </w:hyperlink>
      <w:r/>
      <w:r/>
    </w:p>
    <w:p>
      <w:pPr>
        <w:pBdr/>
        <w:spacing w:after="210"/>
        <w:ind/>
        <w:rPr/>
      </w:pPr>
      <w:r>
        <w:t xml:space="preserve">[5] Auth0. Resource Owner Password Flow. </w:t>
      </w:r>
      <w:hyperlink r:id="rId22" w:tooltip="https://auth0.com/docs/get-started/authentication-and-authorization-flow/resource-owner-password-flow" w:history="1">
        <w:r>
          <w:rPr>
            <w:color w:val="4472c4"/>
          </w:rPr>
          <w:t xml:space="preserve">https://auth0.com/docs/get-started/authentication-and-authorization-flow/resource-owner-password-flow</w:t>
        </w:r>
      </w:hyperlink>
      <w:r/>
      <w:r/>
    </w:p>
    <w:p>
      <w:pPr>
        <w:pBdr/>
        <w:spacing w:after="210"/>
        <w:ind/>
        <w:rPr/>
      </w:pPr>
      <w:r>
        <w:t xml:space="preserve">[6] Curity. OAuth Resource Owner Password Credentials Flow. </w:t>
      </w:r>
      <w:hyperlink r:id="rId23" w:tooltip="https://curity.io/resources/learn/oauth-resource-owner-password-credential-flow/" w:history="1">
        <w:r>
          <w:rPr>
            <w:color w:val="4472c4"/>
          </w:rPr>
          <w:t xml:space="preserve">https://curity.io/resources/learn/oauth-resource-owner-password-credential-flow/</w:t>
        </w:r>
      </w:hyperlink>
      <w:r/>
      <w:r/>
    </w:p>
    <w:p>
      <w:pPr>
        <w:pBdr/>
        <w:spacing w:after="210"/>
        <w:ind/>
        <w:rPr/>
      </w:pPr>
      <w:r>
        <w:t xml:space="preserve">[7] authentik. Machine-to-Machine (M2M) authentication. </w:t>
      </w:r>
      <w:hyperlink r:id="rId24" w:tooltip="https://docs.goauthentik.io/add-secure-apps/providers/oauth2/machine_to_machine/" w:history="1">
        <w:r>
          <w:rPr>
            <w:rFonts w:ascii="Georgia" w:hAnsi="Georgia" w:eastAsia="Georgia" w:cs="Georgia"/>
            <w:color w:val="4472c4"/>
          </w:rPr>
          <w:t xml:space="preserve">https://docs.goauthentik.io/add-secure-apps/providers/oauth2/machine_to_machine/</w:t>
        </w:r>
      </w:hyperlink>
      <w:r/>
      <w:r/>
    </w:p>
    <w:p>
      <w:pPr>
        <w:pBdr/>
        <w:spacing w:after="210"/>
        <w:ind/>
        <w:rPr/>
      </w:pPr>
      <w:r>
        <w:t xml:space="preserve">[8] </w:t>
      </w:r>
      <w:hyperlink r:id="rId25" w:tooltip="http://OAuth.net" w:history="1">
        <w:r>
          <w:rPr>
            <w:color w:val="4472c4"/>
          </w:rPr>
          <w:t xml:space="preserve">OAuth.net</w:t>
        </w:r>
      </w:hyperlink>
      <w:r>
        <w:t xml:space="preserve">. OAuth 2.0 Password Grant Type. </w:t>
      </w:r>
      <w:hyperlink r:id="rId26" w:tooltip="https://oauth.net/2/grant-types/password/" w:history="1">
        <w:r>
          <w:rPr>
            <w:color w:val="4472c4"/>
          </w:rPr>
          <w:t xml:space="preserve">https://oauth.net/2/grant-types/password/</w:t>
        </w:r>
      </w:hyperlink>
      <w:r/>
      <w:r/>
    </w:p>
    <w:sectPr>
      <w:footnotePr/>
      <w:endnotePr/>
      <w:type w:val="nextPage"/>
      <w:pgSz w:h="15840" w:orient="portrait" w:w="12240"/>
      <w:pgMar w:top="1415" w:right="1775" w:bottom="1415" w:left="177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nsolas">
    <w:panose1 w:val="020B060903020202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•"/>
      <w:numFmt w:val="none"/>
      <w:pPr>
        <w:pBdr/>
        <w:tabs>
          <w:tab w:val="num" w:leader="none" w:pos="1800"/>
        </w:tabs>
        <w:spacing/>
        <w:ind w:hanging="360" w:left="1440"/>
      </w:pPr>
      <w:rPr>
        <w:rFonts w:ascii="Georgia" w:hAnsi="Georgia" w:eastAsia="Georgia" w:cs="Georgia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•"/>
      <w:numFmt w:val="none"/>
      <w:pPr>
        <w:pBdr/>
        <w:tabs>
          <w:tab w:val="num" w:leader="none" w:pos="1800"/>
        </w:tabs>
        <w:spacing/>
        <w:ind w:hanging="360" w:left="1440"/>
      </w:pPr>
      <w:rPr>
        <w:rFonts w:ascii="Georgia" w:hAnsi="Georgia" w:eastAsia="Georgia" w:cs="Georgia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•"/>
      <w:numFmt w:val="none"/>
      <w:pPr>
        <w:pBdr/>
        <w:tabs>
          <w:tab w:val="num" w:leader="none" w:pos="1800"/>
        </w:tabs>
        <w:spacing/>
        <w:ind w:hanging="360" w:left="1440"/>
      </w:pPr>
      <w:rPr>
        <w:rFonts w:ascii="Georgia" w:hAnsi="Georgia" w:eastAsia="Georgia" w:cs="Georgia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•"/>
      <w:numFmt w:val="none"/>
      <w:pPr>
        <w:pBdr/>
        <w:tabs>
          <w:tab w:val="num" w:leader="none" w:pos="1800"/>
        </w:tabs>
        <w:spacing/>
        <w:ind w:hanging="360" w:left="1440"/>
      </w:pPr>
      <w:rPr>
        <w:rFonts w:ascii="Georgia" w:hAnsi="Georgia" w:eastAsia="Georgia" w:cs="Georgia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7"/>
    <w:next w:val="69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7"/>
    <w:next w:val="6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7"/>
    <w:next w:val="69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7"/>
    <w:next w:val="6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7"/>
    <w:next w:val="69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7"/>
    <w:next w:val="6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7"/>
    <w:next w:val="6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7"/>
    <w:next w:val="6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7"/>
    <w:next w:val="6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7"/>
    <w:next w:val="69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7"/>
    <w:next w:val="69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7"/>
    <w:next w:val="6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paragraph" w:styleId="697" w:default="1">
    <w:name w:val="Normal"/>
    <w:next w:val="697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698" w:customStyle="1">
    <w:name w:val="Verbatim Char"/>
    <w:pPr>
      <w:pBdr/>
      <w:spacing/>
      <w:ind/>
    </w:pPr>
    <w:rPr>
      <w:rFonts w:ascii="Consolas" w:hAnsi="Consolas"/>
      <w:sz w:val="22"/>
    </w:rPr>
  </w:style>
  <w:style w:type="character" w:styleId="1_47" w:customStyle="1">
    <w:name w:val="code_character"/>
    <w:basedOn w:val="698"/>
    <w:link w:val="1_46"/>
    <w:pPr>
      <w:pBdr/>
      <w:spacing/>
      <w:ind/>
    </w:pPr>
    <w:rPr>
      <w:rStyle w:val="698"/>
      <w:rFonts w:ascii="Consolas" w:hAnsi="Consolas" w:eastAsia="Consolas" w:cs="Consolas"/>
    </w:rPr>
  </w:style>
  <w:style w:type="paragraph" w:styleId="1_46" w:customStyle="1">
    <w:name w:val="code"/>
    <w:basedOn w:val="697"/>
    <w:link w:val="1_47"/>
    <w:qFormat/>
    <w:pPr>
      <w:pBdr/>
      <w:shd w:val="clear" w:color="auto" w:fill="f8f8fa"/>
      <w:spacing/>
      <w:ind/>
    </w:pPr>
    <w:rPr>
      <w:rStyle w:val="698"/>
      <w:rFonts w:ascii="Consolas" w:hAnsi="Consolas" w:eastAsia="Consolas" w:cs="Consola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goauthentik.io/install-config/install/docker-compose/" TargetMode="External"/><Relationship Id="rId10" Type="http://schemas.openxmlformats.org/officeDocument/2006/relationships/hyperlink" Target="http://localhost:9000/application/o/ganetigo-cli/" TargetMode="External"/><Relationship Id="rId11" Type="http://schemas.openxmlformats.org/officeDocument/2006/relationships/hyperlink" Target="http://localhost:9000/application/o/token/" TargetMode="External"/><Relationship Id="rId12" Type="http://schemas.openxmlformats.org/officeDocument/2006/relationships/hyperlink" Target="https://docs.goauthentik.io/add-secure-apps/providers/oauth2/" TargetMode="External"/><Relationship Id="rId13" Type="http://schemas.openxmlformats.org/officeDocument/2006/relationships/hyperlink" Target="https://docs.goauthentik.io/providers/" TargetMode="External"/><Relationship Id="rId14" Type="http://schemas.openxmlformats.org/officeDocument/2006/relationships/hyperlink" Target="https://docs.goauthentik.io/add-secure-apps/providers/oauth2/machine_to_machine/" TargetMode="External"/><Relationship Id="rId15" Type="http://schemas.openxmlformats.org/officeDocument/2006/relationships/hyperlink" Target="http://OAuth.net" TargetMode="External"/><Relationship Id="rId16" Type="http://schemas.openxmlformats.org/officeDocument/2006/relationships/hyperlink" Target="https://oauth.net/2/grant-types/password/" TargetMode="External"/><Relationship Id="rId17" Type="http://schemas.openxmlformats.org/officeDocument/2006/relationships/hyperlink" Target="https://curity.io/resources/learn/oauth-resource-owner-password-credential-flow/" TargetMode="External"/><Relationship Id="rId18" Type="http://schemas.openxmlformats.org/officeDocument/2006/relationships/hyperlink" Target="https://docs.goauthentik.io/add-secure-apps/providers/oauth2/" TargetMode="External"/><Relationship Id="rId19" Type="http://schemas.openxmlformats.org/officeDocument/2006/relationships/hyperlink" Target="https://docs.goauthentik.io/providers/" TargetMode="External"/><Relationship Id="rId20" Type="http://schemas.openxmlformats.org/officeDocument/2006/relationships/hyperlink" Target="https://github.com/goauthentik/authentik/issues/5860" TargetMode="External"/><Relationship Id="rId21" Type="http://schemas.openxmlformats.org/officeDocument/2006/relationships/hyperlink" Target="https://docs.pingidentity.com/pingam/8/am-oauth2/oauth2-ropc-grant.html" TargetMode="External"/><Relationship Id="rId22" Type="http://schemas.openxmlformats.org/officeDocument/2006/relationships/hyperlink" Target="https://auth0.com/docs/get-started/authentication-and-authorization-flow/resource-owner-password-flow" TargetMode="External"/><Relationship Id="rId23" Type="http://schemas.openxmlformats.org/officeDocument/2006/relationships/hyperlink" Target="https://curity.io/resources/learn/oauth-resource-owner-password-credential-flow/" TargetMode="External"/><Relationship Id="rId24" Type="http://schemas.openxmlformats.org/officeDocument/2006/relationships/hyperlink" Target="https://docs.goauthentik.io/add-secure-apps/providers/oauth2/machine_to_machine/" TargetMode="External"/><Relationship Id="rId25" Type="http://schemas.openxmlformats.org/officeDocument/2006/relationships/hyperlink" Target="http://OAuth.net" TargetMode="External"/><Relationship Id="rId26" Type="http://schemas.openxmlformats.org/officeDocument/2006/relationships/hyperlink" Target="https://oauth.net/2/grant-types/password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2026-01-31T14:05:45Z</dcterms:created>
  <dcterms:modified xsi:type="dcterms:W3CDTF">2026-01-31T14:19:50Z</dcterms:modified>
</cp:coreProperties>
</file>