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Local Participant 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Remote Participant : 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RMaf4b39f57af359775f3352641ee9d743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Local Participant 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Remote Participant 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RM2e4dd65f39b029172447a154a4c82c11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Local Participant :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Remote Participant :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RMf0090299f8ace59a497fc321d990872c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Local Participant :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Remote Participant :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RMd4d18b4e2086e1e75b2dcb3069724176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Local Participant :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Remote Participant : 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RM402b2030435a4ac4c3e2195e708c85cf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Local Participant :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Remote Participant : 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RMc389ea61feeceb58bd586852cdbde8cb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Local Participant :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Remote Participant :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RM32777043593e0ef39adcd739200255a0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Local Participant : 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Remote Participant :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RM74c4c7f3d8ec7a67e68f4a6cd67502ab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Local Participant : 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Remote Participant :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RMe0101d3241ada0eb1ad59a43517e8199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Local Participant :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Remote Participant :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RM6c883311c190b5829774034f888058c2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Local Participant : 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Remote Participant : 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RM8edd4af36f6105f2e26e5fa0f9607a8f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Local Participant : 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Remote Participant : 3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Room SID : 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RM9c06d845d6cb09a811923cc812fec0da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