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B3479" w14:textId="673F73B7" w:rsidR="00A5063D" w:rsidRDefault="00A5063D" w:rsidP="00A5063D">
      <w:pPr>
        <w:jc w:val="center"/>
        <w:rPr>
          <w:b/>
          <w:bCs/>
          <w:sz w:val="40"/>
          <w:szCs w:val="40"/>
        </w:rPr>
      </w:pPr>
      <w:r w:rsidRPr="00A5063D">
        <w:rPr>
          <w:b/>
          <w:bCs/>
          <w:sz w:val="40"/>
          <w:szCs w:val="40"/>
        </w:rPr>
        <w:t>Your daily GenAI Powered HR</w:t>
      </w:r>
      <w:r>
        <w:rPr>
          <w:b/>
          <w:bCs/>
          <w:sz w:val="40"/>
          <w:szCs w:val="40"/>
        </w:rPr>
        <w:t>’s</w:t>
      </w:r>
      <w:r w:rsidRPr="00A5063D">
        <w:rPr>
          <w:b/>
          <w:bCs/>
          <w:sz w:val="40"/>
          <w:szCs w:val="40"/>
        </w:rPr>
        <w:t xml:space="preserve"> companion. An Expert guidance for your workplace needs</w:t>
      </w:r>
      <w:r w:rsidR="00174CE1">
        <w:rPr>
          <w:b/>
          <w:bCs/>
          <w:sz w:val="40"/>
          <w:szCs w:val="40"/>
        </w:rPr>
        <w:t>.</w:t>
      </w:r>
    </w:p>
    <w:p w14:paraId="54817A1C" w14:textId="615B1977" w:rsidR="00A5063D" w:rsidRPr="00174CE1" w:rsidRDefault="00174CE1" w:rsidP="00174CE1">
      <w:pPr>
        <w:jc w:val="center"/>
        <w:rPr>
          <w:rFonts w:ascii="Arial" w:hAnsi="Arial" w:cs="Arial"/>
          <w:b/>
          <w:bCs/>
          <w:lang w:val="en-US"/>
        </w:rPr>
      </w:pPr>
      <w:r w:rsidRPr="00174CE1">
        <w:rPr>
          <w:rFonts w:ascii="Arial" w:hAnsi="Arial" w:cs="Arial"/>
          <w:b/>
          <w:bCs/>
          <w:lang w:val="en-US"/>
        </w:rPr>
        <w:t>By Manikandan Pandurangan</w:t>
      </w:r>
      <w:r w:rsidR="00BC613F">
        <w:rPr>
          <w:rFonts w:ascii="Arial" w:hAnsi="Arial" w:cs="Arial"/>
          <w:b/>
          <w:bCs/>
          <w:lang w:val="en-US"/>
        </w:rPr>
        <w:t xml:space="preserve"> (</w:t>
      </w:r>
      <w:hyperlink r:id="rId5" w:history="1">
        <w:r w:rsidR="00BC613F" w:rsidRPr="00BC613F">
          <w:rPr>
            <w:rStyle w:val="Hyperlink"/>
            <w:rFonts w:ascii="Arial" w:hAnsi="Arial" w:cs="Arial"/>
            <w:b/>
            <w:bCs/>
            <w:lang w:val="en-US"/>
          </w:rPr>
          <w:t>Link to PPT</w:t>
        </w:r>
      </w:hyperlink>
      <w:r w:rsidR="00BC613F">
        <w:rPr>
          <w:rFonts w:ascii="Arial" w:hAnsi="Arial" w:cs="Arial"/>
          <w:b/>
          <w:bCs/>
          <w:lang w:val="en-US"/>
        </w:rPr>
        <w:t>)</w:t>
      </w:r>
      <w:r w:rsidR="00FA2ADE">
        <w:rPr>
          <w:rFonts w:ascii="Arial" w:hAnsi="Arial" w:cs="Arial"/>
          <w:b/>
          <w:bCs/>
          <w:lang w:val="en-US"/>
        </w:rPr>
        <w:t xml:space="preserve"> (</w:t>
      </w:r>
      <w:hyperlink r:id="rId6" w:history="1">
        <w:r w:rsidR="00FA2ADE" w:rsidRPr="00FA2ADE">
          <w:rPr>
            <w:rStyle w:val="Hyperlink"/>
            <w:rFonts w:ascii="Arial" w:hAnsi="Arial" w:cs="Arial"/>
            <w:b/>
            <w:bCs/>
            <w:lang w:val="en-US"/>
          </w:rPr>
          <w:t>Link t</w:t>
        </w:r>
        <w:r w:rsidR="00FA2ADE" w:rsidRPr="00FA2ADE">
          <w:rPr>
            <w:rStyle w:val="Hyperlink"/>
            <w:rFonts w:ascii="Arial" w:hAnsi="Arial" w:cs="Arial"/>
            <w:b/>
            <w:bCs/>
            <w:lang w:val="en-US"/>
          </w:rPr>
          <w:t>o</w:t>
        </w:r>
        <w:r w:rsidR="00FA2ADE" w:rsidRPr="00FA2ADE">
          <w:rPr>
            <w:rStyle w:val="Hyperlink"/>
            <w:rFonts w:ascii="Arial" w:hAnsi="Arial" w:cs="Arial"/>
            <w:b/>
            <w:bCs/>
            <w:lang w:val="en-US"/>
          </w:rPr>
          <w:t xml:space="preserve"> Code</w:t>
        </w:r>
      </w:hyperlink>
      <w:r w:rsidR="00FA2ADE">
        <w:rPr>
          <w:rFonts w:ascii="Arial" w:hAnsi="Arial" w:cs="Arial"/>
          <w:b/>
          <w:bCs/>
          <w:lang w:val="en-US"/>
        </w:rPr>
        <w:t>)</w:t>
      </w:r>
    </w:p>
    <w:p w14:paraId="693D2B8D" w14:textId="11D28693" w:rsidR="00A5063D" w:rsidRPr="00A5063D" w:rsidRDefault="00A5063D" w:rsidP="00A5063D">
      <w:r w:rsidRPr="00A5063D">
        <w:rPr>
          <w:b/>
          <w:bCs/>
          <w:lang w:val="en-US"/>
        </w:rPr>
        <w:t>Problem Statement: Your daily GenAI Powered HR query companion. An Expert guidance for your workplace needs.</w:t>
      </w:r>
      <w:r w:rsidRPr="00A5063D">
        <w:t> </w:t>
      </w:r>
    </w:p>
    <w:p w14:paraId="64B93814" w14:textId="0622AD6E" w:rsidR="00A5063D" w:rsidRPr="00A5063D" w:rsidRDefault="00A5063D" w:rsidP="00A5063D">
      <w:r w:rsidRPr="00A5063D">
        <w:t> </w:t>
      </w:r>
      <w:r w:rsidRPr="00A5063D">
        <w:rPr>
          <w:lang w:val="en-US"/>
        </w:rPr>
        <w:t>Human Resource (HR) professionals often spend significant time searching for relevant company policies, responding to repetitive employee queries, and ensuring knowledge transfer across teams. Traditional document storage solutions make it difficult to retrieve specific policy information quickly, leading to inefficiencies and lost productivity.</w:t>
      </w:r>
      <w:r w:rsidRPr="00A5063D">
        <w:t> </w:t>
      </w:r>
    </w:p>
    <w:p w14:paraId="30A955AC" w14:textId="77777777" w:rsidR="00A5063D" w:rsidRPr="00A5063D" w:rsidRDefault="00A5063D" w:rsidP="00A5063D">
      <w:r w:rsidRPr="00A5063D">
        <w:rPr>
          <w:lang w:val="en-US"/>
        </w:rPr>
        <w:t xml:space="preserve">This project aims to build an </w:t>
      </w:r>
      <w:r w:rsidRPr="00A5063D">
        <w:rPr>
          <w:b/>
          <w:bCs/>
          <w:lang w:val="en-US"/>
        </w:rPr>
        <w:t>AI-powered HR Knowledge Agent</w:t>
      </w:r>
      <w:r w:rsidRPr="00A5063D">
        <w:rPr>
          <w:lang w:val="en-US"/>
        </w:rPr>
        <w:t xml:space="preserve"> that streamlines HR policy retrieval and query assistance using </w:t>
      </w:r>
      <w:r w:rsidRPr="00A5063D">
        <w:rPr>
          <w:b/>
          <w:bCs/>
          <w:lang w:val="en-US"/>
        </w:rPr>
        <w:t>LLM fine-tuning and Retrieval-Augmented Generation (RAG)</w:t>
      </w:r>
      <w:r w:rsidRPr="00A5063D">
        <w:rPr>
          <w:lang w:val="en-US"/>
        </w:rPr>
        <w:t xml:space="preserve">. By integrating with company document repositories like </w:t>
      </w:r>
      <w:r w:rsidRPr="00A5063D">
        <w:rPr>
          <w:b/>
          <w:bCs/>
          <w:lang w:val="en-US"/>
        </w:rPr>
        <w:t>Google Drive</w:t>
      </w:r>
      <w:r w:rsidRPr="00A5063D">
        <w:rPr>
          <w:lang w:val="en-US"/>
        </w:rPr>
        <w:t>, the system will:</w:t>
      </w:r>
      <w:r w:rsidRPr="00A5063D">
        <w:t> </w:t>
      </w:r>
    </w:p>
    <w:p w14:paraId="6B486B5E" w14:textId="77777777" w:rsidR="00A5063D" w:rsidRPr="00A5063D" w:rsidRDefault="00A5063D" w:rsidP="00A5063D">
      <w:pPr>
        <w:numPr>
          <w:ilvl w:val="0"/>
          <w:numId w:val="1"/>
        </w:numPr>
      </w:pPr>
      <w:r w:rsidRPr="00A5063D">
        <w:rPr>
          <w:b/>
          <w:bCs/>
          <w:lang w:val="en-US"/>
        </w:rPr>
        <w:t>Reduce time spent by HR professionals</w:t>
      </w:r>
      <w:r w:rsidRPr="00A5063D">
        <w:rPr>
          <w:lang w:val="en-US"/>
        </w:rPr>
        <w:t xml:space="preserve"> on searching policy documents.</w:t>
      </w:r>
      <w:r w:rsidRPr="00A5063D">
        <w:t> </w:t>
      </w:r>
    </w:p>
    <w:p w14:paraId="544BE4B7" w14:textId="77777777" w:rsidR="00A5063D" w:rsidRPr="00A5063D" w:rsidRDefault="00A5063D" w:rsidP="00A5063D">
      <w:pPr>
        <w:numPr>
          <w:ilvl w:val="0"/>
          <w:numId w:val="2"/>
        </w:numPr>
      </w:pPr>
      <w:r w:rsidRPr="00A5063D">
        <w:rPr>
          <w:b/>
          <w:bCs/>
          <w:lang w:val="en-US"/>
        </w:rPr>
        <w:t>Improve response accuracy and consistency</w:t>
      </w:r>
      <w:r w:rsidRPr="00A5063D">
        <w:rPr>
          <w:lang w:val="en-US"/>
        </w:rPr>
        <w:t xml:space="preserve"> for HR-related queries.</w:t>
      </w:r>
      <w:r w:rsidRPr="00A5063D">
        <w:t> </w:t>
      </w:r>
    </w:p>
    <w:p w14:paraId="7E922C26" w14:textId="77777777" w:rsidR="00A5063D" w:rsidRPr="00A5063D" w:rsidRDefault="00A5063D" w:rsidP="00A5063D">
      <w:pPr>
        <w:numPr>
          <w:ilvl w:val="0"/>
          <w:numId w:val="3"/>
        </w:numPr>
      </w:pPr>
      <w:r w:rsidRPr="00A5063D">
        <w:rPr>
          <w:b/>
          <w:bCs/>
          <w:lang w:val="en-US"/>
        </w:rPr>
        <w:t>Enhance HR productivity</w:t>
      </w:r>
      <w:r w:rsidRPr="00A5063D">
        <w:rPr>
          <w:lang w:val="en-US"/>
        </w:rPr>
        <w:t xml:space="preserve"> by automating repetitive queries.</w:t>
      </w:r>
      <w:r w:rsidRPr="00A5063D">
        <w:t> </w:t>
      </w:r>
    </w:p>
    <w:p w14:paraId="48B4AEAE" w14:textId="77777777" w:rsidR="00A5063D" w:rsidRPr="00A5063D" w:rsidRDefault="00A5063D" w:rsidP="00A5063D">
      <w:pPr>
        <w:numPr>
          <w:ilvl w:val="0"/>
          <w:numId w:val="4"/>
        </w:numPr>
      </w:pPr>
      <w:r w:rsidRPr="00A5063D">
        <w:rPr>
          <w:b/>
          <w:bCs/>
          <w:lang w:val="en-US"/>
        </w:rPr>
        <w:t>Ensure up-to-date information retrieval</w:t>
      </w:r>
      <w:r w:rsidRPr="00A5063D">
        <w:rPr>
          <w:lang w:val="en-US"/>
        </w:rPr>
        <w:t xml:space="preserve"> from dynamic company documents.</w:t>
      </w:r>
      <w:r w:rsidRPr="00A5063D">
        <w:t> </w:t>
      </w:r>
    </w:p>
    <w:p w14:paraId="569E333C" w14:textId="77777777" w:rsidR="00A5063D" w:rsidRPr="00A5063D" w:rsidRDefault="00A5063D" w:rsidP="00A5063D">
      <w:pPr>
        <w:numPr>
          <w:ilvl w:val="0"/>
          <w:numId w:val="5"/>
        </w:numPr>
      </w:pPr>
      <w:r w:rsidRPr="00A5063D">
        <w:rPr>
          <w:b/>
          <w:bCs/>
          <w:lang w:val="en-US"/>
        </w:rPr>
        <w:t>Improve knowledge transfer</w:t>
      </w:r>
      <w:r w:rsidRPr="00A5063D">
        <w:rPr>
          <w:lang w:val="en-US"/>
        </w:rPr>
        <w:t xml:space="preserve"> across HR teams without reliance on individual expertise.</w:t>
      </w:r>
      <w:r w:rsidRPr="00A5063D">
        <w:t> </w:t>
      </w:r>
    </w:p>
    <w:p w14:paraId="0E205F77" w14:textId="77777777" w:rsidR="00A5063D" w:rsidRPr="00A5063D" w:rsidRDefault="00A5063D" w:rsidP="00A5063D">
      <w:pPr>
        <w:numPr>
          <w:ilvl w:val="0"/>
          <w:numId w:val="6"/>
        </w:numPr>
      </w:pPr>
      <w:r w:rsidRPr="00A5063D">
        <w:rPr>
          <w:b/>
          <w:bCs/>
          <w:lang w:val="en-US"/>
        </w:rPr>
        <w:t>Utilize RAG for specific policy retrieval</w:t>
      </w:r>
      <w:r w:rsidRPr="00A5063D">
        <w:rPr>
          <w:lang w:val="en-US"/>
        </w:rPr>
        <w:t>, ensuring reliable and context-aware responses.</w:t>
      </w:r>
      <w:r w:rsidRPr="00A5063D">
        <w:t> </w:t>
      </w:r>
    </w:p>
    <w:p w14:paraId="5AC0BEA6" w14:textId="77777777" w:rsidR="00A5063D" w:rsidRPr="00A5063D" w:rsidRDefault="00A5063D" w:rsidP="00A5063D">
      <w:r w:rsidRPr="00A5063D">
        <w:rPr>
          <w:lang w:val="en-US"/>
        </w:rPr>
        <w:t>By implementing this solution, HR teams can focus on strategic tasks while employees receive instant, precise responses to their HR-related questions.</w:t>
      </w:r>
      <w:r w:rsidRPr="00A5063D">
        <w:t> </w:t>
      </w:r>
    </w:p>
    <w:p w14:paraId="2F5EDF04" w14:textId="77777777" w:rsidR="00A5063D" w:rsidRPr="00A5063D" w:rsidRDefault="00A5063D" w:rsidP="00A5063D">
      <w:r w:rsidRPr="00A5063D">
        <w:rPr>
          <w:b/>
          <w:bCs/>
          <w:lang w:val="en-US"/>
        </w:rPr>
        <w:t>Challenges in Building an AI-Powered HR Assistant</w:t>
      </w:r>
      <w:r w:rsidRPr="00A5063D">
        <w:t> </w:t>
      </w:r>
    </w:p>
    <w:p w14:paraId="659E67D4" w14:textId="77777777" w:rsidR="00A5063D" w:rsidRPr="00A5063D" w:rsidRDefault="00A5063D" w:rsidP="00A5063D">
      <w:pPr>
        <w:numPr>
          <w:ilvl w:val="0"/>
          <w:numId w:val="8"/>
        </w:numPr>
      </w:pPr>
      <w:r w:rsidRPr="00A5063D">
        <w:rPr>
          <w:b/>
          <w:bCs/>
          <w:lang w:val="en-US"/>
        </w:rPr>
        <w:t>Integration with Google Drive Requires a Business Account</w:t>
      </w:r>
      <w:r w:rsidRPr="00A5063D">
        <w:rPr>
          <w:lang w:val="en-US"/>
        </w:rPr>
        <w:t xml:space="preserve"> – Accessing corporate documents requires a </w:t>
      </w:r>
      <w:r w:rsidRPr="00A5063D">
        <w:rPr>
          <w:b/>
          <w:bCs/>
          <w:lang w:val="en-US"/>
        </w:rPr>
        <w:t>Microsoft Business Account</w:t>
      </w:r>
      <w:r w:rsidRPr="00A5063D">
        <w:rPr>
          <w:lang w:val="en-US"/>
        </w:rPr>
        <w:t xml:space="preserve"> with strict authentication and permissions, making integration complex.</w:t>
      </w:r>
      <w:r w:rsidRPr="00A5063D">
        <w:t> </w:t>
      </w:r>
    </w:p>
    <w:p w14:paraId="090225E2" w14:textId="77777777" w:rsidR="00A5063D" w:rsidRPr="00A5063D" w:rsidRDefault="00A5063D" w:rsidP="00A5063D">
      <w:pPr>
        <w:numPr>
          <w:ilvl w:val="0"/>
          <w:numId w:val="9"/>
        </w:numPr>
      </w:pPr>
      <w:r w:rsidRPr="00A5063D">
        <w:rPr>
          <w:b/>
          <w:bCs/>
          <w:lang w:val="en-US"/>
        </w:rPr>
        <w:t>Ensuring Accurate and Context-Aware Responses</w:t>
      </w:r>
      <w:r w:rsidRPr="00A5063D">
        <w:rPr>
          <w:lang w:val="en-US"/>
        </w:rPr>
        <w:t xml:space="preserve"> – Fine-tuning the </w:t>
      </w:r>
      <w:r w:rsidRPr="00A5063D">
        <w:rPr>
          <w:b/>
          <w:bCs/>
          <w:lang w:val="en-US"/>
        </w:rPr>
        <w:t>LLM on HR-specific policies</w:t>
      </w:r>
      <w:r w:rsidRPr="00A5063D">
        <w:rPr>
          <w:lang w:val="en-US"/>
        </w:rPr>
        <w:t xml:space="preserve"> and implementing </w:t>
      </w:r>
      <w:r w:rsidRPr="00A5063D">
        <w:rPr>
          <w:b/>
          <w:bCs/>
          <w:lang w:val="en-US"/>
        </w:rPr>
        <w:t>RAG</w:t>
      </w:r>
      <w:r w:rsidRPr="00A5063D">
        <w:rPr>
          <w:lang w:val="en-US"/>
        </w:rPr>
        <w:t xml:space="preserve"> is essential to prevent </w:t>
      </w:r>
      <w:r w:rsidRPr="00A5063D">
        <w:rPr>
          <w:b/>
          <w:bCs/>
          <w:lang w:val="en-US"/>
        </w:rPr>
        <w:t>hallucinations</w:t>
      </w:r>
      <w:r w:rsidRPr="00A5063D">
        <w:rPr>
          <w:lang w:val="en-US"/>
        </w:rPr>
        <w:t xml:space="preserve"> and provide factually correct responses.</w:t>
      </w:r>
      <w:r w:rsidRPr="00A5063D">
        <w:t> </w:t>
      </w:r>
    </w:p>
    <w:p w14:paraId="3273F7DD" w14:textId="77777777" w:rsidR="00A5063D" w:rsidRPr="00A5063D" w:rsidRDefault="00A5063D" w:rsidP="00A5063D">
      <w:pPr>
        <w:numPr>
          <w:ilvl w:val="0"/>
          <w:numId w:val="10"/>
        </w:numPr>
      </w:pPr>
      <w:r w:rsidRPr="00A5063D">
        <w:rPr>
          <w:b/>
          <w:bCs/>
          <w:lang w:val="en-US"/>
        </w:rPr>
        <w:t>Maintaining Up-to-Date Policy Information</w:t>
      </w:r>
      <w:r w:rsidRPr="00A5063D">
        <w:rPr>
          <w:lang w:val="en-US"/>
        </w:rPr>
        <w:t xml:space="preserve"> – HR policies change over time, requiring an </w:t>
      </w:r>
      <w:r w:rsidRPr="00A5063D">
        <w:rPr>
          <w:b/>
          <w:bCs/>
          <w:lang w:val="en-US"/>
        </w:rPr>
        <w:t>automated document sync</w:t>
      </w:r>
      <w:r w:rsidRPr="00A5063D">
        <w:rPr>
          <w:lang w:val="en-US"/>
        </w:rPr>
        <w:t xml:space="preserve"> with Google Drive to ensure AI provides the latest information.</w:t>
      </w:r>
      <w:r w:rsidRPr="00A5063D">
        <w:t> </w:t>
      </w:r>
    </w:p>
    <w:p w14:paraId="25F8ABEF" w14:textId="77777777" w:rsidR="00A5063D" w:rsidRPr="00A5063D" w:rsidRDefault="00A5063D" w:rsidP="00A5063D">
      <w:r w:rsidRPr="00A5063D">
        <w:rPr>
          <w:b/>
          <w:bCs/>
          <w:lang w:val="en-US"/>
        </w:rPr>
        <w:t>Scope of the Project</w:t>
      </w:r>
      <w:r w:rsidRPr="00A5063D">
        <w:t> </w:t>
      </w:r>
    </w:p>
    <w:p w14:paraId="4FE8B0B6" w14:textId="77777777" w:rsidR="00A5063D" w:rsidRPr="00A5063D" w:rsidRDefault="00A5063D" w:rsidP="00A5063D">
      <w:pPr>
        <w:numPr>
          <w:ilvl w:val="0"/>
          <w:numId w:val="11"/>
        </w:numPr>
        <w:rPr>
          <w:lang w:val="en-US"/>
        </w:rPr>
      </w:pPr>
      <w:r w:rsidRPr="00A5063D">
        <w:rPr>
          <w:lang w:val="en-US"/>
        </w:rPr>
        <w:t xml:space="preserve">This HR Knowledge Agent can be integrated into a company’s existing ecosystem, allowing seamless retrieval of policy </w:t>
      </w:r>
      <w:r w:rsidRPr="00A5063D">
        <w:rPr>
          <w:b/>
          <w:bCs/>
          <w:lang w:val="en-US"/>
        </w:rPr>
        <w:t>documents</w:t>
      </w:r>
      <w:r w:rsidRPr="00A5063D">
        <w:rPr>
          <w:lang w:val="en-US"/>
        </w:rPr>
        <w:t xml:space="preserve"> from various storage services such as </w:t>
      </w:r>
      <w:r w:rsidRPr="00A5063D">
        <w:rPr>
          <w:b/>
          <w:bCs/>
          <w:lang w:val="en-US"/>
        </w:rPr>
        <w:t>Google Drive</w:t>
      </w:r>
      <w:r w:rsidRPr="00A5063D">
        <w:rPr>
          <w:lang w:val="en-US"/>
        </w:rPr>
        <w:t xml:space="preserve"> as of now. It currently supports </w:t>
      </w:r>
      <w:r w:rsidRPr="00A5063D">
        <w:rPr>
          <w:b/>
          <w:bCs/>
          <w:lang w:val="en-US"/>
        </w:rPr>
        <w:t>PDF files</w:t>
      </w:r>
      <w:r w:rsidRPr="00A5063D">
        <w:rPr>
          <w:lang w:val="en-US"/>
        </w:rPr>
        <w:t xml:space="preserve">, processes them using </w:t>
      </w:r>
      <w:r w:rsidRPr="00A5063D">
        <w:rPr>
          <w:b/>
          <w:bCs/>
          <w:lang w:val="en-US"/>
        </w:rPr>
        <w:t>text extraction and chunking techniques</w:t>
      </w:r>
      <w:r w:rsidRPr="00A5063D">
        <w:rPr>
          <w:lang w:val="en-US"/>
        </w:rPr>
        <w:t xml:space="preserve">, and enables efficient </w:t>
      </w:r>
      <w:r w:rsidRPr="00A5063D">
        <w:rPr>
          <w:b/>
          <w:bCs/>
          <w:lang w:val="en-US"/>
        </w:rPr>
        <w:t>retrieval-augmented generation (RAG)</w:t>
      </w:r>
      <w:r w:rsidRPr="00A5063D">
        <w:rPr>
          <w:lang w:val="en-US"/>
        </w:rPr>
        <w:t xml:space="preserve"> for answering HR-related queries. </w:t>
      </w:r>
    </w:p>
    <w:p w14:paraId="0E7141EB" w14:textId="77777777" w:rsidR="00174CE1" w:rsidRDefault="00174CE1" w:rsidP="00A5063D">
      <w:pPr>
        <w:rPr>
          <w:b/>
          <w:bCs/>
          <w:lang w:val="en-US"/>
        </w:rPr>
      </w:pPr>
    </w:p>
    <w:p w14:paraId="2CD01B7F" w14:textId="48660F99" w:rsidR="00A5063D" w:rsidRPr="00A5063D" w:rsidRDefault="00A5063D" w:rsidP="00A5063D">
      <w:r w:rsidRPr="00A5063D">
        <w:rPr>
          <w:b/>
          <w:bCs/>
          <w:lang w:val="en-US"/>
        </w:rPr>
        <w:lastRenderedPageBreak/>
        <w:t>Area of Improvement</w:t>
      </w:r>
      <w:r w:rsidRPr="00A5063D">
        <w:t> </w:t>
      </w:r>
    </w:p>
    <w:p w14:paraId="46BBA7C2" w14:textId="77777777" w:rsidR="00A5063D" w:rsidRPr="00A5063D" w:rsidRDefault="00A5063D" w:rsidP="00A5063D">
      <w:pPr>
        <w:numPr>
          <w:ilvl w:val="0"/>
          <w:numId w:val="12"/>
        </w:numPr>
      </w:pPr>
      <w:r w:rsidRPr="00A5063D">
        <w:rPr>
          <w:lang w:val="en-US"/>
        </w:rPr>
        <w:t xml:space="preserve">It can be developed as a standalone product that provides a flexible configuration interface to connect with different storage platforms. The system can easily adapt to varying company infrastructures, providing a </w:t>
      </w:r>
      <w:r w:rsidRPr="00A5063D">
        <w:rPr>
          <w:b/>
          <w:bCs/>
          <w:lang w:val="en-US"/>
        </w:rPr>
        <w:t>scalable solution</w:t>
      </w:r>
      <w:r w:rsidRPr="00A5063D">
        <w:rPr>
          <w:lang w:val="en-US"/>
        </w:rPr>
        <w:t xml:space="preserve"> for HR departments. As the system evolves, it can support </w:t>
      </w:r>
      <w:r w:rsidRPr="00A5063D">
        <w:rPr>
          <w:b/>
          <w:bCs/>
          <w:lang w:val="en-US"/>
        </w:rPr>
        <w:t>multiple document storage services</w:t>
      </w:r>
      <w:r w:rsidRPr="00A5063D">
        <w:rPr>
          <w:lang w:val="en-US"/>
        </w:rPr>
        <w:t>, offering a unified approach to handling diverse data sources. This flexibility ensures that the HR assistant can be used across various organizations with minimal customization</w:t>
      </w:r>
      <w:r w:rsidRPr="00A5063D">
        <w:t> </w:t>
      </w:r>
    </w:p>
    <w:p w14:paraId="281FA867" w14:textId="77777777" w:rsidR="00A5063D" w:rsidRPr="00A5063D" w:rsidRDefault="00A5063D" w:rsidP="00A5063D">
      <w:pPr>
        <w:numPr>
          <w:ilvl w:val="0"/>
          <w:numId w:val="13"/>
        </w:numPr>
      </w:pPr>
      <w:r w:rsidRPr="00A5063D">
        <w:rPr>
          <w:lang w:val="en-US"/>
        </w:rPr>
        <w:t xml:space="preserve">An area of improvement for this project is to expand the </w:t>
      </w:r>
      <w:r w:rsidRPr="00A5063D">
        <w:rPr>
          <w:b/>
          <w:bCs/>
          <w:lang w:val="en-US"/>
        </w:rPr>
        <w:t>document format compatibility</w:t>
      </w:r>
      <w:r w:rsidRPr="00A5063D">
        <w:rPr>
          <w:lang w:val="en-US"/>
        </w:rPr>
        <w:t xml:space="preserve">, enabling the system to support a wider range of file types, including </w:t>
      </w:r>
      <w:r w:rsidRPr="00A5063D">
        <w:rPr>
          <w:b/>
          <w:bCs/>
          <w:lang w:val="en-US"/>
        </w:rPr>
        <w:t>Word</w:t>
      </w:r>
      <w:r w:rsidRPr="00A5063D">
        <w:rPr>
          <w:lang w:val="en-US"/>
        </w:rPr>
        <w:t xml:space="preserve">, </w:t>
      </w:r>
      <w:r w:rsidRPr="00A5063D">
        <w:rPr>
          <w:b/>
          <w:bCs/>
          <w:lang w:val="en-US"/>
        </w:rPr>
        <w:t>Excel</w:t>
      </w:r>
      <w:r w:rsidRPr="00A5063D">
        <w:rPr>
          <w:lang w:val="en-US"/>
        </w:rPr>
        <w:t xml:space="preserve">, </w:t>
      </w:r>
      <w:r w:rsidRPr="00A5063D">
        <w:rPr>
          <w:b/>
          <w:bCs/>
          <w:lang w:val="en-US"/>
        </w:rPr>
        <w:t>PowerPoint</w:t>
      </w:r>
      <w:r w:rsidRPr="00A5063D">
        <w:rPr>
          <w:lang w:val="en-US"/>
        </w:rPr>
        <w:t xml:space="preserve">, and </w:t>
      </w:r>
      <w:r w:rsidRPr="00A5063D">
        <w:rPr>
          <w:b/>
          <w:bCs/>
          <w:lang w:val="en-US"/>
        </w:rPr>
        <w:t xml:space="preserve">PDFs </w:t>
      </w:r>
      <w:r w:rsidRPr="00A5063D">
        <w:rPr>
          <w:lang w:val="en-US"/>
        </w:rPr>
        <w:t xml:space="preserve">from various storage services like </w:t>
      </w:r>
      <w:r w:rsidRPr="00A5063D">
        <w:rPr>
          <w:b/>
          <w:bCs/>
          <w:lang w:val="en-US"/>
        </w:rPr>
        <w:t>OneDrive, SharePoint</w:t>
      </w:r>
      <w:r w:rsidRPr="00A5063D">
        <w:rPr>
          <w:lang w:val="en-US"/>
        </w:rPr>
        <w:t xml:space="preserve">, </w:t>
      </w:r>
      <w:r w:rsidRPr="00A5063D">
        <w:rPr>
          <w:b/>
          <w:bCs/>
          <w:lang w:val="en-US"/>
        </w:rPr>
        <w:t>Confluence</w:t>
      </w:r>
      <w:r w:rsidRPr="00A5063D">
        <w:rPr>
          <w:lang w:val="en-US"/>
        </w:rPr>
        <w:t xml:space="preserve">, </w:t>
      </w:r>
      <w:r w:rsidRPr="00A5063D">
        <w:rPr>
          <w:b/>
          <w:bCs/>
          <w:lang w:val="en-US"/>
        </w:rPr>
        <w:t>NFS</w:t>
      </w:r>
      <w:r w:rsidRPr="00A5063D">
        <w:rPr>
          <w:lang w:val="en-US"/>
        </w:rPr>
        <w:t xml:space="preserve">, and others. Currently, the focus is on PDF files, but as organizations use diverse formats, enhancing support for these formats would significantly improve the system’s versatility. </w:t>
      </w:r>
      <w:r w:rsidRPr="00A5063D">
        <w:t> </w:t>
      </w:r>
    </w:p>
    <w:p w14:paraId="618C329C" w14:textId="484D0477" w:rsidR="00A5063D" w:rsidRPr="00A5063D" w:rsidRDefault="00A5063D" w:rsidP="00A5063D">
      <w:pPr>
        <w:numPr>
          <w:ilvl w:val="0"/>
          <w:numId w:val="14"/>
        </w:numPr>
        <w:rPr>
          <w:lang w:val="en-US"/>
        </w:rPr>
      </w:pPr>
      <w:r w:rsidRPr="00A5063D">
        <w:rPr>
          <w:lang w:val="en-US"/>
        </w:rPr>
        <w:t xml:space="preserve">This includes implementing </w:t>
      </w:r>
      <w:r w:rsidRPr="00A5063D">
        <w:rPr>
          <w:b/>
          <w:bCs/>
          <w:lang w:val="en-US"/>
        </w:rPr>
        <w:t>file format parsers</w:t>
      </w:r>
      <w:r w:rsidRPr="00A5063D">
        <w:rPr>
          <w:lang w:val="en-US"/>
        </w:rPr>
        <w:t xml:space="preserve"> to extract text and relevant metadata from non-PDF files. Additionally, the ability to handle </w:t>
      </w:r>
      <w:r w:rsidRPr="00A5063D">
        <w:rPr>
          <w:b/>
          <w:bCs/>
          <w:lang w:val="en-US"/>
        </w:rPr>
        <w:t>scanned documents</w:t>
      </w:r>
      <w:r w:rsidRPr="00A5063D">
        <w:rPr>
          <w:lang w:val="en-US"/>
        </w:rPr>
        <w:t xml:space="preserve"> through Optical Character Recognition (OCR) would improve the coverage of </w:t>
      </w:r>
      <w:r w:rsidRPr="00A5063D">
        <w:rPr>
          <w:b/>
          <w:bCs/>
          <w:lang w:val="en-US"/>
        </w:rPr>
        <w:t>image-based</w:t>
      </w:r>
      <w:r w:rsidRPr="00A5063D">
        <w:rPr>
          <w:lang w:val="en-US"/>
        </w:rPr>
        <w:t xml:space="preserve"> or </w:t>
      </w:r>
      <w:r w:rsidRPr="00A5063D">
        <w:rPr>
          <w:b/>
          <w:bCs/>
          <w:lang w:val="en-US"/>
        </w:rPr>
        <w:t>handwritten policy documents</w:t>
      </w:r>
    </w:p>
    <w:p w14:paraId="0BE8B842" w14:textId="28C2A0CD" w:rsidR="0094511C" w:rsidRPr="00174CE1" w:rsidRDefault="00174CE1" w:rsidP="00174CE1">
      <w:pPr>
        <w:rPr>
          <w:b/>
          <w:bCs/>
          <w:lang w:val="en-US"/>
        </w:rPr>
      </w:pPr>
      <w:r w:rsidRPr="00174CE1">
        <w:rPr>
          <w:b/>
          <w:bCs/>
          <w:lang w:val="en-US"/>
        </w:rPr>
        <w:t>High Level Design</w:t>
      </w:r>
    </w:p>
    <w:p w14:paraId="45556686" w14:textId="7AF6AA4D" w:rsidR="00174CE1" w:rsidRDefault="00174CE1" w:rsidP="00174CE1">
      <w:pPr>
        <w:ind w:left="2160"/>
      </w:pPr>
      <w:r>
        <w:rPr>
          <w:noProof/>
        </w:rPr>
        <w:drawing>
          <wp:inline distT="0" distB="0" distL="0" distR="0" wp14:anchorId="63F04654" wp14:editId="19C90891">
            <wp:extent cx="1730646" cy="4508500"/>
            <wp:effectExtent l="114300" t="133350" r="307975" b="311150"/>
            <wp:docPr id="200436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61127" name="Picture 20043611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2885" cy="4540384"/>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174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D1C05"/>
    <w:multiLevelType w:val="multilevel"/>
    <w:tmpl w:val="213E9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D26828"/>
    <w:multiLevelType w:val="multilevel"/>
    <w:tmpl w:val="3E8E3A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E47473"/>
    <w:multiLevelType w:val="multilevel"/>
    <w:tmpl w:val="4E8227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B54CC7"/>
    <w:multiLevelType w:val="multilevel"/>
    <w:tmpl w:val="657237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A634D8"/>
    <w:multiLevelType w:val="multilevel"/>
    <w:tmpl w:val="11C4FF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996360"/>
    <w:multiLevelType w:val="multilevel"/>
    <w:tmpl w:val="545E0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F11DCA"/>
    <w:multiLevelType w:val="multilevel"/>
    <w:tmpl w:val="EFC4D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20EDD"/>
    <w:multiLevelType w:val="multilevel"/>
    <w:tmpl w:val="B0ECC2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DA6916"/>
    <w:multiLevelType w:val="multilevel"/>
    <w:tmpl w:val="59F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4B6AE9"/>
    <w:multiLevelType w:val="multilevel"/>
    <w:tmpl w:val="6144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F24BB5"/>
    <w:multiLevelType w:val="multilevel"/>
    <w:tmpl w:val="3AA8A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37654A"/>
    <w:multiLevelType w:val="multilevel"/>
    <w:tmpl w:val="197E64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F5045C"/>
    <w:multiLevelType w:val="multilevel"/>
    <w:tmpl w:val="FA0A1B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445D20"/>
    <w:multiLevelType w:val="multilevel"/>
    <w:tmpl w:val="B486E6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611851">
    <w:abstractNumId w:val="5"/>
  </w:num>
  <w:num w:numId="2" w16cid:durableId="2058581118">
    <w:abstractNumId w:val="7"/>
  </w:num>
  <w:num w:numId="3" w16cid:durableId="1616912295">
    <w:abstractNumId w:val="13"/>
  </w:num>
  <w:num w:numId="4" w16cid:durableId="2025010084">
    <w:abstractNumId w:val="1"/>
  </w:num>
  <w:num w:numId="5" w16cid:durableId="781264618">
    <w:abstractNumId w:val="11"/>
  </w:num>
  <w:num w:numId="6" w16cid:durableId="537817929">
    <w:abstractNumId w:val="0"/>
  </w:num>
  <w:num w:numId="7" w16cid:durableId="738988544">
    <w:abstractNumId w:val="4"/>
  </w:num>
  <w:num w:numId="8" w16cid:durableId="167602789">
    <w:abstractNumId w:val="8"/>
  </w:num>
  <w:num w:numId="9" w16cid:durableId="120197429">
    <w:abstractNumId w:val="6"/>
  </w:num>
  <w:num w:numId="10" w16cid:durableId="1079447037">
    <w:abstractNumId w:val="3"/>
  </w:num>
  <w:num w:numId="11" w16cid:durableId="296032176">
    <w:abstractNumId w:val="9"/>
  </w:num>
  <w:num w:numId="12" w16cid:durableId="2040543844">
    <w:abstractNumId w:val="10"/>
  </w:num>
  <w:num w:numId="13" w16cid:durableId="555819662">
    <w:abstractNumId w:val="12"/>
  </w:num>
  <w:num w:numId="14" w16cid:durableId="1548832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3D"/>
    <w:rsid w:val="00097123"/>
    <w:rsid w:val="000B1139"/>
    <w:rsid w:val="00174CE1"/>
    <w:rsid w:val="00444AD5"/>
    <w:rsid w:val="008F3E92"/>
    <w:rsid w:val="0094511C"/>
    <w:rsid w:val="00A5063D"/>
    <w:rsid w:val="00BC613F"/>
    <w:rsid w:val="00C14C9A"/>
    <w:rsid w:val="00CC487F"/>
    <w:rsid w:val="00D24524"/>
    <w:rsid w:val="00DC1957"/>
    <w:rsid w:val="00FA2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6ACD"/>
  <w15:chartTrackingRefBased/>
  <w15:docId w15:val="{569CAA61-B332-46E3-8082-7BB565C4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6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06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06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06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06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0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6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06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06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06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06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0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63D"/>
    <w:rPr>
      <w:rFonts w:eastAsiaTheme="majorEastAsia" w:cstheme="majorBidi"/>
      <w:color w:val="272727" w:themeColor="text1" w:themeTint="D8"/>
    </w:rPr>
  </w:style>
  <w:style w:type="paragraph" w:styleId="Title">
    <w:name w:val="Title"/>
    <w:basedOn w:val="Normal"/>
    <w:next w:val="Normal"/>
    <w:link w:val="TitleChar"/>
    <w:uiPriority w:val="10"/>
    <w:qFormat/>
    <w:rsid w:val="00A50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63D"/>
    <w:pPr>
      <w:spacing w:before="160"/>
      <w:jc w:val="center"/>
    </w:pPr>
    <w:rPr>
      <w:i/>
      <w:iCs/>
      <w:color w:val="404040" w:themeColor="text1" w:themeTint="BF"/>
    </w:rPr>
  </w:style>
  <w:style w:type="character" w:customStyle="1" w:styleId="QuoteChar">
    <w:name w:val="Quote Char"/>
    <w:basedOn w:val="DefaultParagraphFont"/>
    <w:link w:val="Quote"/>
    <w:uiPriority w:val="29"/>
    <w:rsid w:val="00A5063D"/>
    <w:rPr>
      <w:i/>
      <w:iCs/>
      <w:color w:val="404040" w:themeColor="text1" w:themeTint="BF"/>
    </w:rPr>
  </w:style>
  <w:style w:type="paragraph" w:styleId="ListParagraph">
    <w:name w:val="List Paragraph"/>
    <w:basedOn w:val="Normal"/>
    <w:uiPriority w:val="34"/>
    <w:qFormat/>
    <w:rsid w:val="00A5063D"/>
    <w:pPr>
      <w:ind w:left="720"/>
      <w:contextualSpacing/>
    </w:pPr>
  </w:style>
  <w:style w:type="character" w:styleId="IntenseEmphasis">
    <w:name w:val="Intense Emphasis"/>
    <w:basedOn w:val="DefaultParagraphFont"/>
    <w:uiPriority w:val="21"/>
    <w:qFormat/>
    <w:rsid w:val="00A5063D"/>
    <w:rPr>
      <w:i/>
      <w:iCs/>
      <w:color w:val="2F5496" w:themeColor="accent1" w:themeShade="BF"/>
    </w:rPr>
  </w:style>
  <w:style w:type="paragraph" w:styleId="IntenseQuote">
    <w:name w:val="Intense Quote"/>
    <w:basedOn w:val="Normal"/>
    <w:next w:val="Normal"/>
    <w:link w:val="IntenseQuoteChar"/>
    <w:uiPriority w:val="30"/>
    <w:qFormat/>
    <w:rsid w:val="00A506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063D"/>
    <w:rPr>
      <w:i/>
      <w:iCs/>
      <w:color w:val="2F5496" w:themeColor="accent1" w:themeShade="BF"/>
    </w:rPr>
  </w:style>
  <w:style w:type="character" w:styleId="IntenseReference">
    <w:name w:val="Intense Reference"/>
    <w:basedOn w:val="DefaultParagraphFont"/>
    <w:uiPriority w:val="32"/>
    <w:qFormat/>
    <w:rsid w:val="00A5063D"/>
    <w:rPr>
      <w:b/>
      <w:bCs/>
      <w:smallCaps/>
      <w:color w:val="2F5496" w:themeColor="accent1" w:themeShade="BF"/>
      <w:spacing w:val="5"/>
    </w:rPr>
  </w:style>
  <w:style w:type="character" w:styleId="Hyperlink">
    <w:name w:val="Hyperlink"/>
    <w:basedOn w:val="DefaultParagraphFont"/>
    <w:uiPriority w:val="99"/>
    <w:unhideWhenUsed/>
    <w:rsid w:val="00BC613F"/>
    <w:rPr>
      <w:color w:val="0563C1" w:themeColor="hyperlink"/>
      <w:u w:val="single"/>
    </w:rPr>
  </w:style>
  <w:style w:type="character" w:styleId="UnresolvedMention">
    <w:name w:val="Unresolved Mention"/>
    <w:basedOn w:val="DefaultParagraphFont"/>
    <w:uiPriority w:val="99"/>
    <w:semiHidden/>
    <w:unhideWhenUsed/>
    <w:rsid w:val="00BC613F"/>
    <w:rPr>
      <w:color w:val="605E5C"/>
      <w:shd w:val="clear" w:color="auto" w:fill="E1DFDD"/>
    </w:rPr>
  </w:style>
  <w:style w:type="character" w:styleId="FollowedHyperlink">
    <w:name w:val="FollowedHyperlink"/>
    <w:basedOn w:val="DefaultParagraphFont"/>
    <w:uiPriority w:val="99"/>
    <w:semiHidden/>
    <w:unhideWhenUsed/>
    <w:rsid w:val="00FA2A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688604">
      <w:bodyDiv w:val="1"/>
      <w:marLeft w:val="0"/>
      <w:marRight w:val="0"/>
      <w:marTop w:val="0"/>
      <w:marBottom w:val="0"/>
      <w:divBdr>
        <w:top w:val="none" w:sz="0" w:space="0" w:color="auto"/>
        <w:left w:val="none" w:sz="0" w:space="0" w:color="auto"/>
        <w:bottom w:val="none" w:sz="0" w:space="0" w:color="auto"/>
        <w:right w:val="none" w:sz="0" w:space="0" w:color="auto"/>
      </w:divBdr>
      <w:divsChild>
        <w:div w:id="402803651">
          <w:marLeft w:val="0"/>
          <w:marRight w:val="0"/>
          <w:marTop w:val="0"/>
          <w:marBottom w:val="0"/>
          <w:divBdr>
            <w:top w:val="none" w:sz="0" w:space="0" w:color="auto"/>
            <w:left w:val="none" w:sz="0" w:space="0" w:color="auto"/>
            <w:bottom w:val="none" w:sz="0" w:space="0" w:color="auto"/>
            <w:right w:val="none" w:sz="0" w:space="0" w:color="auto"/>
          </w:divBdr>
          <w:divsChild>
            <w:div w:id="1787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6089">
      <w:bodyDiv w:val="1"/>
      <w:marLeft w:val="0"/>
      <w:marRight w:val="0"/>
      <w:marTop w:val="0"/>
      <w:marBottom w:val="0"/>
      <w:divBdr>
        <w:top w:val="none" w:sz="0" w:space="0" w:color="auto"/>
        <w:left w:val="none" w:sz="0" w:space="0" w:color="auto"/>
        <w:bottom w:val="none" w:sz="0" w:space="0" w:color="auto"/>
        <w:right w:val="none" w:sz="0" w:space="0" w:color="auto"/>
      </w:divBdr>
      <w:divsChild>
        <w:div w:id="1316371978">
          <w:marLeft w:val="0"/>
          <w:marRight w:val="0"/>
          <w:marTop w:val="0"/>
          <w:marBottom w:val="0"/>
          <w:divBdr>
            <w:top w:val="none" w:sz="0" w:space="0" w:color="auto"/>
            <w:left w:val="none" w:sz="0" w:space="0" w:color="auto"/>
            <w:bottom w:val="none" w:sz="0" w:space="0" w:color="auto"/>
            <w:right w:val="none" w:sz="0" w:space="0" w:color="auto"/>
          </w:divBdr>
        </w:div>
        <w:div w:id="449476596">
          <w:marLeft w:val="0"/>
          <w:marRight w:val="0"/>
          <w:marTop w:val="0"/>
          <w:marBottom w:val="0"/>
          <w:divBdr>
            <w:top w:val="none" w:sz="0" w:space="0" w:color="auto"/>
            <w:left w:val="none" w:sz="0" w:space="0" w:color="auto"/>
            <w:bottom w:val="none" w:sz="0" w:space="0" w:color="auto"/>
            <w:right w:val="none" w:sz="0" w:space="0" w:color="auto"/>
          </w:divBdr>
        </w:div>
        <w:div w:id="1933053415">
          <w:marLeft w:val="0"/>
          <w:marRight w:val="0"/>
          <w:marTop w:val="0"/>
          <w:marBottom w:val="0"/>
          <w:divBdr>
            <w:top w:val="none" w:sz="0" w:space="0" w:color="auto"/>
            <w:left w:val="none" w:sz="0" w:space="0" w:color="auto"/>
            <w:bottom w:val="none" w:sz="0" w:space="0" w:color="auto"/>
            <w:right w:val="none" w:sz="0" w:space="0" w:color="auto"/>
          </w:divBdr>
        </w:div>
        <w:div w:id="1753893238">
          <w:marLeft w:val="0"/>
          <w:marRight w:val="0"/>
          <w:marTop w:val="0"/>
          <w:marBottom w:val="0"/>
          <w:divBdr>
            <w:top w:val="none" w:sz="0" w:space="0" w:color="auto"/>
            <w:left w:val="none" w:sz="0" w:space="0" w:color="auto"/>
            <w:bottom w:val="none" w:sz="0" w:space="0" w:color="auto"/>
            <w:right w:val="none" w:sz="0" w:space="0" w:color="auto"/>
          </w:divBdr>
        </w:div>
        <w:div w:id="1937790617">
          <w:marLeft w:val="0"/>
          <w:marRight w:val="0"/>
          <w:marTop w:val="0"/>
          <w:marBottom w:val="0"/>
          <w:divBdr>
            <w:top w:val="none" w:sz="0" w:space="0" w:color="auto"/>
            <w:left w:val="none" w:sz="0" w:space="0" w:color="auto"/>
            <w:bottom w:val="none" w:sz="0" w:space="0" w:color="auto"/>
            <w:right w:val="none" w:sz="0" w:space="0" w:color="auto"/>
          </w:divBdr>
        </w:div>
        <w:div w:id="1142623301">
          <w:marLeft w:val="0"/>
          <w:marRight w:val="0"/>
          <w:marTop w:val="0"/>
          <w:marBottom w:val="0"/>
          <w:divBdr>
            <w:top w:val="none" w:sz="0" w:space="0" w:color="auto"/>
            <w:left w:val="none" w:sz="0" w:space="0" w:color="auto"/>
            <w:bottom w:val="none" w:sz="0" w:space="0" w:color="auto"/>
            <w:right w:val="none" w:sz="0" w:space="0" w:color="auto"/>
          </w:divBdr>
        </w:div>
        <w:div w:id="1019311159">
          <w:marLeft w:val="0"/>
          <w:marRight w:val="0"/>
          <w:marTop w:val="0"/>
          <w:marBottom w:val="0"/>
          <w:divBdr>
            <w:top w:val="none" w:sz="0" w:space="0" w:color="auto"/>
            <w:left w:val="none" w:sz="0" w:space="0" w:color="auto"/>
            <w:bottom w:val="none" w:sz="0" w:space="0" w:color="auto"/>
            <w:right w:val="none" w:sz="0" w:space="0" w:color="auto"/>
          </w:divBdr>
        </w:div>
        <w:div w:id="1286739630">
          <w:marLeft w:val="0"/>
          <w:marRight w:val="0"/>
          <w:marTop w:val="0"/>
          <w:marBottom w:val="0"/>
          <w:divBdr>
            <w:top w:val="none" w:sz="0" w:space="0" w:color="auto"/>
            <w:left w:val="none" w:sz="0" w:space="0" w:color="auto"/>
            <w:bottom w:val="none" w:sz="0" w:space="0" w:color="auto"/>
            <w:right w:val="none" w:sz="0" w:space="0" w:color="auto"/>
          </w:divBdr>
        </w:div>
        <w:div w:id="1608391865">
          <w:marLeft w:val="0"/>
          <w:marRight w:val="0"/>
          <w:marTop w:val="0"/>
          <w:marBottom w:val="0"/>
          <w:divBdr>
            <w:top w:val="none" w:sz="0" w:space="0" w:color="auto"/>
            <w:left w:val="none" w:sz="0" w:space="0" w:color="auto"/>
            <w:bottom w:val="none" w:sz="0" w:space="0" w:color="auto"/>
            <w:right w:val="none" w:sz="0" w:space="0" w:color="auto"/>
          </w:divBdr>
        </w:div>
        <w:div w:id="526603532">
          <w:marLeft w:val="0"/>
          <w:marRight w:val="0"/>
          <w:marTop w:val="0"/>
          <w:marBottom w:val="0"/>
          <w:divBdr>
            <w:top w:val="none" w:sz="0" w:space="0" w:color="auto"/>
            <w:left w:val="none" w:sz="0" w:space="0" w:color="auto"/>
            <w:bottom w:val="none" w:sz="0" w:space="0" w:color="auto"/>
            <w:right w:val="none" w:sz="0" w:space="0" w:color="auto"/>
          </w:divBdr>
        </w:div>
        <w:div w:id="1782841712">
          <w:marLeft w:val="0"/>
          <w:marRight w:val="0"/>
          <w:marTop w:val="0"/>
          <w:marBottom w:val="0"/>
          <w:divBdr>
            <w:top w:val="none" w:sz="0" w:space="0" w:color="auto"/>
            <w:left w:val="none" w:sz="0" w:space="0" w:color="auto"/>
            <w:bottom w:val="none" w:sz="0" w:space="0" w:color="auto"/>
            <w:right w:val="none" w:sz="0" w:space="0" w:color="auto"/>
          </w:divBdr>
        </w:div>
        <w:div w:id="899706100">
          <w:marLeft w:val="0"/>
          <w:marRight w:val="0"/>
          <w:marTop w:val="0"/>
          <w:marBottom w:val="0"/>
          <w:divBdr>
            <w:top w:val="none" w:sz="0" w:space="0" w:color="auto"/>
            <w:left w:val="none" w:sz="0" w:space="0" w:color="auto"/>
            <w:bottom w:val="none" w:sz="0" w:space="0" w:color="auto"/>
            <w:right w:val="none" w:sz="0" w:space="0" w:color="auto"/>
          </w:divBdr>
        </w:div>
        <w:div w:id="1929271367">
          <w:marLeft w:val="0"/>
          <w:marRight w:val="0"/>
          <w:marTop w:val="0"/>
          <w:marBottom w:val="0"/>
          <w:divBdr>
            <w:top w:val="none" w:sz="0" w:space="0" w:color="auto"/>
            <w:left w:val="none" w:sz="0" w:space="0" w:color="auto"/>
            <w:bottom w:val="none" w:sz="0" w:space="0" w:color="auto"/>
            <w:right w:val="none" w:sz="0" w:space="0" w:color="auto"/>
          </w:divBdr>
        </w:div>
        <w:div w:id="361169826">
          <w:marLeft w:val="0"/>
          <w:marRight w:val="0"/>
          <w:marTop w:val="0"/>
          <w:marBottom w:val="0"/>
          <w:divBdr>
            <w:top w:val="none" w:sz="0" w:space="0" w:color="auto"/>
            <w:left w:val="none" w:sz="0" w:space="0" w:color="auto"/>
            <w:bottom w:val="none" w:sz="0" w:space="0" w:color="auto"/>
            <w:right w:val="none" w:sz="0" w:space="0" w:color="auto"/>
          </w:divBdr>
        </w:div>
        <w:div w:id="1345743461">
          <w:marLeft w:val="0"/>
          <w:marRight w:val="0"/>
          <w:marTop w:val="0"/>
          <w:marBottom w:val="0"/>
          <w:divBdr>
            <w:top w:val="none" w:sz="0" w:space="0" w:color="auto"/>
            <w:left w:val="none" w:sz="0" w:space="0" w:color="auto"/>
            <w:bottom w:val="none" w:sz="0" w:space="0" w:color="auto"/>
            <w:right w:val="none" w:sz="0" w:space="0" w:color="auto"/>
          </w:divBdr>
        </w:div>
        <w:div w:id="1129594157">
          <w:marLeft w:val="0"/>
          <w:marRight w:val="0"/>
          <w:marTop w:val="0"/>
          <w:marBottom w:val="0"/>
          <w:divBdr>
            <w:top w:val="none" w:sz="0" w:space="0" w:color="auto"/>
            <w:left w:val="none" w:sz="0" w:space="0" w:color="auto"/>
            <w:bottom w:val="none" w:sz="0" w:space="0" w:color="auto"/>
            <w:right w:val="none" w:sz="0" w:space="0" w:color="auto"/>
          </w:divBdr>
        </w:div>
        <w:div w:id="326787815">
          <w:marLeft w:val="0"/>
          <w:marRight w:val="0"/>
          <w:marTop w:val="0"/>
          <w:marBottom w:val="0"/>
          <w:divBdr>
            <w:top w:val="none" w:sz="0" w:space="0" w:color="auto"/>
            <w:left w:val="none" w:sz="0" w:space="0" w:color="auto"/>
            <w:bottom w:val="none" w:sz="0" w:space="0" w:color="auto"/>
            <w:right w:val="none" w:sz="0" w:space="0" w:color="auto"/>
          </w:divBdr>
        </w:div>
        <w:div w:id="1974092679">
          <w:marLeft w:val="0"/>
          <w:marRight w:val="0"/>
          <w:marTop w:val="0"/>
          <w:marBottom w:val="0"/>
          <w:divBdr>
            <w:top w:val="none" w:sz="0" w:space="0" w:color="auto"/>
            <w:left w:val="none" w:sz="0" w:space="0" w:color="auto"/>
            <w:bottom w:val="none" w:sz="0" w:space="0" w:color="auto"/>
            <w:right w:val="none" w:sz="0" w:space="0" w:color="auto"/>
          </w:divBdr>
        </w:div>
        <w:div w:id="694769711">
          <w:marLeft w:val="0"/>
          <w:marRight w:val="0"/>
          <w:marTop w:val="0"/>
          <w:marBottom w:val="0"/>
          <w:divBdr>
            <w:top w:val="none" w:sz="0" w:space="0" w:color="auto"/>
            <w:left w:val="none" w:sz="0" w:space="0" w:color="auto"/>
            <w:bottom w:val="none" w:sz="0" w:space="0" w:color="auto"/>
            <w:right w:val="none" w:sz="0" w:space="0" w:color="auto"/>
          </w:divBdr>
        </w:div>
        <w:div w:id="284391881">
          <w:marLeft w:val="0"/>
          <w:marRight w:val="0"/>
          <w:marTop w:val="0"/>
          <w:marBottom w:val="0"/>
          <w:divBdr>
            <w:top w:val="none" w:sz="0" w:space="0" w:color="auto"/>
            <w:left w:val="none" w:sz="0" w:space="0" w:color="auto"/>
            <w:bottom w:val="none" w:sz="0" w:space="0" w:color="auto"/>
            <w:right w:val="none" w:sz="0" w:space="0" w:color="auto"/>
          </w:divBdr>
        </w:div>
        <w:div w:id="244339658">
          <w:marLeft w:val="0"/>
          <w:marRight w:val="0"/>
          <w:marTop w:val="0"/>
          <w:marBottom w:val="0"/>
          <w:divBdr>
            <w:top w:val="none" w:sz="0" w:space="0" w:color="auto"/>
            <w:left w:val="none" w:sz="0" w:space="0" w:color="auto"/>
            <w:bottom w:val="none" w:sz="0" w:space="0" w:color="auto"/>
            <w:right w:val="none" w:sz="0" w:space="0" w:color="auto"/>
          </w:divBdr>
        </w:div>
        <w:div w:id="20864418">
          <w:marLeft w:val="0"/>
          <w:marRight w:val="0"/>
          <w:marTop w:val="0"/>
          <w:marBottom w:val="0"/>
          <w:divBdr>
            <w:top w:val="none" w:sz="0" w:space="0" w:color="auto"/>
            <w:left w:val="none" w:sz="0" w:space="0" w:color="auto"/>
            <w:bottom w:val="none" w:sz="0" w:space="0" w:color="auto"/>
            <w:right w:val="none" w:sz="0" w:space="0" w:color="auto"/>
          </w:divBdr>
        </w:div>
      </w:divsChild>
    </w:div>
    <w:div w:id="703142296">
      <w:bodyDiv w:val="1"/>
      <w:marLeft w:val="0"/>
      <w:marRight w:val="0"/>
      <w:marTop w:val="0"/>
      <w:marBottom w:val="0"/>
      <w:divBdr>
        <w:top w:val="none" w:sz="0" w:space="0" w:color="auto"/>
        <w:left w:val="none" w:sz="0" w:space="0" w:color="auto"/>
        <w:bottom w:val="none" w:sz="0" w:space="0" w:color="auto"/>
        <w:right w:val="none" w:sz="0" w:space="0" w:color="auto"/>
      </w:divBdr>
      <w:divsChild>
        <w:div w:id="1852572086">
          <w:marLeft w:val="0"/>
          <w:marRight w:val="0"/>
          <w:marTop w:val="0"/>
          <w:marBottom w:val="0"/>
          <w:divBdr>
            <w:top w:val="none" w:sz="0" w:space="0" w:color="auto"/>
            <w:left w:val="none" w:sz="0" w:space="0" w:color="auto"/>
            <w:bottom w:val="none" w:sz="0" w:space="0" w:color="auto"/>
            <w:right w:val="none" w:sz="0" w:space="0" w:color="auto"/>
          </w:divBdr>
        </w:div>
        <w:div w:id="580407478">
          <w:marLeft w:val="0"/>
          <w:marRight w:val="0"/>
          <w:marTop w:val="0"/>
          <w:marBottom w:val="0"/>
          <w:divBdr>
            <w:top w:val="none" w:sz="0" w:space="0" w:color="auto"/>
            <w:left w:val="none" w:sz="0" w:space="0" w:color="auto"/>
            <w:bottom w:val="none" w:sz="0" w:space="0" w:color="auto"/>
            <w:right w:val="none" w:sz="0" w:space="0" w:color="auto"/>
          </w:divBdr>
        </w:div>
        <w:div w:id="1894777760">
          <w:marLeft w:val="0"/>
          <w:marRight w:val="0"/>
          <w:marTop w:val="0"/>
          <w:marBottom w:val="0"/>
          <w:divBdr>
            <w:top w:val="none" w:sz="0" w:space="0" w:color="auto"/>
            <w:left w:val="none" w:sz="0" w:space="0" w:color="auto"/>
            <w:bottom w:val="none" w:sz="0" w:space="0" w:color="auto"/>
            <w:right w:val="none" w:sz="0" w:space="0" w:color="auto"/>
          </w:divBdr>
        </w:div>
        <w:div w:id="342048390">
          <w:marLeft w:val="0"/>
          <w:marRight w:val="0"/>
          <w:marTop w:val="0"/>
          <w:marBottom w:val="0"/>
          <w:divBdr>
            <w:top w:val="none" w:sz="0" w:space="0" w:color="auto"/>
            <w:left w:val="none" w:sz="0" w:space="0" w:color="auto"/>
            <w:bottom w:val="none" w:sz="0" w:space="0" w:color="auto"/>
            <w:right w:val="none" w:sz="0" w:space="0" w:color="auto"/>
          </w:divBdr>
        </w:div>
        <w:div w:id="1912152722">
          <w:marLeft w:val="0"/>
          <w:marRight w:val="0"/>
          <w:marTop w:val="0"/>
          <w:marBottom w:val="0"/>
          <w:divBdr>
            <w:top w:val="none" w:sz="0" w:space="0" w:color="auto"/>
            <w:left w:val="none" w:sz="0" w:space="0" w:color="auto"/>
            <w:bottom w:val="none" w:sz="0" w:space="0" w:color="auto"/>
            <w:right w:val="none" w:sz="0" w:space="0" w:color="auto"/>
          </w:divBdr>
        </w:div>
        <w:div w:id="1357346267">
          <w:marLeft w:val="0"/>
          <w:marRight w:val="0"/>
          <w:marTop w:val="0"/>
          <w:marBottom w:val="0"/>
          <w:divBdr>
            <w:top w:val="none" w:sz="0" w:space="0" w:color="auto"/>
            <w:left w:val="none" w:sz="0" w:space="0" w:color="auto"/>
            <w:bottom w:val="none" w:sz="0" w:space="0" w:color="auto"/>
            <w:right w:val="none" w:sz="0" w:space="0" w:color="auto"/>
          </w:divBdr>
        </w:div>
        <w:div w:id="135950121">
          <w:marLeft w:val="0"/>
          <w:marRight w:val="0"/>
          <w:marTop w:val="0"/>
          <w:marBottom w:val="0"/>
          <w:divBdr>
            <w:top w:val="none" w:sz="0" w:space="0" w:color="auto"/>
            <w:left w:val="none" w:sz="0" w:space="0" w:color="auto"/>
            <w:bottom w:val="none" w:sz="0" w:space="0" w:color="auto"/>
            <w:right w:val="none" w:sz="0" w:space="0" w:color="auto"/>
          </w:divBdr>
        </w:div>
        <w:div w:id="1551500131">
          <w:marLeft w:val="0"/>
          <w:marRight w:val="0"/>
          <w:marTop w:val="0"/>
          <w:marBottom w:val="0"/>
          <w:divBdr>
            <w:top w:val="none" w:sz="0" w:space="0" w:color="auto"/>
            <w:left w:val="none" w:sz="0" w:space="0" w:color="auto"/>
            <w:bottom w:val="none" w:sz="0" w:space="0" w:color="auto"/>
            <w:right w:val="none" w:sz="0" w:space="0" w:color="auto"/>
          </w:divBdr>
        </w:div>
        <w:div w:id="281809351">
          <w:marLeft w:val="0"/>
          <w:marRight w:val="0"/>
          <w:marTop w:val="0"/>
          <w:marBottom w:val="0"/>
          <w:divBdr>
            <w:top w:val="none" w:sz="0" w:space="0" w:color="auto"/>
            <w:left w:val="none" w:sz="0" w:space="0" w:color="auto"/>
            <w:bottom w:val="none" w:sz="0" w:space="0" w:color="auto"/>
            <w:right w:val="none" w:sz="0" w:space="0" w:color="auto"/>
          </w:divBdr>
        </w:div>
        <w:div w:id="1982079797">
          <w:marLeft w:val="0"/>
          <w:marRight w:val="0"/>
          <w:marTop w:val="0"/>
          <w:marBottom w:val="0"/>
          <w:divBdr>
            <w:top w:val="none" w:sz="0" w:space="0" w:color="auto"/>
            <w:left w:val="none" w:sz="0" w:space="0" w:color="auto"/>
            <w:bottom w:val="none" w:sz="0" w:space="0" w:color="auto"/>
            <w:right w:val="none" w:sz="0" w:space="0" w:color="auto"/>
          </w:divBdr>
        </w:div>
        <w:div w:id="944534880">
          <w:marLeft w:val="0"/>
          <w:marRight w:val="0"/>
          <w:marTop w:val="0"/>
          <w:marBottom w:val="0"/>
          <w:divBdr>
            <w:top w:val="none" w:sz="0" w:space="0" w:color="auto"/>
            <w:left w:val="none" w:sz="0" w:space="0" w:color="auto"/>
            <w:bottom w:val="none" w:sz="0" w:space="0" w:color="auto"/>
            <w:right w:val="none" w:sz="0" w:space="0" w:color="auto"/>
          </w:divBdr>
        </w:div>
        <w:div w:id="546374422">
          <w:marLeft w:val="0"/>
          <w:marRight w:val="0"/>
          <w:marTop w:val="0"/>
          <w:marBottom w:val="0"/>
          <w:divBdr>
            <w:top w:val="none" w:sz="0" w:space="0" w:color="auto"/>
            <w:left w:val="none" w:sz="0" w:space="0" w:color="auto"/>
            <w:bottom w:val="none" w:sz="0" w:space="0" w:color="auto"/>
            <w:right w:val="none" w:sz="0" w:space="0" w:color="auto"/>
          </w:divBdr>
        </w:div>
        <w:div w:id="1545210042">
          <w:marLeft w:val="0"/>
          <w:marRight w:val="0"/>
          <w:marTop w:val="0"/>
          <w:marBottom w:val="0"/>
          <w:divBdr>
            <w:top w:val="none" w:sz="0" w:space="0" w:color="auto"/>
            <w:left w:val="none" w:sz="0" w:space="0" w:color="auto"/>
            <w:bottom w:val="none" w:sz="0" w:space="0" w:color="auto"/>
            <w:right w:val="none" w:sz="0" w:space="0" w:color="auto"/>
          </w:divBdr>
        </w:div>
        <w:div w:id="1730571670">
          <w:marLeft w:val="0"/>
          <w:marRight w:val="0"/>
          <w:marTop w:val="0"/>
          <w:marBottom w:val="0"/>
          <w:divBdr>
            <w:top w:val="none" w:sz="0" w:space="0" w:color="auto"/>
            <w:left w:val="none" w:sz="0" w:space="0" w:color="auto"/>
            <w:bottom w:val="none" w:sz="0" w:space="0" w:color="auto"/>
            <w:right w:val="none" w:sz="0" w:space="0" w:color="auto"/>
          </w:divBdr>
        </w:div>
        <w:div w:id="1095200777">
          <w:marLeft w:val="0"/>
          <w:marRight w:val="0"/>
          <w:marTop w:val="0"/>
          <w:marBottom w:val="0"/>
          <w:divBdr>
            <w:top w:val="none" w:sz="0" w:space="0" w:color="auto"/>
            <w:left w:val="none" w:sz="0" w:space="0" w:color="auto"/>
            <w:bottom w:val="none" w:sz="0" w:space="0" w:color="auto"/>
            <w:right w:val="none" w:sz="0" w:space="0" w:color="auto"/>
          </w:divBdr>
        </w:div>
        <w:div w:id="1696231089">
          <w:marLeft w:val="0"/>
          <w:marRight w:val="0"/>
          <w:marTop w:val="0"/>
          <w:marBottom w:val="0"/>
          <w:divBdr>
            <w:top w:val="none" w:sz="0" w:space="0" w:color="auto"/>
            <w:left w:val="none" w:sz="0" w:space="0" w:color="auto"/>
            <w:bottom w:val="none" w:sz="0" w:space="0" w:color="auto"/>
            <w:right w:val="none" w:sz="0" w:space="0" w:color="auto"/>
          </w:divBdr>
        </w:div>
        <w:div w:id="720978464">
          <w:marLeft w:val="0"/>
          <w:marRight w:val="0"/>
          <w:marTop w:val="0"/>
          <w:marBottom w:val="0"/>
          <w:divBdr>
            <w:top w:val="none" w:sz="0" w:space="0" w:color="auto"/>
            <w:left w:val="none" w:sz="0" w:space="0" w:color="auto"/>
            <w:bottom w:val="none" w:sz="0" w:space="0" w:color="auto"/>
            <w:right w:val="none" w:sz="0" w:space="0" w:color="auto"/>
          </w:divBdr>
        </w:div>
        <w:div w:id="22366087">
          <w:marLeft w:val="0"/>
          <w:marRight w:val="0"/>
          <w:marTop w:val="0"/>
          <w:marBottom w:val="0"/>
          <w:divBdr>
            <w:top w:val="none" w:sz="0" w:space="0" w:color="auto"/>
            <w:left w:val="none" w:sz="0" w:space="0" w:color="auto"/>
            <w:bottom w:val="none" w:sz="0" w:space="0" w:color="auto"/>
            <w:right w:val="none" w:sz="0" w:space="0" w:color="auto"/>
          </w:divBdr>
        </w:div>
        <w:div w:id="398939278">
          <w:marLeft w:val="0"/>
          <w:marRight w:val="0"/>
          <w:marTop w:val="0"/>
          <w:marBottom w:val="0"/>
          <w:divBdr>
            <w:top w:val="none" w:sz="0" w:space="0" w:color="auto"/>
            <w:left w:val="none" w:sz="0" w:space="0" w:color="auto"/>
            <w:bottom w:val="none" w:sz="0" w:space="0" w:color="auto"/>
            <w:right w:val="none" w:sz="0" w:space="0" w:color="auto"/>
          </w:divBdr>
        </w:div>
        <w:div w:id="1303727232">
          <w:marLeft w:val="0"/>
          <w:marRight w:val="0"/>
          <w:marTop w:val="0"/>
          <w:marBottom w:val="0"/>
          <w:divBdr>
            <w:top w:val="none" w:sz="0" w:space="0" w:color="auto"/>
            <w:left w:val="none" w:sz="0" w:space="0" w:color="auto"/>
            <w:bottom w:val="none" w:sz="0" w:space="0" w:color="auto"/>
            <w:right w:val="none" w:sz="0" w:space="0" w:color="auto"/>
          </w:divBdr>
        </w:div>
        <w:div w:id="1641501192">
          <w:marLeft w:val="0"/>
          <w:marRight w:val="0"/>
          <w:marTop w:val="0"/>
          <w:marBottom w:val="0"/>
          <w:divBdr>
            <w:top w:val="none" w:sz="0" w:space="0" w:color="auto"/>
            <w:left w:val="none" w:sz="0" w:space="0" w:color="auto"/>
            <w:bottom w:val="none" w:sz="0" w:space="0" w:color="auto"/>
            <w:right w:val="none" w:sz="0" w:space="0" w:color="auto"/>
          </w:divBdr>
        </w:div>
        <w:div w:id="1339574798">
          <w:marLeft w:val="0"/>
          <w:marRight w:val="0"/>
          <w:marTop w:val="0"/>
          <w:marBottom w:val="0"/>
          <w:divBdr>
            <w:top w:val="none" w:sz="0" w:space="0" w:color="auto"/>
            <w:left w:val="none" w:sz="0" w:space="0" w:color="auto"/>
            <w:bottom w:val="none" w:sz="0" w:space="0" w:color="auto"/>
            <w:right w:val="none" w:sz="0" w:space="0" w:color="auto"/>
          </w:divBdr>
        </w:div>
      </w:divsChild>
    </w:div>
    <w:div w:id="2064596310">
      <w:bodyDiv w:val="1"/>
      <w:marLeft w:val="0"/>
      <w:marRight w:val="0"/>
      <w:marTop w:val="0"/>
      <w:marBottom w:val="0"/>
      <w:divBdr>
        <w:top w:val="none" w:sz="0" w:space="0" w:color="auto"/>
        <w:left w:val="none" w:sz="0" w:space="0" w:color="auto"/>
        <w:bottom w:val="none" w:sz="0" w:space="0" w:color="auto"/>
        <w:right w:val="none" w:sz="0" w:space="0" w:color="auto"/>
      </w:divBdr>
      <w:divsChild>
        <w:div w:id="381562693">
          <w:marLeft w:val="0"/>
          <w:marRight w:val="0"/>
          <w:marTop w:val="0"/>
          <w:marBottom w:val="0"/>
          <w:divBdr>
            <w:top w:val="none" w:sz="0" w:space="0" w:color="auto"/>
            <w:left w:val="none" w:sz="0" w:space="0" w:color="auto"/>
            <w:bottom w:val="none" w:sz="0" w:space="0" w:color="auto"/>
            <w:right w:val="none" w:sz="0" w:space="0" w:color="auto"/>
          </w:divBdr>
          <w:divsChild>
            <w:div w:id="5090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isoft55-lab/Gen_AI_HR_Assistant.git" TargetMode="External"/><Relationship Id="rId5" Type="http://schemas.openxmlformats.org/officeDocument/2006/relationships/hyperlink" Target="https://app.presentations.ai/view/lbauC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Pandurangan</dc:creator>
  <cp:keywords/>
  <dc:description/>
  <cp:lastModifiedBy>Manikandan Pandurangan</cp:lastModifiedBy>
  <cp:revision>3</cp:revision>
  <dcterms:created xsi:type="dcterms:W3CDTF">2025-02-03T16:43:00Z</dcterms:created>
  <dcterms:modified xsi:type="dcterms:W3CDTF">2025-02-03T16:45:00Z</dcterms:modified>
</cp:coreProperties>
</file>