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B43FC" w14:textId="77777777" w:rsidR="006605D5" w:rsidRPr="001B2447" w:rsidRDefault="006605D5" w:rsidP="006605D5">
      <w:pPr>
        <w:jc w:val="center"/>
        <w:rPr>
          <w:rFonts w:cs="Arial"/>
          <w:b/>
          <w:smallCaps/>
          <w:sz w:val="40"/>
          <w:szCs w:val="40"/>
        </w:rPr>
      </w:pPr>
    </w:p>
    <w:p w14:paraId="6EEBDD75" w14:textId="77777777" w:rsidR="006605D5" w:rsidRDefault="006605D5" w:rsidP="006605D5">
      <w:pPr>
        <w:pBdr>
          <w:bottom w:val="single" w:sz="4" w:space="18" w:color="auto"/>
        </w:pBdr>
        <w:jc w:val="center"/>
        <w:rPr>
          <w:rFonts w:cs="Arial"/>
          <w:b/>
          <w:smallCaps/>
          <w:color w:val="000000" w:themeColor="text1"/>
          <w:sz w:val="40"/>
          <w:szCs w:val="40"/>
        </w:rPr>
      </w:pPr>
    </w:p>
    <w:p w14:paraId="699BB335" w14:textId="77777777" w:rsidR="006605D5" w:rsidRDefault="006605D5" w:rsidP="006605D5">
      <w:pPr>
        <w:pBdr>
          <w:bottom w:val="single" w:sz="4" w:space="18" w:color="auto"/>
        </w:pBdr>
        <w:jc w:val="center"/>
        <w:rPr>
          <w:rFonts w:cs="Arial"/>
          <w:b/>
          <w:smallCaps/>
          <w:color w:val="000000" w:themeColor="text1"/>
          <w:sz w:val="40"/>
          <w:szCs w:val="40"/>
        </w:rPr>
      </w:pPr>
    </w:p>
    <w:p w14:paraId="1536F310" w14:textId="77777777" w:rsidR="006605D5" w:rsidRDefault="006605D5" w:rsidP="006605D5">
      <w:pPr>
        <w:pBdr>
          <w:bottom w:val="single" w:sz="4" w:space="18" w:color="auto"/>
        </w:pBdr>
        <w:jc w:val="center"/>
        <w:rPr>
          <w:rFonts w:cs="Arial"/>
          <w:b/>
          <w:smallCaps/>
          <w:color w:val="000000" w:themeColor="text1"/>
          <w:sz w:val="40"/>
          <w:szCs w:val="40"/>
        </w:rPr>
      </w:pPr>
    </w:p>
    <w:p w14:paraId="78177B7C" w14:textId="77777777" w:rsidR="006605D5" w:rsidRDefault="006605D5" w:rsidP="006605D5">
      <w:pPr>
        <w:pBdr>
          <w:bottom w:val="single" w:sz="4" w:space="18" w:color="auto"/>
        </w:pBdr>
        <w:jc w:val="center"/>
        <w:rPr>
          <w:rFonts w:cs="Arial"/>
          <w:b/>
          <w:smallCaps/>
          <w:color w:val="000000" w:themeColor="text1"/>
          <w:sz w:val="40"/>
          <w:szCs w:val="40"/>
        </w:rPr>
      </w:pPr>
    </w:p>
    <w:p w14:paraId="37E9399C" w14:textId="77777777" w:rsidR="006605D5" w:rsidRDefault="006605D5" w:rsidP="006605D5">
      <w:pPr>
        <w:pBdr>
          <w:bottom w:val="single" w:sz="4" w:space="18" w:color="auto"/>
        </w:pBdr>
        <w:jc w:val="center"/>
        <w:rPr>
          <w:rFonts w:cs="Arial"/>
          <w:b/>
          <w:smallCaps/>
          <w:color w:val="000000" w:themeColor="text1"/>
          <w:sz w:val="40"/>
          <w:szCs w:val="40"/>
        </w:rPr>
      </w:pPr>
    </w:p>
    <w:p w14:paraId="0953EF5D" w14:textId="77777777" w:rsidR="006605D5" w:rsidRPr="008B3FDD" w:rsidRDefault="006605D5" w:rsidP="006605D5">
      <w:pPr>
        <w:pBdr>
          <w:bottom w:val="single" w:sz="4" w:space="18" w:color="auto"/>
        </w:pBdr>
        <w:jc w:val="center"/>
        <w:rPr>
          <w:rFonts w:cs="Arial"/>
          <w:b/>
          <w:smallCaps/>
          <w:color w:val="000000" w:themeColor="text1"/>
          <w:sz w:val="40"/>
          <w:szCs w:val="40"/>
        </w:rPr>
      </w:pPr>
      <w:r w:rsidRPr="008B3FDD">
        <w:rPr>
          <w:rFonts w:cs="Arial"/>
          <w:b/>
          <w:smallCaps/>
          <w:color w:val="000000" w:themeColor="text1"/>
          <w:sz w:val="40"/>
          <w:szCs w:val="40"/>
        </w:rPr>
        <w:t xml:space="preserve">Information Technology </w:t>
      </w:r>
    </w:p>
    <w:p w14:paraId="74128684" w14:textId="77777777" w:rsidR="006605D5" w:rsidRPr="008B3FDD" w:rsidRDefault="006605D5" w:rsidP="006605D5">
      <w:pPr>
        <w:jc w:val="center"/>
        <w:rPr>
          <w:rFonts w:cs="Arial"/>
          <w:b/>
          <w:smallCaps/>
          <w:color w:val="000000" w:themeColor="text1"/>
          <w:sz w:val="36"/>
          <w:szCs w:val="36"/>
        </w:rPr>
      </w:pPr>
      <w:r w:rsidRPr="008B3FDD">
        <w:rPr>
          <w:rFonts w:cs="Arial"/>
          <w:b/>
          <w:smallCaps/>
          <w:color w:val="000000" w:themeColor="text1"/>
          <w:sz w:val="36"/>
          <w:szCs w:val="36"/>
        </w:rPr>
        <w:t>Policy Document</w:t>
      </w:r>
    </w:p>
    <w:p w14:paraId="05BF7DF4" w14:textId="77777777" w:rsidR="006605D5" w:rsidRDefault="006605D5" w:rsidP="006605D5">
      <w:pPr>
        <w:jc w:val="center"/>
        <w:rPr>
          <w:rFonts w:cs="Arial"/>
          <w:b/>
          <w:sz w:val="22"/>
          <w:szCs w:val="22"/>
        </w:rPr>
      </w:pPr>
    </w:p>
    <w:p w14:paraId="1E4FA0D5" w14:textId="77777777" w:rsidR="006605D5" w:rsidRDefault="006605D5" w:rsidP="006605D5">
      <w:pPr>
        <w:jc w:val="center"/>
        <w:rPr>
          <w:rFonts w:cs="Arial"/>
          <w:b/>
          <w:sz w:val="22"/>
          <w:szCs w:val="22"/>
        </w:rPr>
      </w:pPr>
    </w:p>
    <w:p w14:paraId="6FD9BEC7" w14:textId="77777777" w:rsidR="006605D5" w:rsidRDefault="006605D5" w:rsidP="006605D5">
      <w:pPr>
        <w:jc w:val="center"/>
        <w:rPr>
          <w:rFonts w:cs="Arial"/>
          <w:b/>
          <w:sz w:val="22"/>
          <w:szCs w:val="22"/>
        </w:rPr>
      </w:pPr>
    </w:p>
    <w:p w14:paraId="0F78C95D" w14:textId="77777777" w:rsidR="006605D5" w:rsidRDefault="006605D5" w:rsidP="006605D5">
      <w:pPr>
        <w:jc w:val="center"/>
        <w:rPr>
          <w:rFonts w:cs="Arial"/>
          <w:b/>
          <w:sz w:val="22"/>
          <w:szCs w:val="22"/>
        </w:rPr>
      </w:pPr>
    </w:p>
    <w:p w14:paraId="27D1AC02" w14:textId="77777777" w:rsidR="006605D5" w:rsidRDefault="006605D5" w:rsidP="006605D5">
      <w:pPr>
        <w:jc w:val="center"/>
        <w:rPr>
          <w:rFonts w:cs="Arial"/>
          <w:b/>
          <w:sz w:val="22"/>
          <w:szCs w:val="22"/>
        </w:rPr>
      </w:pPr>
    </w:p>
    <w:p w14:paraId="31C09D8C" w14:textId="77777777" w:rsidR="006605D5" w:rsidRDefault="006605D5" w:rsidP="006605D5">
      <w:pPr>
        <w:jc w:val="center"/>
        <w:rPr>
          <w:rFonts w:cs="Arial"/>
          <w:b/>
          <w:sz w:val="22"/>
          <w:szCs w:val="22"/>
        </w:rPr>
      </w:pPr>
    </w:p>
    <w:p w14:paraId="4568CF03" w14:textId="77777777" w:rsidR="006605D5" w:rsidRDefault="006605D5" w:rsidP="006605D5">
      <w:pPr>
        <w:jc w:val="center"/>
        <w:rPr>
          <w:rFonts w:cs="Arial"/>
          <w:b/>
          <w:sz w:val="22"/>
          <w:szCs w:val="22"/>
        </w:rPr>
      </w:pPr>
    </w:p>
    <w:p w14:paraId="60DA870C" w14:textId="77777777" w:rsidR="006605D5" w:rsidRDefault="006605D5" w:rsidP="006605D5">
      <w:pPr>
        <w:jc w:val="center"/>
        <w:rPr>
          <w:rFonts w:cs="Arial"/>
          <w:b/>
          <w:sz w:val="22"/>
          <w:szCs w:val="22"/>
        </w:rPr>
      </w:pPr>
    </w:p>
    <w:p w14:paraId="3A7BB2D9" w14:textId="77777777" w:rsidR="006605D5" w:rsidRDefault="006605D5" w:rsidP="006605D5">
      <w:pPr>
        <w:jc w:val="center"/>
        <w:rPr>
          <w:rFonts w:cs="Arial"/>
          <w:b/>
          <w:sz w:val="22"/>
          <w:szCs w:val="22"/>
        </w:rPr>
      </w:pPr>
    </w:p>
    <w:p w14:paraId="3689005B" w14:textId="77777777" w:rsidR="006605D5" w:rsidRDefault="006605D5" w:rsidP="006605D5">
      <w:pPr>
        <w:jc w:val="center"/>
        <w:rPr>
          <w:rFonts w:cs="Arial"/>
          <w:b/>
          <w:sz w:val="22"/>
          <w:szCs w:val="22"/>
        </w:rPr>
      </w:pPr>
    </w:p>
    <w:p w14:paraId="40DF6E83" w14:textId="77777777" w:rsidR="006605D5" w:rsidRDefault="006605D5" w:rsidP="006605D5">
      <w:pPr>
        <w:jc w:val="center"/>
        <w:rPr>
          <w:rFonts w:cs="Arial"/>
          <w:b/>
          <w:sz w:val="22"/>
          <w:szCs w:val="22"/>
        </w:rPr>
      </w:pPr>
    </w:p>
    <w:p w14:paraId="569F6E0E" w14:textId="77777777" w:rsidR="006605D5" w:rsidRDefault="006605D5" w:rsidP="006605D5">
      <w:pPr>
        <w:jc w:val="center"/>
        <w:rPr>
          <w:rFonts w:cs="Arial"/>
          <w:b/>
          <w:sz w:val="22"/>
          <w:szCs w:val="22"/>
        </w:rPr>
      </w:pPr>
    </w:p>
    <w:p w14:paraId="3D4E0074" w14:textId="77777777" w:rsidR="006605D5" w:rsidRDefault="006605D5" w:rsidP="006605D5">
      <w:pPr>
        <w:jc w:val="center"/>
        <w:rPr>
          <w:rFonts w:cs="Arial"/>
          <w:b/>
          <w:sz w:val="22"/>
          <w:szCs w:val="22"/>
        </w:rPr>
      </w:pPr>
    </w:p>
    <w:p w14:paraId="74743529" w14:textId="77777777" w:rsidR="006605D5" w:rsidRDefault="006605D5" w:rsidP="006605D5">
      <w:pPr>
        <w:jc w:val="center"/>
        <w:rPr>
          <w:rFonts w:cs="Arial"/>
          <w:b/>
          <w:sz w:val="22"/>
          <w:szCs w:val="22"/>
        </w:rPr>
      </w:pPr>
    </w:p>
    <w:p w14:paraId="292849A0" w14:textId="77777777" w:rsidR="006605D5" w:rsidRDefault="006605D5" w:rsidP="006605D5">
      <w:pPr>
        <w:jc w:val="center"/>
        <w:rPr>
          <w:rFonts w:cs="Arial"/>
          <w:b/>
          <w:sz w:val="22"/>
          <w:szCs w:val="22"/>
        </w:rPr>
      </w:pPr>
    </w:p>
    <w:p w14:paraId="099D4FFA" w14:textId="77777777" w:rsidR="006605D5" w:rsidRDefault="006605D5" w:rsidP="006605D5">
      <w:pPr>
        <w:jc w:val="center"/>
        <w:rPr>
          <w:rFonts w:cs="Arial"/>
          <w:b/>
          <w:sz w:val="22"/>
          <w:szCs w:val="22"/>
        </w:rPr>
      </w:pPr>
      <w:r>
        <w:rPr>
          <w:rFonts w:cs="Arial"/>
          <w:b/>
          <w:sz w:val="22"/>
          <w:szCs w:val="22"/>
        </w:rPr>
        <w:t>VER.6.0</w:t>
      </w:r>
    </w:p>
    <w:p w14:paraId="7311DCEB" w14:textId="77777777" w:rsidR="006605D5" w:rsidRPr="001B2447" w:rsidRDefault="006605D5" w:rsidP="006605D5">
      <w:pPr>
        <w:jc w:val="center"/>
        <w:rPr>
          <w:rFonts w:cs="Arial"/>
          <w:b/>
          <w:sz w:val="22"/>
          <w:szCs w:val="22"/>
        </w:rPr>
      </w:pPr>
      <w:r>
        <w:rPr>
          <w:rFonts w:cs="Arial"/>
          <w:b/>
          <w:sz w:val="22"/>
          <w:szCs w:val="22"/>
        </w:rPr>
        <w:t>September 2024</w:t>
      </w:r>
    </w:p>
    <w:p w14:paraId="0F551EEE" w14:textId="77777777" w:rsidR="006605D5" w:rsidRDefault="006605D5" w:rsidP="006605D5">
      <w:pPr>
        <w:jc w:val="center"/>
        <w:rPr>
          <w:rFonts w:cs="Arial"/>
          <w:b/>
          <w:strike/>
          <w:sz w:val="22"/>
          <w:szCs w:val="22"/>
        </w:rPr>
      </w:pPr>
    </w:p>
    <w:p w14:paraId="4F90582B" w14:textId="77777777" w:rsidR="006605D5" w:rsidRPr="00BB0705" w:rsidRDefault="006605D5" w:rsidP="006605D5">
      <w:pPr>
        <w:jc w:val="center"/>
        <w:rPr>
          <w:rFonts w:cs="Arial"/>
          <w:b/>
          <w:strike/>
          <w:sz w:val="22"/>
          <w:szCs w:val="22"/>
        </w:rPr>
      </w:pPr>
    </w:p>
    <w:p w14:paraId="6F933CF0" w14:textId="77777777" w:rsidR="006605D5" w:rsidRPr="001B2447" w:rsidRDefault="006605D5" w:rsidP="006605D5">
      <w:pPr>
        <w:rPr>
          <w:rFonts w:cs="Arial"/>
          <w:b/>
        </w:rPr>
      </w:pPr>
    </w:p>
    <w:p w14:paraId="7E95C2C9" w14:textId="77777777" w:rsidR="006605D5" w:rsidRPr="00BC3F34" w:rsidRDefault="006605D5" w:rsidP="006605D5"/>
    <w:p w14:paraId="525EA61C" w14:textId="77777777" w:rsidR="006605D5" w:rsidRPr="001B2447" w:rsidRDefault="006605D5" w:rsidP="006605D5"/>
    <w:p w14:paraId="14175B36" w14:textId="77777777" w:rsidR="006605D5" w:rsidRPr="001B2447" w:rsidRDefault="006605D5" w:rsidP="006605D5"/>
    <w:p w14:paraId="5F12F4B1" w14:textId="77777777" w:rsidR="006605D5" w:rsidRPr="001B2447" w:rsidRDefault="006605D5" w:rsidP="006605D5"/>
    <w:p w14:paraId="75420E7A" w14:textId="77777777" w:rsidR="006605D5" w:rsidRPr="001B2447" w:rsidRDefault="006605D5" w:rsidP="006605D5"/>
    <w:p w14:paraId="023258E8" w14:textId="77777777" w:rsidR="006605D5" w:rsidRPr="001B2447" w:rsidRDefault="006605D5" w:rsidP="006605D5"/>
    <w:p w14:paraId="6089760D" w14:textId="77777777" w:rsidR="006605D5" w:rsidRPr="001B2447" w:rsidRDefault="006605D5" w:rsidP="006605D5"/>
    <w:p w14:paraId="1482AC4A" w14:textId="77777777" w:rsidR="006605D5" w:rsidRPr="001B2447" w:rsidRDefault="006605D5" w:rsidP="006605D5"/>
    <w:p w14:paraId="74185C03" w14:textId="77777777" w:rsidR="006605D5" w:rsidRPr="001B2447" w:rsidRDefault="006605D5" w:rsidP="006605D5"/>
    <w:p w14:paraId="658EC3B7" w14:textId="77777777" w:rsidR="006605D5" w:rsidRPr="001B2447" w:rsidRDefault="006605D5" w:rsidP="006605D5"/>
    <w:p w14:paraId="30F74196" w14:textId="77777777" w:rsidR="006605D5" w:rsidRPr="001B2447" w:rsidRDefault="006605D5" w:rsidP="006605D5"/>
    <w:p w14:paraId="189BE5DF" w14:textId="77777777" w:rsidR="006605D5" w:rsidRDefault="006605D5" w:rsidP="006605D5"/>
    <w:p w14:paraId="2FCE4F57" w14:textId="77777777" w:rsidR="006605D5" w:rsidRPr="001B2447" w:rsidRDefault="006605D5" w:rsidP="006605D5">
      <w:pPr>
        <w:pStyle w:val="PlainText"/>
        <w:pBdr>
          <w:bottom w:val="single" w:sz="4" w:space="1" w:color="auto"/>
        </w:pBdr>
        <w:jc w:val="center"/>
        <w:rPr>
          <w:rFonts w:ascii="Arial" w:hAnsi="Arial" w:cs="Arial"/>
          <w:b/>
          <w:color w:val="000000" w:themeColor="text1"/>
          <w:sz w:val="24"/>
          <w:szCs w:val="24"/>
        </w:rPr>
      </w:pPr>
      <w:r w:rsidRPr="001B2447">
        <w:rPr>
          <w:rFonts w:ascii="Arial" w:hAnsi="Arial" w:cs="Arial"/>
          <w:b/>
          <w:color w:val="000000" w:themeColor="text1"/>
          <w:sz w:val="24"/>
          <w:szCs w:val="24"/>
        </w:rPr>
        <w:t>Table of Contents</w:t>
      </w:r>
    </w:p>
    <w:p w14:paraId="18C68058" w14:textId="77777777" w:rsidR="006605D5" w:rsidRPr="00BC3F34" w:rsidRDefault="006605D5" w:rsidP="006605D5">
      <w:pPr>
        <w:pStyle w:val="PlainText"/>
        <w:pBdr>
          <w:bottom w:val="single" w:sz="4" w:space="1" w:color="auto"/>
        </w:pBdr>
        <w:jc w:val="center"/>
        <w:rPr>
          <w:rFonts w:ascii="Arial" w:hAnsi="Arial"/>
          <w:b/>
          <w:color w:val="000000" w:themeColor="text1"/>
          <w:sz w:val="24"/>
        </w:rPr>
      </w:pPr>
    </w:p>
    <w:p w14:paraId="12366B3D" w14:textId="77777777" w:rsidR="006605D5" w:rsidRPr="001B2447" w:rsidRDefault="006605D5" w:rsidP="006605D5">
      <w:pPr>
        <w:pStyle w:val="PlainText"/>
        <w:jc w:val="center"/>
        <w:rPr>
          <w:rFonts w:ascii="Arial" w:hAnsi="Arial" w:cs="Arial"/>
          <w:b/>
          <w:color w:val="000000" w:themeColor="text1"/>
        </w:rPr>
      </w:pPr>
    </w:p>
    <w:sdt>
      <w:sdtPr>
        <w:rPr>
          <w:rFonts w:ascii="Arial" w:eastAsia="Times New Roman" w:hAnsi="Arial" w:cs="Times New Roman"/>
          <w:color w:val="000000"/>
          <w:sz w:val="24"/>
          <w:szCs w:val="24"/>
        </w:rPr>
        <w:id w:val="-6064683"/>
        <w:docPartObj>
          <w:docPartGallery w:val="Table of Contents"/>
          <w:docPartUnique/>
        </w:docPartObj>
      </w:sdtPr>
      <w:sdtEndPr>
        <w:rPr>
          <w:b/>
          <w:bCs/>
          <w:noProof/>
        </w:rPr>
      </w:sdtEndPr>
      <w:sdtContent>
        <w:p w14:paraId="4CBCD0A3" w14:textId="77777777" w:rsidR="006605D5" w:rsidRDefault="006605D5" w:rsidP="006605D5">
          <w:pPr>
            <w:pStyle w:val="TOCHeading"/>
          </w:pPr>
        </w:p>
        <w:p w14:paraId="029CD004"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r>
            <w:fldChar w:fldCharType="begin"/>
          </w:r>
          <w:r>
            <w:instrText xml:space="preserve"> TOC \o "1-3" \h \z \u </w:instrText>
          </w:r>
          <w:r>
            <w:fldChar w:fldCharType="separate"/>
          </w:r>
          <w:hyperlink w:anchor="_Toc177996518" w:history="1">
            <w:r w:rsidRPr="008219F9">
              <w:rPr>
                <w:rStyle w:val="Hyperlink"/>
                <w:rFonts w:eastAsia="Calibri"/>
              </w:rPr>
              <w:t>Introduction</w:t>
            </w:r>
            <w:r>
              <w:rPr>
                <w:webHidden/>
              </w:rPr>
              <w:tab/>
            </w:r>
            <w:r>
              <w:rPr>
                <w:webHidden/>
              </w:rPr>
              <w:fldChar w:fldCharType="begin"/>
            </w:r>
            <w:r>
              <w:rPr>
                <w:webHidden/>
              </w:rPr>
              <w:instrText xml:space="preserve"> PAGEREF _Toc177996518 \h </w:instrText>
            </w:r>
            <w:r>
              <w:rPr>
                <w:webHidden/>
              </w:rPr>
            </w:r>
            <w:r>
              <w:rPr>
                <w:webHidden/>
              </w:rPr>
              <w:fldChar w:fldCharType="separate"/>
            </w:r>
            <w:r>
              <w:rPr>
                <w:webHidden/>
              </w:rPr>
              <w:t>3</w:t>
            </w:r>
            <w:r>
              <w:rPr>
                <w:webHidden/>
              </w:rPr>
              <w:fldChar w:fldCharType="end"/>
            </w:r>
          </w:hyperlink>
        </w:p>
        <w:p w14:paraId="54E4D1EA"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19" w:history="1">
            <w:r w:rsidRPr="008219F9">
              <w:rPr>
                <w:rStyle w:val="Hyperlink"/>
                <w:rFonts w:eastAsia="Calibri"/>
              </w:rPr>
              <w:t>Governance and Compliance</w:t>
            </w:r>
            <w:r>
              <w:rPr>
                <w:webHidden/>
              </w:rPr>
              <w:tab/>
            </w:r>
            <w:r>
              <w:rPr>
                <w:webHidden/>
              </w:rPr>
              <w:fldChar w:fldCharType="begin"/>
            </w:r>
            <w:r>
              <w:rPr>
                <w:webHidden/>
              </w:rPr>
              <w:instrText xml:space="preserve"> PAGEREF _Toc177996519 \h </w:instrText>
            </w:r>
            <w:r>
              <w:rPr>
                <w:webHidden/>
              </w:rPr>
            </w:r>
            <w:r>
              <w:rPr>
                <w:webHidden/>
              </w:rPr>
              <w:fldChar w:fldCharType="separate"/>
            </w:r>
            <w:r>
              <w:rPr>
                <w:webHidden/>
              </w:rPr>
              <w:t>3</w:t>
            </w:r>
            <w:r>
              <w:rPr>
                <w:webHidden/>
              </w:rPr>
              <w:fldChar w:fldCharType="end"/>
            </w:r>
          </w:hyperlink>
        </w:p>
        <w:p w14:paraId="6955DB25"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0" w:history="1">
            <w:r w:rsidRPr="008219F9">
              <w:rPr>
                <w:rStyle w:val="Hyperlink"/>
                <w:rFonts w:eastAsia="Calibri"/>
              </w:rPr>
              <w:t>Flintec Acceptable Use Policy</w:t>
            </w:r>
            <w:r>
              <w:rPr>
                <w:webHidden/>
              </w:rPr>
              <w:tab/>
            </w:r>
            <w:r>
              <w:rPr>
                <w:webHidden/>
              </w:rPr>
              <w:fldChar w:fldCharType="begin"/>
            </w:r>
            <w:r>
              <w:rPr>
                <w:webHidden/>
              </w:rPr>
              <w:instrText xml:space="preserve"> PAGEREF _Toc177996520 \h </w:instrText>
            </w:r>
            <w:r>
              <w:rPr>
                <w:webHidden/>
              </w:rPr>
            </w:r>
            <w:r>
              <w:rPr>
                <w:webHidden/>
              </w:rPr>
              <w:fldChar w:fldCharType="separate"/>
            </w:r>
            <w:r>
              <w:rPr>
                <w:webHidden/>
              </w:rPr>
              <w:t>4</w:t>
            </w:r>
            <w:r>
              <w:rPr>
                <w:webHidden/>
              </w:rPr>
              <w:fldChar w:fldCharType="end"/>
            </w:r>
          </w:hyperlink>
        </w:p>
        <w:p w14:paraId="1DC502D2"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1" w:history="1">
            <w:r w:rsidRPr="008219F9">
              <w:rPr>
                <w:rStyle w:val="Hyperlink"/>
                <w:rFonts w:eastAsia="Calibri"/>
              </w:rPr>
              <w:t>Anti-Virus Policy</w:t>
            </w:r>
            <w:r>
              <w:rPr>
                <w:webHidden/>
              </w:rPr>
              <w:tab/>
            </w:r>
            <w:r>
              <w:rPr>
                <w:webHidden/>
              </w:rPr>
              <w:fldChar w:fldCharType="begin"/>
            </w:r>
            <w:r>
              <w:rPr>
                <w:webHidden/>
              </w:rPr>
              <w:instrText xml:space="preserve"> PAGEREF _Toc177996521 \h </w:instrText>
            </w:r>
            <w:r>
              <w:rPr>
                <w:webHidden/>
              </w:rPr>
            </w:r>
            <w:r>
              <w:rPr>
                <w:webHidden/>
              </w:rPr>
              <w:fldChar w:fldCharType="separate"/>
            </w:r>
            <w:r>
              <w:rPr>
                <w:webHidden/>
              </w:rPr>
              <w:t>6</w:t>
            </w:r>
            <w:r>
              <w:rPr>
                <w:webHidden/>
              </w:rPr>
              <w:fldChar w:fldCharType="end"/>
            </w:r>
          </w:hyperlink>
        </w:p>
        <w:p w14:paraId="2A09E6BE"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2" w:history="1">
            <w:r w:rsidRPr="008219F9">
              <w:rPr>
                <w:rStyle w:val="Hyperlink"/>
                <w:rFonts w:eastAsia="Calibri"/>
              </w:rPr>
              <w:t>Email Use Policy</w:t>
            </w:r>
            <w:r>
              <w:rPr>
                <w:webHidden/>
              </w:rPr>
              <w:tab/>
            </w:r>
            <w:r>
              <w:rPr>
                <w:webHidden/>
              </w:rPr>
              <w:fldChar w:fldCharType="begin"/>
            </w:r>
            <w:r>
              <w:rPr>
                <w:webHidden/>
              </w:rPr>
              <w:instrText xml:space="preserve"> PAGEREF _Toc177996522 \h </w:instrText>
            </w:r>
            <w:r>
              <w:rPr>
                <w:webHidden/>
              </w:rPr>
            </w:r>
            <w:r>
              <w:rPr>
                <w:webHidden/>
              </w:rPr>
              <w:fldChar w:fldCharType="separate"/>
            </w:r>
            <w:r>
              <w:rPr>
                <w:webHidden/>
              </w:rPr>
              <w:t>7</w:t>
            </w:r>
            <w:r>
              <w:rPr>
                <w:webHidden/>
              </w:rPr>
              <w:fldChar w:fldCharType="end"/>
            </w:r>
          </w:hyperlink>
        </w:p>
        <w:p w14:paraId="58E5C031"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3" w:history="1">
            <w:r w:rsidRPr="008219F9">
              <w:rPr>
                <w:rStyle w:val="Hyperlink"/>
                <w:rFonts w:eastAsia="Calibri"/>
              </w:rPr>
              <w:t>Information Sensitivity Policy</w:t>
            </w:r>
            <w:r>
              <w:rPr>
                <w:webHidden/>
              </w:rPr>
              <w:tab/>
            </w:r>
            <w:r>
              <w:rPr>
                <w:webHidden/>
              </w:rPr>
              <w:fldChar w:fldCharType="begin"/>
            </w:r>
            <w:r>
              <w:rPr>
                <w:webHidden/>
              </w:rPr>
              <w:instrText xml:space="preserve"> PAGEREF _Toc177996523 \h </w:instrText>
            </w:r>
            <w:r>
              <w:rPr>
                <w:webHidden/>
              </w:rPr>
            </w:r>
            <w:r>
              <w:rPr>
                <w:webHidden/>
              </w:rPr>
              <w:fldChar w:fldCharType="separate"/>
            </w:r>
            <w:r>
              <w:rPr>
                <w:webHidden/>
              </w:rPr>
              <w:t>8</w:t>
            </w:r>
            <w:r>
              <w:rPr>
                <w:webHidden/>
              </w:rPr>
              <w:fldChar w:fldCharType="end"/>
            </w:r>
          </w:hyperlink>
        </w:p>
        <w:p w14:paraId="010B0859"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4" w:history="1">
            <w:r w:rsidRPr="008219F9">
              <w:rPr>
                <w:rStyle w:val="Hyperlink"/>
                <w:rFonts w:eastAsia="Calibri"/>
              </w:rPr>
              <w:t>Password Policy</w:t>
            </w:r>
            <w:r>
              <w:rPr>
                <w:webHidden/>
              </w:rPr>
              <w:tab/>
            </w:r>
            <w:r>
              <w:rPr>
                <w:webHidden/>
              </w:rPr>
              <w:fldChar w:fldCharType="begin"/>
            </w:r>
            <w:r>
              <w:rPr>
                <w:webHidden/>
              </w:rPr>
              <w:instrText xml:space="preserve"> PAGEREF _Toc177996524 \h </w:instrText>
            </w:r>
            <w:r>
              <w:rPr>
                <w:webHidden/>
              </w:rPr>
            </w:r>
            <w:r>
              <w:rPr>
                <w:webHidden/>
              </w:rPr>
              <w:fldChar w:fldCharType="separate"/>
            </w:r>
            <w:r>
              <w:rPr>
                <w:webHidden/>
              </w:rPr>
              <w:t>9</w:t>
            </w:r>
            <w:r>
              <w:rPr>
                <w:webHidden/>
              </w:rPr>
              <w:fldChar w:fldCharType="end"/>
            </w:r>
          </w:hyperlink>
        </w:p>
        <w:p w14:paraId="1F4BEB11"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5" w:history="1">
            <w:r w:rsidRPr="008219F9">
              <w:rPr>
                <w:rStyle w:val="Hyperlink"/>
                <w:rFonts w:eastAsia="Calibri"/>
              </w:rPr>
              <w:t>Removable Media Policy</w:t>
            </w:r>
            <w:r>
              <w:rPr>
                <w:webHidden/>
              </w:rPr>
              <w:tab/>
            </w:r>
            <w:r>
              <w:rPr>
                <w:webHidden/>
              </w:rPr>
              <w:fldChar w:fldCharType="begin"/>
            </w:r>
            <w:r>
              <w:rPr>
                <w:webHidden/>
              </w:rPr>
              <w:instrText xml:space="preserve"> PAGEREF _Toc177996525 \h </w:instrText>
            </w:r>
            <w:r>
              <w:rPr>
                <w:webHidden/>
              </w:rPr>
            </w:r>
            <w:r>
              <w:rPr>
                <w:webHidden/>
              </w:rPr>
              <w:fldChar w:fldCharType="separate"/>
            </w:r>
            <w:r>
              <w:rPr>
                <w:webHidden/>
              </w:rPr>
              <w:t>11</w:t>
            </w:r>
            <w:r>
              <w:rPr>
                <w:webHidden/>
              </w:rPr>
              <w:fldChar w:fldCharType="end"/>
            </w:r>
          </w:hyperlink>
        </w:p>
        <w:p w14:paraId="3E85AF83"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6" w:history="1">
            <w:r w:rsidRPr="008219F9">
              <w:rPr>
                <w:rStyle w:val="Hyperlink"/>
                <w:rFonts w:eastAsia="Calibri"/>
              </w:rPr>
              <w:t>Risk Assessment Policy</w:t>
            </w:r>
            <w:r>
              <w:rPr>
                <w:webHidden/>
              </w:rPr>
              <w:tab/>
            </w:r>
            <w:r>
              <w:rPr>
                <w:webHidden/>
              </w:rPr>
              <w:fldChar w:fldCharType="begin"/>
            </w:r>
            <w:r>
              <w:rPr>
                <w:webHidden/>
              </w:rPr>
              <w:instrText xml:space="preserve"> PAGEREF _Toc177996526 \h </w:instrText>
            </w:r>
            <w:r>
              <w:rPr>
                <w:webHidden/>
              </w:rPr>
            </w:r>
            <w:r>
              <w:rPr>
                <w:webHidden/>
              </w:rPr>
              <w:fldChar w:fldCharType="separate"/>
            </w:r>
            <w:r>
              <w:rPr>
                <w:webHidden/>
              </w:rPr>
              <w:t>13</w:t>
            </w:r>
            <w:r>
              <w:rPr>
                <w:webHidden/>
              </w:rPr>
              <w:fldChar w:fldCharType="end"/>
            </w:r>
          </w:hyperlink>
        </w:p>
        <w:p w14:paraId="29AB0CBF"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7" w:history="1">
            <w:r w:rsidRPr="008219F9">
              <w:rPr>
                <w:rStyle w:val="Hyperlink"/>
                <w:rFonts w:eastAsia="Calibri"/>
              </w:rPr>
              <w:t>Virtual Private Network (VPN) Policy</w:t>
            </w:r>
            <w:r>
              <w:rPr>
                <w:webHidden/>
              </w:rPr>
              <w:tab/>
            </w:r>
            <w:r>
              <w:rPr>
                <w:webHidden/>
              </w:rPr>
              <w:fldChar w:fldCharType="begin"/>
            </w:r>
            <w:r>
              <w:rPr>
                <w:webHidden/>
              </w:rPr>
              <w:instrText xml:space="preserve"> PAGEREF _Toc177996527 \h </w:instrText>
            </w:r>
            <w:r>
              <w:rPr>
                <w:webHidden/>
              </w:rPr>
            </w:r>
            <w:r>
              <w:rPr>
                <w:webHidden/>
              </w:rPr>
              <w:fldChar w:fldCharType="separate"/>
            </w:r>
            <w:r>
              <w:rPr>
                <w:webHidden/>
              </w:rPr>
              <w:t>13</w:t>
            </w:r>
            <w:r>
              <w:rPr>
                <w:webHidden/>
              </w:rPr>
              <w:fldChar w:fldCharType="end"/>
            </w:r>
          </w:hyperlink>
        </w:p>
        <w:p w14:paraId="2214B695"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8" w:history="1">
            <w:r w:rsidRPr="008219F9">
              <w:rPr>
                <w:rStyle w:val="Hyperlink"/>
                <w:rFonts w:eastAsia="Calibri"/>
              </w:rPr>
              <w:t>Wireless Communication Policy</w:t>
            </w:r>
            <w:r>
              <w:rPr>
                <w:webHidden/>
              </w:rPr>
              <w:tab/>
            </w:r>
            <w:r>
              <w:rPr>
                <w:webHidden/>
              </w:rPr>
              <w:fldChar w:fldCharType="begin"/>
            </w:r>
            <w:r>
              <w:rPr>
                <w:webHidden/>
              </w:rPr>
              <w:instrText xml:space="preserve"> PAGEREF _Toc177996528 \h </w:instrText>
            </w:r>
            <w:r>
              <w:rPr>
                <w:webHidden/>
              </w:rPr>
            </w:r>
            <w:r>
              <w:rPr>
                <w:webHidden/>
              </w:rPr>
              <w:fldChar w:fldCharType="separate"/>
            </w:r>
            <w:r>
              <w:rPr>
                <w:webHidden/>
              </w:rPr>
              <w:t>15</w:t>
            </w:r>
            <w:r>
              <w:rPr>
                <w:webHidden/>
              </w:rPr>
              <w:fldChar w:fldCharType="end"/>
            </w:r>
          </w:hyperlink>
        </w:p>
        <w:p w14:paraId="0FAD38A4"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29" w:history="1">
            <w:r w:rsidRPr="008219F9">
              <w:rPr>
                <w:rStyle w:val="Hyperlink"/>
                <w:rFonts w:eastAsia="Calibri"/>
              </w:rPr>
              <w:t>Backup Policy</w:t>
            </w:r>
            <w:r>
              <w:rPr>
                <w:webHidden/>
              </w:rPr>
              <w:tab/>
            </w:r>
            <w:r>
              <w:rPr>
                <w:webHidden/>
              </w:rPr>
              <w:fldChar w:fldCharType="begin"/>
            </w:r>
            <w:r>
              <w:rPr>
                <w:webHidden/>
              </w:rPr>
              <w:instrText xml:space="preserve"> PAGEREF _Toc177996529 \h </w:instrText>
            </w:r>
            <w:r>
              <w:rPr>
                <w:webHidden/>
              </w:rPr>
            </w:r>
            <w:r>
              <w:rPr>
                <w:webHidden/>
              </w:rPr>
              <w:fldChar w:fldCharType="separate"/>
            </w:r>
            <w:r>
              <w:rPr>
                <w:webHidden/>
              </w:rPr>
              <w:t>17</w:t>
            </w:r>
            <w:r>
              <w:rPr>
                <w:webHidden/>
              </w:rPr>
              <w:fldChar w:fldCharType="end"/>
            </w:r>
          </w:hyperlink>
        </w:p>
        <w:p w14:paraId="03629C23"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30" w:history="1">
            <w:r w:rsidRPr="008219F9">
              <w:rPr>
                <w:rStyle w:val="Hyperlink"/>
                <w:rFonts w:eastAsia="Calibri"/>
              </w:rPr>
              <w:t>O365 Policy</w:t>
            </w:r>
            <w:r>
              <w:rPr>
                <w:webHidden/>
              </w:rPr>
              <w:tab/>
            </w:r>
            <w:r>
              <w:rPr>
                <w:webHidden/>
              </w:rPr>
              <w:fldChar w:fldCharType="begin"/>
            </w:r>
            <w:r>
              <w:rPr>
                <w:webHidden/>
              </w:rPr>
              <w:instrText xml:space="preserve"> PAGEREF _Toc177996530 \h </w:instrText>
            </w:r>
            <w:r>
              <w:rPr>
                <w:webHidden/>
              </w:rPr>
            </w:r>
            <w:r>
              <w:rPr>
                <w:webHidden/>
              </w:rPr>
              <w:fldChar w:fldCharType="separate"/>
            </w:r>
            <w:r>
              <w:rPr>
                <w:webHidden/>
              </w:rPr>
              <w:t>20</w:t>
            </w:r>
            <w:r>
              <w:rPr>
                <w:webHidden/>
              </w:rPr>
              <w:fldChar w:fldCharType="end"/>
            </w:r>
          </w:hyperlink>
        </w:p>
        <w:p w14:paraId="790C92CC"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31" w:history="1">
            <w:r w:rsidRPr="008219F9">
              <w:rPr>
                <w:rStyle w:val="Hyperlink"/>
                <w:rFonts w:eastAsia="Calibri"/>
              </w:rPr>
              <w:t>OneDrive Policy</w:t>
            </w:r>
            <w:r>
              <w:rPr>
                <w:webHidden/>
              </w:rPr>
              <w:tab/>
            </w:r>
            <w:r>
              <w:rPr>
                <w:webHidden/>
              </w:rPr>
              <w:fldChar w:fldCharType="begin"/>
            </w:r>
            <w:r>
              <w:rPr>
                <w:webHidden/>
              </w:rPr>
              <w:instrText xml:space="preserve"> PAGEREF _Toc177996531 \h </w:instrText>
            </w:r>
            <w:r>
              <w:rPr>
                <w:webHidden/>
              </w:rPr>
            </w:r>
            <w:r>
              <w:rPr>
                <w:webHidden/>
              </w:rPr>
              <w:fldChar w:fldCharType="separate"/>
            </w:r>
            <w:r>
              <w:rPr>
                <w:webHidden/>
              </w:rPr>
              <w:t>20</w:t>
            </w:r>
            <w:r>
              <w:rPr>
                <w:webHidden/>
              </w:rPr>
              <w:fldChar w:fldCharType="end"/>
            </w:r>
          </w:hyperlink>
        </w:p>
        <w:p w14:paraId="7268A321"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32" w:history="1">
            <w:r w:rsidRPr="008219F9">
              <w:rPr>
                <w:rStyle w:val="Hyperlink"/>
                <w:rFonts w:eastAsia="Calibri"/>
              </w:rPr>
              <w:t>Closed Circuit Television (CCTV) Policy</w:t>
            </w:r>
            <w:r>
              <w:rPr>
                <w:webHidden/>
              </w:rPr>
              <w:tab/>
            </w:r>
            <w:r>
              <w:rPr>
                <w:webHidden/>
              </w:rPr>
              <w:fldChar w:fldCharType="begin"/>
            </w:r>
            <w:r>
              <w:rPr>
                <w:webHidden/>
              </w:rPr>
              <w:instrText xml:space="preserve"> PAGEREF _Toc177996532 \h </w:instrText>
            </w:r>
            <w:r>
              <w:rPr>
                <w:webHidden/>
              </w:rPr>
            </w:r>
            <w:r>
              <w:rPr>
                <w:webHidden/>
              </w:rPr>
              <w:fldChar w:fldCharType="separate"/>
            </w:r>
            <w:r>
              <w:rPr>
                <w:webHidden/>
              </w:rPr>
              <w:t>21</w:t>
            </w:r>
            <w:r>
              <w:rPr>
                <w:webHidden/>
              </w:rPr>
              <w:fldChar w:fldCharType="end"/>
            </w:r>
          </w:hyperlink>
        </w:p>
        <w:p w14:paraId="33470F1E"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33" w:history="1">
            <w:r w:rsidRPr="008219F9">
              <w:rPr>
                <w:rStyle w:val="Hyperlink"/>
                <w:rFonts w:eastAsia="Calibri"/>
              </w:rPr>
              <w:t>Cyber Security Policy</w:t>
            </w:r>
            <w:r>
              <w:rPr>
                <w:webHidden/>
              </w:rPr>
              <w:tab/>
            </w:r>
            <w:r>
              <w:rPr>
                <w:webHidden/>
              </w:rPr>
              <w:fldChar w:fldCharType="begin"/>
            </w:r>
            <w:r>
              <w:rPr>
                <w:webHidden/>
              </w:rPr>
              <w:instrText xml:space="preserve"> PAGEREF _Toc177996533 \h </w:instrText>
            </w:r>
            <w:r>
              <w:rPr>
                <w:webHidden/>
              </w:rPr>
            </w:r>
            <w:r>
              <w:rPr>
                <w:webHidden/>
              </w:rPr>
              <w:fldChar w:fldCharType="separate"/>
            </w:r>
            <w:r>
              <w:rPr>
                <w:webHidden/>
              </w:rPr>
              <w:t>23</w:t>
            </w:r>
            <w:r>
              <w:rPr>
                <w:webHidden/>
              </w:rPr>
              <w:fldChar w:fldCharType="end"/>
            </w:r>
          </w:hyperlink>
        </w:p>
        <w:p w14:paraId="481BBB8E" w14:textId="77777777" w:rsidR="006605D5" w:rsidRDefault="006605D5" w:rsidP="006605D5">
          <w:pPr>
            <w:pStyle w:val="TOC1"/>
            <w:rPr>
              <w:rFonts w:asciiTheme="minorHAnsi" w:eastAsiaTheme="minorEastAsia" w:hAnsiTheme="minorHAnsi" w:cstheme="minorBidi"/>
              <w:bCs w:val="0"/>
              <w:i w:val="0"/>
              <w:iCs w:val="0"/>
              <w:kern w:val="2"/>
              <w14:ligatures w14:val="standardContextual"/>
            </w:rPr>
          </w:pPr>
          <w:hyperlink w:anchor="_Toc177996534" w:history="1">
            <w:r w:rsidRPr="008219F9">
              <w:rPr>
                <w:rStyle w:val="Hyperlink"/>
                <w:rFonts w:eastAsia="Calibri"/>
              </w:rPr>
              <w:t>Bring Your Own Device (BYOD) Policy</w:t>
            </w:r>
            <w:r>
              <w:rPr>
                <w:webHidden/>
              </w:rPr>
              <w:tab/>
            </w:r>
            <w:r>
              <w:rPr>
                <w:webHidden/>
              </w:rPr>
              <w:fldChar w:fldCharType="begin"/>
            </w:r>
            <w:r>
              <w:rPr>
                <w:webHidden/>
              </w:rPr>
              <w:instrText xml:space="preserve"> PAGEREF _Toc177996534 \h </w:instrText>
            </w:r>
            <w:r>
              <w:rPr>
                <w:webHidden/>
              </w:rPr>
            </w:r>
            <w:r>
              <w:rPr>
                <w:webHidden/>
              </w:rPr>
              <w:fldChar w:fldCharType="separate"/>
            </w:r>
            <w:r>
              <w:rPr>
                <w:webHidden/>
              </w:rPr>
              <w:t>25</w:t>
            </w:r>
            <w:r>
              <w:rPr>
                <w:webHidden/>
              </w:rPr>
              <w:fldChar w:fldCharType="end"/>
            </w:r>
          </w:hyperlink>
        </w:p>
        <w:p w14:paraId="6AF6FF44" w14:textId="77777777" w:rsidR="006605D5" w:rsidRDefault="006605D5" w:rsidP="006605D5">
          <w:r>
            <w:rPr>
              <w:b/>
              <w:bCs/>
              <w:noProof/>
            </w:rPr>
            <w:fldChar w:fldCharType="end"/>
          </w:r>
        </w:p>
      </w:sdtContent>
    </w:sdt>
    <w:p w14:paraId="20ABB4E3" w14:textId="77777777" w:rsidR="006605D5" w:rsidRPr="001B2447" w:rsidRDefault="006605D5" w:rsidP="006605D5">
      <w:pPr>
        <w:rPr>
          <w:rFonts w:cs="Arial"/>
          <w:bCs/>
          <w:i/>
          <w:iCs/>
          <w:noProof/>
          <w:color w:val="000000" w:themeColor="text1"/>
        </w:rPr>
      </w:pPr>
    </w:p>
    <w:p w14:paraId="76473291" w14:textId="77777777" w:rsidR="006605D5" w:rsidRPr="001B2447" w:rsidRDefault="006605D5" w:rsidP="006605D5">
      <w:pPr>
        <w:tabs>
          <w:tab w:val="left" w:pos="3660"/>
        </w:tabs>
        <w:rPr>
          <w:rFonts w:cs="Arial"/>
          <w:bCs/>
          <w:i/>
          <w:iCs/>
          <w:noProof/>
          <w:color w:val="000000" w:themeColor="text1"/>
        </w:rPr>
      </w:pPr>
      <w:r w:rsidRPr="001B2447">
        <w:rPr>
          <w:rFonts w:cs="Arial"/>
          <w:bCs/>
          <w:i/>
          <w:iCs/>
          <w:noProof/>
          <w:color w:val="000000" w:themeColor="text1"/>
        </w:rPr>
        <w:tab/>
      </w:r>
    </w:p>
    <w:p w14:paraId="246BD72B" w14:textId="77777777" w:rsidR="006605D5" w:rsidRPr="001B2447" w:rsidRDefault="006605D5" w:rsidP="006605D5">
      <w:pPr>
        <w:rPr>
          <w:rFonts w:cs="Arial"/>
          <w:bCs/>
          <w:i/>
          <w:iCs/>
          <w:noProof/>
          <w:color w:val="000000" w:themeColor="text1"/>
        </w:rPr>
      </w:pPr>
    </w:p>
    <w:p w14:paraId="582A5513" w14:textId="77777777" w:rsidR="006605D5" w:rsidRPr="001B2447" w:rsidRDefault="006605D5" w:rsidP="006605D5">
      <w:pPr>
        <w:rPr>
          <w:rFonts w:cs="Arial"/>
          <w:bCs/>
          <w:i/>
          <w:iCs/>
          <w:noProof/>
          <w:color w:val="000000" w:themeColor="text1"/>
        </w:rPr>
      </w:pPr>
    </w:p>
    <w:p w14:paraId="6B0EAC8A" w14:textId="77777777" w:rsidR="006605D5" w:rsidRPr="001B2447" w:rsidRDefault="006605D5" w:rsidP="006605D5">
      <w:pPr>
        <w:rPr>
          <w:rFonts w:cs="Arial"/>
          <w:bCs/>
          <w:i/>
          <w:iCs/>
          <w:noProof/>
          <w:color w:val="000000" w:themeColor="text1"/>
        </w:rPr>
      </w:pPr>
    </w:p>
    <w:p w14:paraId="2CFE26E4" w14:textId="77777777" w:rsidR="006605D5" w:rsidRPr="001B2447" w:rsidRDefault="006605D5" w:rsidP="006605D5">
      <w:pPr>
        <w:rPr>
          <w:rFonts w:cs="Arial"/>
          <w:bCs/>
          <w:i/>
          <w:iCs/>
          <w:noProof/>
          <w:color w:val="000000" w:themeColor="text1"/>
        </w:rPr>
      </w:pPr>
    </w:p>
    <w:p w14:paraId="2D26BCF0" w14:textId="77777777" w:rsidR="006605D5" w:rsidRPr="001B2447" w:rsidRDefault="006605D5" w:rsidP="006605D5">
      <w:pPr>
        <w:rPr>
          <w:rFonts w:cs="Arial"/>
          <w:bCs/>
          <w:i/>
          <w:iCs/>
          <w:noProof/>
          <w:color w:val="000000" w:themeColor="text1"/>
        </w:rPr>
      </w:pPr>
    </w:p>
    <w:p w14:paraId="422B214C" w14:textId="77777777" w:rsidR="006605D5" w:rsidRPr="001B2447" w:rsidRDefault="006605D5" w:rsidP="006605D5">
      <w:pPr>
        <w:rPr>
          <w:rFonts w:cs="Arial"/>
          <w:bCs/>
          <w:i/>
          <w:iCs/>
          <w:noProof/>
          <w:color w:val="000000" w:themeColor="text1"/>
        </w:rPr>
      </w:pPr>
    </w:p>
    <w:p w14:paraId="0BA93FD9" w14:textId="77777777" w:rsidR="006605D5" w:rsidRDefault="006605D5" w:rsidP="006605D5">
      <w:pPr>
        <w:rPr>
          <w:rFonts w:cs="Arial"/>
          <w:bCs/>
          <w:i/>
          <w:iCs/>
          <w:noProof/>
          <w:color w:val="000000" w:themeColor="text1"/>
        </w:rPr>
      </w:pPr>
    </w:p>
    <w:p w14:paraId="77031622" w14:textId="77777777" w:rsidR="006605D5" w:rsidRDefault="006605D5" w:rsidP="006605D5">
      <w:pPr>
        <w:rPr>
          <w:rFonts w:cs="Arial"/>
          <w:bCs/>
          <w:i/>
          <w:iCs/>
          <w:noProof/>
          <w:color w:val="000000" w:themeColor="text1"/>
        </w:rPr>
      </w:pPr>
    </w:p>
    <w:p w14:paraId="4C75204B" w14:textId="77777777" w:rsidR="006605D5" w:rsidRDefault="006605D5" w:rsidP="006605D5">
      <w:pPr>
        <w:rPr>
          <w:rFonts w:cs="Arial"/>
          <w:bCs/>
          <w:i/>
          <w:iCs/>
          <w:noProof/>
          <w:color w:val="000000" w:themeColor="text1"/>
        </w:rPr>
      </w:pPr>
    </w:p>
    <w:p w14:paraId="4464C685" w14:textId="77777777" w:rsidR="006605D5" w:rsidRPr="001B2447" w:rsidRDefault="006605D5" w:rsidP="006605D5">
      <w:pPr>
        <w:rPr>
          <w:rFonts w:cs="Arial"/>
          <w:bCs/>
          <w:i/>
          <w:iCs/>
          <w:noProof/>
          <w:color w:val="000000" w:themeColor="text1"/>
        </w:rPr>
      </w:pPr>
    </w:p>
    <w:p w14:paraId="6920BE05" w14:textId="77777777" w:rsidR="006605D5" w:rsidRPr="001B2447" w:rsidRDefault="006605D5" w:rsidP="006605D5">
      <w:pPr>
        <w:rPr>
          <w:rFonts w:cs="Arial"/>
          <w:bCs/>
          <w:i/>
          <w:iCs/>
          <w:noProof/>
          <w:color w:val="000000" w:themeColor="text1"/>
        </w:rPr>
      </w:pPr>
    </w:p>
    <w:p w14:paraId="2826C0A0"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0" w:name="_Toc177996518"/>
      <w:r w:rsidRPr="00834129">
        <w:rPr>
          <w:sz w:val="24"/>
          <w:szCs w:val="24"/>
        </w:rPr>
        <w:lastRenderedPageBreak/>
        <w:t>Introduction</w:t>
      </w:r>
      <w:bookmarkEnd w:id="0"/>
    </w:p>
    <w:p w14:paraId="71B888CC" w14:textId="77777777" w:rsidR="006605D5" w:rsidRDefault="006605D5" w:rsidP="006605D5"/>
    <w:p w14:paraId="4F64EFAC" w14:textId="77777777" w:rsidR="006605D5" w:rsidRPr="00456529" w:rsidRDefault="006605D5" w:rsidP="006605D5">
      <w:pPr>
        <w:pStyle w:val="ListParagraph"/>
        <w:numPr>
          <w:ilvl w:val="1"/>
          <w:numId w:val="42"/>
        </w:numPr>
        <w:rPr>
          <w:b/>
          <w:bCs/>
          <w:sz w:val="20"/>
          <w:szCs w:val="20"/>
        </w:rPr>
      </w:pPr>
      <w:r w:rsidRPr="00456529">
        <w:rPr>
          <w:b/>
          <w:bCs/>
          <w:sz w:val="20"/>
          <w:szCs w:val="20"/>
        </w:rPr>
        <w:t>Purpose</w:t>
      </w:r>
    </w:p>
    <w:p w14:paraId="6E4B732C" w14:textId="77777777" w:rsidR="006605D5" w:rsidRPr="00456529" w:rsidRDefault="006605D5" w:rsidP="006605D5">
      <w:pPr>
        <w:pStyle w:val="ListParagraph"/>
        <w:ind w:left="360"/>
        <w:rPr>
          <w:b/>
          <w:bCs/>
          <w:sz w:val="20"/>
          <w:szCs w:val="20"/>
        </w:rPr>
      </w:pPr>
    </w:p>
    <w:p w14:paraId="5F8E4915" w14:textId="77777777" w:rsidR="006605D5" w:rsidRPr="00BC11BE" w:rsidRDefault="006605D5" w:rsidP="006605D5">
      <w:pPr>
        <w:ind w:left="360"/>
        <w:rPr>
          <w:sz w:val="20"/>
          <w:szCs w:val="20"/>
        </w:rPr>
      </w:pPr>
      <w:r w:rsidRPr="00BC11BE">
        <w:rPr>
          <w:sz w:val="20"/>
          <w:szCs w:val="20"/>
        </w:rPr>
        <w:t xml:space="preserve">This policy outlines the IT management framework for </w:t>
      </w:r>
      <w:r>
        <w:rPr>
          <w:sz w:val="20"/>
          <w:szCs w:val="20"/>
        </w:rPr>
        <w:t>Flintec</w:t>
      </w:r>
      <w:r w:rsidRPr="00BC11BE">
        <w:rPr>
          <w:sz w:val="20"/>
          <w:szCs w:val="20"/>
        </w:rPr>
        <w:t xml:space="preserve"> to ensure the secure, efficient, and compliant use of IT resources and services.</w:t>
      </w:r>
    </w:p>
    <w:p w14:paraId="70968C42" w14:textId="77777777" w:rsidR="006605D5" w:rsidRDefault="006605D5" w:rsidP="006605D5">
      <w:pPr>
        <w:rPr>
          <w:sz w:val="20"/>
          <w:szCs w:val="20"/>
        </w:rPr>
      </w:pPr>
    </w:p>
    <w:p w14:paraId="5A8FB3D0" w14:textId="77777777" w:rsidR="006605D5" w:rsidRPr="00805F4A" w:rsidRDefault="006605D5" w:rsidP="006605D5">
      <w:pPr>
        <w:pStyle w:val="ListParagraph"/>
        <w:numPr>
          <w:ilvl w:val="1"/>
          <w:numId w:val="42"/>
        </w:numPr>
        <w:rPr>
          <w:b/>
          <w:bCs/>
          <w:sz w:val="20"/>
          <w:szCs w:val="20"/>
        </w:rPr>
      </w:pPr>
      <w:r w:rsidRPr="00805F4A">
        <w:rPr>
          <w:b/>
          <w:bCs/>
          <w:sz w:val="20"/>
          <w:szCs w:val="20"/>
        </w:rPr>
        <w:t xml:space="preserve">Scope </w:t>
      </w:r>
    </w:p>
    <w:p w14:paraId="55F22BDF" w14:textId="77777777" w:rsidR="006605D5" w:rsidRPr="00805F4A" w:rsidRDefault="006605D5" w:rsidP="006605D5">
      <w:pPr>
        <w:pStyle w:val="ListParagraph"/>
        <w:ind w:left="360"/>
        <w:rPr>
          <w:b/>
          <w:bCs/>
          <w:sz w:val="20"/>
          <w:szCs w:val="20"/>
        </w:rPr>
      </w:pPr>
    </w:p>
    <w:p w14:paraId="4689E6C6" w14:textId="77777777" w:rsidR="006605D5" w:rsidRPr="00BC11BE" w:rsidRDefault="006605D5" w:rsidP="006605D5">
      <w:pPr>
        <w:ind w:left="360"/>
        <w:rPr>
          <w:sz w:val="20"/>
          <w:szCs w:val="20"/>
        </w:rPr>
      </w:pPr>
      <w:r w:rsidRPr="00BC11BE">
        <w:rPr>
          <w:sz w:val="20"/>
          <w:szCs w:val="20"/>
        </w:rPr>
        <w:t xml:space="preserve">This policy applies to all employees, contractors, and third-party users who have access to IT resources and services provided by </w:t>
      </w:r>
      <w:r>
        <w:rPr>
          <w:sz w:val="20"/>
          <w:szCs w:val="20"/>
        </w:rPr>
        <w:t>Flintec</w:t>
      </w:r>
      <w:r w:rsidRPr="00BC11BE">
        <w:rPr>
          <w:sz w:val="20"/>
          <w:szCs w:val="20"/>
        </w:rPr>
        <w:t>.</w:t>
      </w:r>
    </w:p>
    <w:p w14:paraId="33670ED3" w14:textId="77777777" w:rsidR="006605D5" w:rsidRPr="00BC11BE" w:rsidRDefault="006605D5" w:rsidP="006605D5">
      <w:pPr>
        <w:rPr>
          <w:sz w:val="20"/>
          <w:szCs w:val="20"/>
        </w:rPr>
      </w:pPr>
    </w:p>
    <w:p w14:paraId="13B086C7" w14:textId="77777777" w:rsidR="006605D5" w:rsidRPr="00126F89" w:rsidRDefault="006605D5" w:rsidP="006605D5">
      <w:pPr>
        <w:pStyle w:val="ListParagraph"/>
        <w:numPr>
          <w:ilvl w:val="1"/>
          <w:numId w:val="42"/>
        </w:numPr>
        <w:rPr>
          <w:b/>
          <w:bCs/>
          <w:sz w:val="20"/>
          <w:szCs w:val="20"/>
        </w:rPr>
      </w:pPr>
      <w:r w:rsidRPr="00126F89">
        <w:rPr>
          <w:b/>
          <w:bCs/>
          <w:sz w:val="20"/>
          <w:szCs w:val="20"/>
        </w:rPr>
        <w:t>Policy Objectives</w:t>
      </w:r>
    </w:p>
    <w:p w14:paraId="762F36C3" w14:textId="77777777" w:rsidR="006605D5" w:rsidRPr="00805F4A" w:rsidRDefault="006605D5" w:rsidP="006605D5">
      <w:pPr>
        <w:rPr>
          <w:b/>
          <w:bCs/>
          <w:sz w:val="20"/>
          <w:szCs w:val="20"/>
        </w:rPr>
      </w:pPr>
    </w:p>
    <w:p w14:paraId="0C54D912" w14:textId="77777777" w:rsidR="006605D5" w:rsidRPr="00901441" w:rsidRDefault="006605D5" w:rsidP="006605D5">
      <w:pPr>
        <w:pStyle w:val="ListParagraph"/>
        <w:numPr>
          <w:ilvl w:val="0"/>
          <w:numId w:val="43"/>
        </w:numPr>
        <w:rPr>
          <w:sz w:val="20"/>
          <w:szCs w:val="20"/>
        </w:rPr>
      </w:pPr>
      <w:r w:rsidRPr="00901441">
        <w:rPr>
          <w:sz w:val="20"/>
          <w:szCs w:val="20"/>
        </w:rPr>
        <w:t>To ensure the security and integrity of IT resources.</w:t>
      </w:r>
    </w:p>
    <w:p w14:paraId="2E182F54" w14:textId="77777777" w:rsidR="006605D5" w:rsidRPr="00901441" w:rsidRDefault="006605D5" w:rsidP="006605D5">
      <w:pPr>
        <w:pStyle w:val="ListParagraph"/>
        <w:numPr>
          <w:ilvl w:val="0"/>
          <w:numId w:val="43"/>
        </w:numPr>
        <w:rPr>
          <w:sz w:val="20"/>
          <w:szCs w:val="20"/>
        </w:rPr>
      </w:pPr>
      <w:r w:rsidRPr="00901441">
        <w:rPr>
          <w:sz w:val="20"/>
          <w:szCs w:val="20"/>
        </w:rPr>
        <w:t>To comply with legal and regulatory requirements.</w:t>
      </w:r>
    </w:p>
    <w:p w14:paraId="70DC6E4C" w14:textId="77777777" w:rsidR="006605D5" w:rsidRPr="00901441" w:rsidRDefault="006605D5" w:rsidP="006605D5">
      <w:pPr>
        <w:pStyle w:val="ListParagraph"/>
        <w:numPr>
          <w:ilvl w:val="0"/>
          <w:numId w:val="43"/>
        </w:numPr>
        <w:rPr>
          <w:sz w:val="20"/>
          <w:szCs w:val="20"/>
        </w:rPr>
      </w:pPr>
      <w:r w:rsidRPr="00901441">
        <w:rPr>
          <w:sz w:val="20"/>
          <w:szCs w:val="20"/>
        </w:rPr>
        <w:t>To provide clear guidelines for IT resource usage and management.</w:t>
      </w:r>
    </w:p>
    <w:p w14:paraId="53805012" w14:textId="77777777" w:rsidR="006605D5" w:rsidRPr="00BC11BE" w:rsidRDefault="006605D5" w:rsidP="006605D5">
      <w:pPr>
        <w:rPr>
          <w:rFonts w:cs="Arial"/>
          <w:bCs/>
          <w:noProof/>
          <w:color w:val="000000" w:themeColor="text1"/>
          <w:sz w:val="20"/>
          <w:szCs w:val="20"/>
        </w:rPr>
      </w:pPr>
    </w:p>
    <w:p w14:paraId="7C8CA31E" w14:textId="77777777" w:rsidR="006605D5" w:rsidRPr="00126F89" w:rsidRDefault="006605D5" w:rsidP="006605D5">
      <w:pPr>
        <w:pStyle w:val="ListParagraph"/>
        <w:numPr>
          <w:ilvl w:val="1"/>
          <w:numId w:val="42"/>
        </w:numPr>
        <w:rPr>
          <w:b/>
          <w:bCs/>
          <w:sz w:val="20"/>
          <w:szCs w:val="20"/>
        </w:rPr>
      </w:pPr>
      <w:r w:rsidRPr="00126F89">
        <w:rPr>
          <w:b/>
          <w:bCs/>
          <w:sz w:val="20"/>
          <w:szCs w:val="20"/>
        </w:rPr>
        <w:t>Definitions</w:t>
      </w:r>
    </w:p>
    <w:p w14:paraId="3A5ABB45" w14:textId="77777777" w:rsidR="006605D5" w:rsidRPr="00901441" w:rsidRDefault="006605D5" w:rsidP="006605D5">
      <w:pPr>
        <w:pStyle w:val="ListParagraph"/>
        <w:ind w:left="360"/>
        <w:rPr>
          <w:b/>
          <w:bCs/>
          <w:sz w:val="20"/>
          <w:szCs w:val="20"/>
        </w:rPr>
      </w:pPr>
    </w:p>
    <w:p w14:paraId="45CF2C32" w14:textId="77777777" w:rsidR="006605D5" w:rsidRPr="00BC11BE" w:rsidRDefault="006605D5" w:rsidP="006605D5">
      <w:pPr>
        <w:rPr>
          <w:sz w:val="20"/>
          <w:szCs w:val="20"/>
        </w:rPr>
      </w:pPr>
      <w:r w:rsidRPr="00AF6FD9">
        <w:rPr>
          <w:b/>
          <w:bCs/>
          <w:sz w:val="20"/>
          <w:szCs w:val="20"/>
        </w:rPr>
        <w:t>IT Resources</w:t>
      </w:r>
      <w:r w:rsidRPr="00BC11BE">
        <w:rPr>
          <w:sz w:val="20"/>
          <w:szCs w:val="20"/>
        </w:rPr>
        <w:t>: Includes hardware, software, networks, and data.</w:t>
      </w:r>
    </w:p>
    <w:p w14:paraId="37DF43BF" w14:textId="77777777" w:rsidR="006605D5" w:rsidRDefault="006605D5" w:rsidP="006605D5">
      <w:pPr>
        <w:rPr>
          <w:sz w:val="20"/>
          <w:szCs w:val="20"/>
        </w:rPr>
      </w:pPr>
      <w:r w:rsidRPr="00AF6FD9">
        <w:rPr>
          <w:b/>
          <w:bCs/>
          <w:sz w:val="20"/>
          <w:szCs w:val="20"/>
        </w:rPr>
        <w:t>Users</w:t>
      </w:r>
      <w:r w:rsidRPr="00BC11BE">
        <w:rPr>
          <w:sz w:val="20"/>
          <w:szCs w:val="20"/>
        </w:rPr>
        <w:t>: Employees, contractors, and third-party individuals with access to IT resources.</w:t>
      </w:r>
    </w:p>
    <w:p w14:paraId="0B36B81A" w14:textId="77777777" w:rsidR="006605D5" w:rsidRDefault="006605D5" w:rsidP="006605D5">
      <w:pPr>
        <w:rPr>
          <w:sz w:val="20"/>
          <w:szCs w:val="20"/>
        </w:rPr>
      </w:pPr>
    </w:p>
    <w:p w14:paraId="4D417C62" w14:textId="77777777" w:rsidR="006605D5" w:rsidRDefault="006605D5" w:rsidP="006605D5">
      <w:pPr>
        <w:rPr>
          <w:sz w:val="20"/>
          <w:szCs w:val="20"/>
        </w:rPr>
      </w:pPr>
    </w:p>
    <w:p w14:paraId="644DAB9E" w14:textId="77777777" w:rsidR="006605D5" w:rsidRDefault="006605D5" w:rsidP="006605D5">
      <w:pPr>
        <w:rPr>
          <w:sz w:val="20"/>
          <w:szCs w:val="20"/>
        </w:rPr>
      </w:pPr>
    </w:p>
    <w:p w14:paraId="12BDBB72" w14:textId="77777777" w:rsidR="006605D5" w:rsidRDefault="006605D5" w:rsidP="006605D5">
      <w:pPr>
        <w:rPr>
          <w:sz w:val="20"/>
          <w:szCs w:val="20"/>
        </w:rPr>
      </w:pPr>
    </w:p>
    <w:p w14:paraId="13CCBF3C" w14:textId="77777777" w:rsidR="006605D5" w:rsidRDefault="006605D5" w:rsidP="006605D5">
      <w:pPr>
        <w:pStyle w:val="Heading1"/>
        <w:numPr>
          <w:ilvl w:val="0"/>
          <w:numId w:val="0"/>
        </w:numPr>
        <w:pBdr>
          <w:bottom w:val="single" w:sz="4" w:space="1" w:color="auto"/>
        </w:pBdr>
        <w:rPr>
          <w:sz w:val="24"/>
          <w:szCs w:val="24"/>
        </w:rPr>
      </w:pPr>
      <w:bookmarkStart w:id="1" w:name="_Toc177996519"/>
      <w:r w:rsidRPr="00AF6FD9">
        <w:rPr>
          <w:sz w:val="24"/>
          <w:szCs w:val="24"/>
        </w:rPr>
        <w:t>Governance and Compliance</w:t>
      </w:r>
      <w:bookmarkEnd w:id="1"/>
    </w:p>
    <w:p w14:paraId="30D12AD4" w14:textId="77777777" w:rsidR="006605D5" w:rsidRPr="00FF7FFC" w:rsidRDefault="006605D5" w:rsidP="006605D5"/>
    <w:p w14:paraId="6364CC2C" w14:textId="77777777" w:rsidR="006605D5" w:rsidRPr="00874CFD" w:rsidRDefault="006605D5" w:rsidP="006605D5">
      <w:pPr>
        <w:pStyle w:val="ListParagraph"/>
        <w:numPr>
          <w:ilvl w:val="1"/>
          <w:numId w:val="44"/>
        </w:numPr>
        <w:rPr>
          <w:b/>
          <w:bCs/>
          <w:sz w:val="20"/>
          <w:szCs w:val="20"/>
        </w:rPr>
      </w:pPr>
      <w:r w:rsidRPr="00874CFD">
        <w:rPr>
          <w:b/>
          <w:bCs/>
          <w:sz w:val="20"/>
          <w:szCs w:val="20"/>
        </w:rPr>
        <w:t xml:space="preserve">IT Governance Framework </w:t>
      </w:r>
    </w:p>
    <w:p w14:paraId="2CF9A6ED" w14:textId="77777777" w:rsidR="006605D5" w:rsidRDefault="006605D5" w:rsidP="006605D5">
      <w:pPr>
        <w:pStyle w:val="ListParagraph"/>
        <w:ind w:left="360"/>
        <w:rPr>
          <w:b/>
          <w:bCs/>
          <w:sz w:val="20"/>
          <w:szCs w:val="20"/>
        </w:rPr>
      </w:pPr>
    </w:p>
    <w:p w14:paraId="00859E01" w14:textId="77777777" w:rsidR="006605D5" w:rsidRPr="004160BD" w:rsidRDefault="006605D5" w:rsidP="006605D5">
      <w:pPr>
        <w:ind w:left="720"/>
        <w:rPr>
          <w:sz w:val="20"/>
          <w:szCs w:val="20"/>
        </w:rPr>
      </w:pPr>
      <w:r w:rsidRPr="004160BD">
        <w:rPr>
          <w:sz w:val="20"/>
          <w:szCs w:val="20"/>
        </w:rPr>
        <w:t>The IT governance framework ensures alignment of IT strategies with business objectives and defines roles and responsibilities for IT management.</w:t>
      </w:r>
    </w:p>
    <w:p w14:paraId="210B3FEB" w14:textId="77777777" w:rsidR="006605D5" w:rsidRDefault="006605D5" w:rsidP="006605D5">
      <w:pPr>
        <w:rPr>
          <w:sz w:val="20"/>
          <w:szCs w:val="20"/>
        </w:rPr>
      </w:pPr>
    </w:p>
    <w:p w14:paraId="479FCCA6" w14:textId="77777777" w:rsidR="006605D5" w:rsidRPr="00874CFD" w:rsidRDefault="006605D5" w:rsidP="006605D5">
      <w:pPr>
        <w:pStyle w:val="ListParagraph"/>
        <w:numPr>
          <w:ilvl w:val="1"/>
          <w:numId w:val="44"/>
        </w:numPr>
        <w:rPr>
          <w:b/>
          <w:bCs/>
          <w:sz w:val="20"/>
          <w:szCs w:val="20"/>
        </w:rPr>
      </w:pPr>
      <w:r w:rsidRPr="00874CFD">
        <w:rPr>
          <w:b/>
          <w:bCs/>
          <w:sz w:val="20"/>
          <w:szCs w:val="20"/>
        </w:rPr>
        <w:t>Regulatory Compliance</w:t>
      </w:r>
    </w:p>
    <w:p w14:paraId="587ADD13" w14:textId="77777777" w:rsidR="006605D5" w:rsidRDefault="006605D5" w:rsidP="006605D5">
      <w:pPr>
        <w:ind w:left="390"/>
        <w:rPr>
          <w:sz w:val="20"/>
          <w:szCs w:val="20"/>
        </w:rPr>
      </w:pPr>
    </w:p>
    <w:p w14:paraId="7C7FFF1C" w14:textId="77777777" w:rsidR="006605D5" w:rsidRPr="004160BD" w:rsidRDefault="006605D5" w:rsidP="006605D5">
      <w:pPr>
        <w:ind w:left="720"/>
        <w:rPr>
          <w:sz w:val="20"/>
          <w:szCs w:val="20"/>
        </w:rPr>
      </w:pPr>
      <w:r w:rsidRPr="004160BD">
        <w:rPr>
          <w:sz w:val="20"/>
          <w:szCs w:val="20"/>
        </w:rPr>
        <w:t>All IT practices must comply with applicable laws and regulations, including data protection and privacy laws.</w:t>
      </w:r>
    </w:p>
    <w:p w14:paraId="556AD3E0" w14:textId="77777777" w:rsidR="006605D5" w:rsidRPr="00874CFD" w:rsidRDefault="006605D5" w:rsidP="006605D5">
      <w:pPr>
        <w:rPr>
          <w:b/>
          <w:bCs/>
          <w:sz w:val="20"/>
          <w:szCs w:val="20"/>
        </w:rPr>
      </w:pPr>
    </w:p>
    <w:p w14:paraId="7E4F1834" w14:textId="77777777" w:rsidR="006605D5" w:rsidRPr="00126F89" w:rsidRDefault="006605D5" w:rsidP="006605D5">
      <w:pPr>
        <w:pStyle w:val="ListParagraph"/>
        <w:numPr>
          <w:ilvl w:val="1"/>
          <w:numId w:val="44"/>
        </w:numPr>
        <w:rPr>
          <w:b/>
          <w:bCs/>
          <w:sz w:val="20"/>
          <w:szCs w:val="20"/>
        </w:rPr>
      </w:pPr>
      <w:r w:rsidRPr="00126F89">
        <w:rPr>
          <w:b/>
          <w:bCs/>
          <w:sz w:val="20"/>
          <w:szCs w:val="20"/>
        </w:rPr>
        <w:t>Policy Review and Update</w:t>
      </w:r>
    </w:p>
    <w:p w14:paraId="3B608F4F" w14:textId="77777777" w:rsidR="006605D5" w:rsidRDefault="006605D5" w:rsidP="006605D5">
      <w:pPr>
        <w:pStyle w:val="ListParagraph"/>
        <w:ind w:left="360"/>
        <w:rPr>
          <w:sz w:val="20"/>
          <w:szCs w:val="20"/>
        </w:rPr>
      </w:pPr>
    </w:p>
    <w:p w14:paraId="02668C77" w14:textId="77777777" w:rsidR="006605D5" w:rsidRPr="004160BD" w:rsidRDefault="006605D5" w:rsidP="006605D5">
      <w:pPr>
        <w:ind w:left="720"/>
        <w:rPr>
          <w:sz w:val="20"/>
          <w:szCs w:val="20"/>
        </w:rPr>
      </w:pPr>
      <w:r w:rsidRPr="004160BD">
        <w:rPr>
          <w:sz w:val="20"/>
          <w:szCs w:val="20"/>
        </w:rPr>
        <w:t>This policy will be reviewed annually or as needed. Updates will be communicated to all users.</w:t>
      </w:r>
    </w:p>
    <w:p w14:paraId="33275EA3" w14:textId="77777777" w:rsidR="006605D5" w:rsidRDefault="006605D5" w:rsidP="006605D5"/>
    <w:p w14:paraId="08666FE8" w14:textId="77777777" w:rsidR="006605D5" w:rsidRDefault="006605D5" w:rsidP="006605D5"/>
    <w:p w14:paraId="5CDFD5D8" w14:textId="77777777" w:rsidR="006605D5" w:rsidRDefault="006605D5" w:rsidP="006605D5">
      <w:pPr>
        <w:rPr>
          <w:sz w:val="20"/>
          <w:szCs w:val="20"/>
        </w:rPr>
      </w:pPr>
    </w:p>
    <w:p w14:paraId="121BB303" w14:textId="77777777" w:rsidR="006605D5" w:rsidRDefault="006605D5" w:rsidP="006605D5">
      <w:pPr>
        <w:pStyle w:val="Heading1"/>
        <w:numPr>
          <w:ilvl w:val="0"/>
          <w:numId w:val="0"/>
        </w:numPr>
        <w:pBdr>
          <w:bottom w:val="single" w:sz="4" w:space="1" w:color="auto"/>
        </w:pBdr>
        <w:rPr>
          <w:color w:val="000000" w:themeColor="text1"/>
          <w:sz w:val="24"/>
        </w:rPr>
      </w:pPr>
      <w:bookmarkStart w:id="2" w:name="_Toc515043524"/>
      <w:bookmarkStart w:id="3" w:name="_Toc445221038"/>
      <w:bookmarkStart w:id="4" w:name="_Toc29894242"/>
      <w:bookmarkStart w:id="5" w:name="_Toc29896380"/>
    </w:p>
    <w:p w14:paraId="4BAF3103" w14:textId="77777777" w:rsidR="006605D5" w:rsidRPr="008449D6" w:rsidRDefault="006605D5" w:rsidP="006605D5"/>
    <w:p w14:paraId="1AF81F67"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6" w:name="_Toc145674382"/>
      <w:bookmarkStart w:id="7" w:name="_Toc177996520"/>
      <w:r w:rsidRPr="001B2447">
        <w:rPr>
          <w:color w:val="000000" w:themeColor="text1"/>
          <w:sz w:val="24"/>
        </w:rPr>
        <w:lastRenderedPageBreak/>
        <w:t>Flintec Acceptable Use Policy</w:t>
      </w:r>
      <w:bookmarkEnd w:id="2"/>
      <w:bookmarkEnd w:id="3"/>
      <w:bookmarkEnd w:id="4"/>
      <w:bookmarkEnd w:id="5"/>
      <w:bookmarkEnd w:id="6"/>
      <w:bookmarkEnd w:id="7"/>
    </w:p>
    <w:p w14:paraId="3BD967B1" w14:textId="77777777" w:rsidR="006605D5" w:rsidRPr="001B2447" w:rsidRDefault="006605D5" w:rsidP="006605D5">
      <w:pPr>
        <w:rPr>
          <w:rFonts w:eastAsia="MS Mincho" w:cs="Arial"/>
          <w:color w:val="000000" w:themeColor="text1"/>
          <w:sz w:val="20"/>
        </w:rPr>
      </w:pPr>
    </w:p>
    <w:p w14:paraId="1E6BD0C3" w14:textId="77777777" w:rsidR="006605D5" w:rsidRPr="001B2447" w:rsidRDefault="006605D5" w:rsidP="006605D5">
      <w:pPr>
        <w:pStyle w:val="PlainText"/>
        <w:rPr>
          <w:rFonts w:ascii="Arial" w:hAnsi="Arial" w:cs="Arial"/>
          <w:b/>
          <w:color w:val="000000" w:themeColor="text1"/>
        </w:rPr>
      </w:pPr>
      <w:r>
        <w:rPr>
          <w:rFonts w:ascii="Arial" w:hAnsi="Arial" w:cs="Arial"/>
          <w:b/>
          <w:color w:val="000000" w:themeColor="text1"/>
        </w:rPr>
        <w:t xml:space="preserve">1.0 </w:t>
      </w:r>
      <w:r w:rsidRPr="001B2447">
        <w:rPr>
          <w:rFonts w:ascii="Arial" w:hAnsi="Arial" w:cs="Arial"/>
          <w:b/>
          <w:color w:val="000000" w:themeColor="text1"/>
        </w:rPr>
        <w:t>Overview</w:t>
      </w:r>
    </w:p>
    <w:p w14:paraId="29348C0D" w14:textId="77777777" w:rsidR="006605D5" w:rsidRPr="001B2447" w:rsidRDefault="006605D5" w:rsidP="006605D5">
      <w:pPr>
        <w:rPr>
          <w:rFonts w:eastAsia="MS Mincho" w:cs="Arial"/>
          <w:color w:val="000000" w:themeColor="text1"/>
          <w:sz w:val="20"/>
        </w:rPr>
      </w:pPr>
    </w:p>
    <w:p w14:paraId="5FEDA5F0" w14:textId="77777777" w:rsidR="006605D5" w:rsidRPr="001B2447" w:rsidRDefault="006605D5" w:rsidP="006605D5">
      <w:pPr>
        <w:jc w:val="both"/>
        <w:rPr>
          <w:rFonts w:eastAsia="MS Mincho" w:cs="Arial"/>
          <w:color w:val="000000" w:themeColor="text1"/>
          <w:sz w:val="20"/>
        </w:rPr>
      </w:pPr>
      <w:r w:rsidRPr="001B2447">
        <w:rPr>
          <w:rFonts w:eastAsia="MS Mincho" w:cs="Arial"/>
          <w:color w:val="000000" w:themeColor="text1"/>
          <w:sz w:val="20"/>
        </w:rPr>
        <w:t xml:space="preserve">Internet/Intranet/Extranet-related systems, including but not limited to computer equipment, software, operating systems, storage media, network accounts providing electronic mail, WWW browsing, and FTP, are the property of Flintec. These systems are to be used for business purposes in serving the interests of the company, and of our clients and customers during normal operations. </w:t>
      </w:r>
    </w:p>
    <w:p w14:paraId="3B03D283" w14:textId="77777777" w:rsidR="006605D5" w:rsidRPr="001B2447" w:rsidRDefault="006605D5" w:rsidP="006605D5">
      <w:pPr>
        <w:rPr>
          <w:rFonts w:eastAsia="MS Mincho" w:cs="Arial"/>
          <w:color w:val="000000" w:themeColor="text1"/>
          <w:sz w:val="20"/>
        </w:rPr>
      </w:pPr>
    </w:p>
    <w:p w14:paraId="1CAFBBC4" w14:textId="77777777" w:rsidR="006605D5" w:rsidRPr="001B2447" w:rsidRDefault="006605D5" w:rsidP="006605D5">
      <w:pPr>
        <w:jc w:val="both"/>
        <w:rPr>
          <w:rFonts w:eastAsia="MS Mincho" w:cs="Arial"/>
          <w:color w:val="000000" w:themeColor="text1"/>
          <w:sz w:val="20"/>
        </w:rPr>
      </w:pPr>
      <w:r w:rsidRPr="001B2447">
        <w:rPr>
          <w:rFonts w:eastAsia="MS Mincho" w:cs="Arial"/>
          <w:color w:val="000000" w:themeColor="text1"/>
          <w:sz w:val="20"/>
        </w:rPr>
        <w:t>Effective security is a team effort involving the participation and support of every Flintec employee and affiliate who deals with information and/or information systems. It is the responsibility of every computer user to know these guidelines, and to conduct their activities accordingly.</w:t>
      </w:r>
    </w:p>
    <w:p w14:paraId="1CC30F51" w14:textId="77777777" w:rsidR="006605D5" w:rsidRPr="001B2447" w:rsidRDefault="006605D5" w:rsidP="006605D5">
      <w:pPr>
        <w:rPr>
          <w:rFonts w:eastAsia="MS Mincho" w:cs="Arial"/>
          <w:color w:val="000000" w:themeColor="text1"/>
          <w:sz w:val="20"/>
        </w:rPr>
      </w:pPr>
      <w:r w:rsidRPr="001B2447">
        <w:rPr>
          <w:rFonts w:eastAsia="MS Mincho" w:cs="Arial"/>
          <w:color w:val="000000" w:themeColor="text1"/>
          <w:sz w:val="20"/>
        </w:rPr>
        <w:t xml:space="preserve">              </w:t>
      </w:r>
    </w:p>
    <w:p w14:paraId="022F6A59" w14:textId="77777777" w:rsidR="006605D5" w:rsidRPr="001B2447" w:rsidRDefault="006605D5" w:rsidP="006605D5">
      <w:pPr>
        <w:pStyle w:val="PlainText"/>
        <w:rPr>
          <w:rFonts w:ascii="Arial" w:hAnsi="Arial" w:cs="Arial"/>
          <w:b/>
          <w:color w:val="000000" w:themeColor="text1"/>
        </w:rPr>
      </w:pPr>
      <w:r w:rsidRPr="001B2447">
        <w:rPr>
          <w:rFonts w:ascii="Arial" w:hAnsi="Arial" w:cs="Arial"/>
          <w:b/>
          <w:color w:val="000000" w:themeColor="text1"/>
        </w:rPr>
        <w:t>2.0 Purpose</w:t>
      </w:r>
    </w:p>
    <w:p w14:paraId="700F9C97" w14:textId="77777777" w:rsidR="006605D5" w:rsidRPr="001B2447" w:rsidRDefault="006605D5" w:rsidP="006605D5">
      <w:pPr>
        <w:pStyle w:val="PlainText"/>
        <w:rPr>
          <w:rFonts w:ascii="Arial" w:hAnsi="Arial" w:cs="Arial"/>
          <w:b/>
          <w:color w:val="000000" w:themeColor="text1"/>
        </w:rPr>
      </w:pPr>
    </w:p>
    <w:p w14:paraId="21F738E8" w14:textId="77777777" w:rsidR="006605D5" w:rsidRPr="001B2447" w:rsidRDefault="006605D5" w:rsidP="006605D5">
      <w:pPr>
        <w:jc w:val="both"/>
        <w:rPr>
          <w:rFonts w:eastAsia="MS Mincho" w:cs="Arial"/>
          <w:color w:val="000000" w:themeColor="text1"/>
          <w:sz w:val="20"/>
        </w:rPr>
      </w:pPr>
      <w:r w:rsidRPr="001B2447">
        <w:rPr>
          <w:rFonts w:eastAsia="MS Mincho" w:cs="Arial"/>
          <w:color w:val="000000" w:themeColor="text1"/>
          <w:sz w:val="20"/>
        </w:rPr>
        <w:t xml:space="preserve">The purpose of this policy is to outline the acceptable use of computer equipment at Flintec. These rules are in place to protect the </w:t>
      </w:r>
      <w:r>
        <w:rPr>
          <w:rFonts w:eastAsia="MS Mincho" w:cs="Arial"/>
          <w:color w:val="000000" w:themeColor="text1"/>
          <w:sz w:val="20"/>
        </w:rPr>
        <w:t>employee /</w:t>
      </w:r>
      <w:r w:rsidRPr="001B2447">
        <w:rPr>
          <w:rFonts w:eastAsia="MS Mincho" w:cs="Arial"/>
          <w:color w:val="000000" w:themeColor="text1"/>
          <w:sz w:val="20"/>
        </w:rPr>
        <w:t xml:space="preserve"> employer</w:t>
      </w:r>
      <w:r>
        <w:rPr>
          <w:rFonts w:eastAsia="MS Mincho" w:cs="Arial"/>
          <w:color w:val="000000" w:themeColor="text1"/>
          <w:sz w:val="20"/>
        </w:rPr>
        <w:t xml:space="preserve"> </w:t>
      </w:r>
      <w:r w:rsidRPr="001B2447">
        <w:rPr>
          <w:rFonts w:eastAsia="MS Mincho" w:cs="Arial"/>
          <w:color w:val="000000" w:themeColor="text1"/>
          <w:sz w:val="20"/>
        </w:rPr>
        <w:t xml:space="preserve">/ vendor /customer data and Flintec. Inappropriate use exposes Flintec to risks including virus </w:t>
      </w:r>
      <w:r w:rsidRPr="00D93F6B">
        <w:rPr>
          <w:rFonts w:eastAsia="MS Mincho" w:cs="Arial"/>
          <w:color w:val="000000" w:themeColor="text1"/>
          <w:sz w:val="20"/>
        </w:rPr>
        <w:t>attacks, cyber-attacks, data breaches,</w:t>
      </w:r>
      <w:r>
        <w:rPr>
          <w:rFonts w:eastAsia="MS Mincho" w:cs="Arial"/>
          <w:color w:val="000000" w:themeColor="text1"/>
          <w:sz w:val="20"/>
        </w:rPr>
        <w:t xml:space="preserve"> </w:t>
      </w:r>
      <w:r w:rsidRPr="001B2447">
        <w:rPr>
          <w:rFonts w:eastAsia="MS Mincho" w:cs="Arial"/>
          <w:color w:val="000000" w:themeColor="text1"/>
          <w:sz w:val="20"/>
        </w:rPr>
        <w:t xml:space="preserve">compromise of network systems and services, and legal issues. </w:t>
      </w:r>
    </w:p>
    <w:p w14:paraId="244EE3FD" w14:textId="77777777" w:rsidR="006605D5" w:rsidRPr="001B2447" w:rsidRDefault="006605D5" w:rsidP="006605D5">
      <w:pPr>
        <w:rPr>
          <w:rFonts w:eastAsia="MS Mincho" w:cs="Arial"/>
          <w:color w:val="000000" w:themeColor="text1"/>
          <w:sz w:val="20"/>
        </w:rPr>
      </w:pPr>
      <w:r w:rsidRPr="001B2447">
        <w:rPr>
          <w:rFonts w:eastAsia="MS Mincho" w:cs="Arial"/>
          <w:color w:val="000000" w:themeColor="text1"/>
          <w:sz w:val="20"/>
        </w:rPr>
        <w:t xml:space="preserve">              </w:t>
      </w:r>
    </w:p>
    <w:p w14:paraId="018D343C" w14:textId="77777777" w:rsidR="006605D5" w:rsidRPr="001B2447" w:rsidRDefault="006605D5" w:rsidP="006605D5">
      <w:pPr>
        <w:pStyle w:val="PlainText"/>
        <w:rPr>
          <w:rFonts w:ascii="Arial" w:hAnsi="Arial" w:cs="Arial"/>
          <w:b/>
          <w:color w:val="000000" w:themeColor="text1"/>
        </w:rPr>
      </w:pPr>
      <w:r w:rsidRPr="001B2447">
        <w:rPr>
          <w:rFonts w:ascii="Arial" w:hAnsi="Arial" w:cs="Arial"/>
          <w:b/>
          <w:color w:val="000000" w:themeColor="text1"/>
        </w:rPr>
        <w:t>3.0 Scope</w:t>
      </w:r>
    </w:p>
    <w:p w14:paraId="211994AD" w14:textId="77777777" w:rsidR="006605D5" w:rsidRPr="001B2447" w:rsidRDefault="006605D5" w:rsidP="006605D5">
      <w:pPr>
        <w:pStyle w:val="PlainText"/>
        <w:rPr>
          <w:rFonts w:ascii="Arial" w:hAnsi="Arial" w:cs="Arial"/>
          <w:b/>
          <w:color w:val="000000" w:themeColor="text1"/>
        </w:rPr>
      </w:pPr>
    </w:p>
    <w:p w14:paraId="6D697123" w14:textId="77777777" w:rsidR="006605D5" w:rsidRPr="001B2447" w:rsidRDefault="006605D5" w:rsidP="006605D5">
      <w:pPr>
        <w:jc w:val="both"/>
        <w:rPr>
          <w:rFonts w:eastAsia="MS Mincho" w:cs="Arial"/>
          <w:color w:val="000000" w:themeColor="text1"/>
          <w:sz w:val="20"/>
        </w:rPr>
      </w:pPr>
      <w:r w:rsidRPr="001B2447">
        <w:rPr>
          <w:rFonts w:eastAsia="MS Mincho" w:cs="Arial"/>
          <w:color w:val="000000" w:themeColor="text1"/>
          <w:sz w:val="20"/>
        </w:rPr>
        <w:t xml:space="preserve">This policy applies to employees, contractors, consultants, temporaries, and other workers at Flintec, including all personnel affiliated with third parties. This policy applies to all equipment that is owned or leased by Flintec and wherever the Flintec licensed software is used. </w:t>
      </w:r>
    </w:p>
    <w:p w14:paraId="01262B37" w14:textId="77777777" w:rsidR="006605D5" w:rsidRPr="001B2447" w:rsidRDefault="006605D5" w:rsidP="006605D5">
      <w:pPr>
        <w:rPr>
          <w:rFonts w:eastAsia="MS Mincho" w:cs="Arial"/>
          <w:color w:val="000000" w:themeColor="text1"/>
          <w:sz w:val="20"/>
        </w:rPr>
      </w:pPr>
      <w:r w:rsidRPr="001B2447">
        <w:rPr>
          <w:rFonts w:eastAsia="MS Mincho" w:cs="Arial"/>
          <w:color w:val="000000" w:themeColor="text1"/>
          <w:sz w:val="20"/>
        </w:rPr>
        <w:t xml:space="preserve">              </w:t>
      </w:r>
    </w:p>
    <w:p w14:paraId="3054909B" w14:textId="77777777" w:rsidR="006605D5" w:rsidRPr="001B2447" w:rsidRDefault="006605D5" w:rsidP="006605D5">
      <w:pPr>
        <w:pStyle w:val="PlainText"/>
        <w:rPr>
          <w:rFonts w:ascii="Arial" w:hAnsi="Arial" w:cs="Arial"/>
          <w:b/>
          <w:color w:val="000000" w:themeColor="text1"/>
        </w:rPr>
      </w:pPr>
      <w:r w:rsidRPr="001B2447">
        <w:rPr>
          <w:rFonts w:ascii="Arial" w:hAnsi="Arial" w:cs="Arial"/>
          <w:b/>
          <w:color w:val="000000" w:themeColor="text1"/>
        </w:rPr>
        <w:t xml:space="preserve">4.0 Policy </w:t>
      </w:r>
    </w:p>
    <w:p w14:paraId="373C69EB" w14:textId="77777777" w:rsidR="006605D5" w:rsidRPr="001B2447" w:rsidRDefault="006605D5" w:rsidP="006605D5">
      <w:pPr>
        <w:pStyle w:val="PlainText"/>
        <w:rPr>
          <w:rFonts w:ascii="Arial" w:hAnsi="Arial" w:cs="Arial"/>
          <w:b/>
          <w:color w:val="000000" w:themeColor="text1"/>
        </w:rPr>
      </w:pPr>
    </w:p>
    <w:p w14:paraId="23B83906" w14:textId="77777777" w:rsidR="006605D5" w:rsidRPr="001B2447" w:rsidRDefault="006605D5" w:rsidP="006605D5">
      <w:pPr>
        <w:pStyle w:val="PlainText"/>
        <w:ind w:firstLine="360"/>
        <w:rPr>
          <w:rFonts w:ascii="Arial" w:hAnsi="Arial" w:cs="Arial"/>
          <w:b/>
          <w:color w:val="000000" w:themeColor="text1"/>
        </w:rPr>
      </w:pPr>
      <w:r w:rsidRPr="001B2447">
        <w:rPr>
          <w:rFonts w:ascii="Arial" w:hAnsi="Arial" w:cs="Arial"/>
          <w:b/>
          <w:color w:val="000000" w:themeColor="text1"/>
        </w:rPr>
        <w:t xml:space="preserve">4.1 General Use and Ownership </w:t>
      </w:r>
    </w:p>
    <w:p w14:paraId="6D705279" w14:textId="77777777" w:rsidR="006605D5" w:rsidRPr="001B2447" w:rsidRDefault="006605D5" w:rsidP="006605D5">
      <w:pPr>
        <w:pStyle w:val="PlainText"/>
        <w:ind w:firstLine="360"/>
        <w:rPr>
          <w:rFonts w:ascii="Arial" w:hAnsi="Arial" w:cs="Arial"/>
          <w:b/>
          <w:color w:val="000000" w:themeColor="text1"/>
        </w:rPr>
      </w:pPr>
    </w:p>
    <w:p w14:paraId="0918EE1C" w14:textId="77777777" w:rsidR="006605D5" w:rsidRPr="001B2447" w:rsidRDefault="006605D5" w:rsidP="006605D5">
      <w:pPr>
        <w:widowControl/>
        <w:numPr>
          <w:ilvl w:val="0"/>
          <w:numId w:val="2"/>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While </w:t>
      </w:r>
      <w:proofErr w:type="spellStart"/>
      <w:r w:rsidRPr="001B2447">
        <w:rPr>
          <w:rFonts w:eastAsia="MS Mincho" w:cs="Arial"/>
          <w:color w:val="000000" w:themeColor="text1"/>
          <w:sz w:val="20"/>
        </w:rPr>
        <w:t>Flintec's</w:t>
      </w:r>
      <w:proofErr w:type="spellEnd"/>
      <w:r w:rsidRPr="001B2447">
        <w:rPr>
          <w:rFonts w:eastAsia="MS Mincho" w:cs="Arial"/>
          <w:color w:val="000000" w:themeColor="text1"/>
          <w:sz w:val="20"/>
        </w:rPr>
        <w:t xml:space="preserve"> network administration desires to provide a reasonable level of privacy, users should be aware that the data they create on the corporate systems remains the property of Flintec. Because of the need to protect </w:t>
      </w:r>
      <w:proofErr w:type="spellStart"/>
      <w:r w:rsidRPr="001B2447">
        <w:rPr>
          <w:rFonts w:eastAsia="MS Mincho" w:cs="Arial"/>
          <w:color w:val="000000" w:themeColor="text1"/>
          <w:sz w:val="20"/>
        </w:rPr>
        <w:t>Flintec's</w:t>
      </w:r>
      <w:proofErr w:type="spellEnd"/>
      <w:r w:rsidRPr="001B2447">
        <w:rPr>
          <w:rFonts w:eastAsia="MS Mincho" w:cs="Arial"/>
          <w:color w:val="000000" w:themeColor="text1"/>
          <w:sz w:val="20"/>
        </w:rPr>
        <w:t xml:space="preserve"> network, management cannot guarantee the confidentiality of information stored on any network device belonging to Flintec. </w:t>
      </w:r>
    </w:p>
    <w:p w14:paraId="1C736F48" w14:textId="77777777" w:rsidR="006605D5" w:rsidRPr="001B2447" w:rsidRDefault="006605D5" w:rsidP="006605D5">
      <w:pPr>
        <w:widowControl/>
        <w:numPr>
          <w:ilvl w:val="0"/>
          <w:numId w:val="2"/>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1380DF19" w14:textId="77777777" w:rsidR="006605D5" w:rsidRPr="001B2447" w:rsidRDefault="006605D5" w:rsidP="006605D5">
      <w:pPr>
        <w:widowControl/>
        <w:numPr>
          <w:ilvl w:val="0"/>
          <w:numId w:val="2"/>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IT department of Flintec recommends that any information that users consider sensitive or vulnerable be encrypted. For security and network maintenance purposes, authorized individuals within Flintec may monitor equipment, systems and network traffic at any time. </w:t>
      </w:r>
    </w:p>
    <w:p w14:paraId="51FB6F90" w14:textId="77777777" w:rsidR="006605D5" w:rsidRPr="00FF7FFC" w:rsidRDefault="006605D5" w:rsidP="006605D5">
      <w:pPr>
        <w:widowControl/>
        <w:numPr>
          <w:ilvl w:val="0"/>
          <w:numId w:val="2"/>
        </w:numPr>
        <w:autoSpaceDE/>
        <w:autoSpaceDN/>
        <w:adjustRightInd/>
        <w:rPr>
          <w:rFonts w:eastAsia="MS Mincho" w:cs="Arial"/>
          <w:color w:val="000000" w:themeColor="text1"/>
          <w:sz w:val="20"/>
        </w:rPr>
      </w:pPr>
      <w:r w:rsidRPr="001B2447">
        <w:rPr>
          <w:rFonts w:eastAsia="MS Mincho" w:cs="Arial"/>
          <w:color w:val="000000" w:themeColor="text1"/>
          <w:sz w:val="20"/>
        </w:rPr>
        <w:t xml:space="preserve">Flintec reserves the right to audit networks and systems on a periodic basis to ensure compliance with this policy. </w:t>
      </w:r>
    </w:p>
    <w:p w14:paraId="35F3CAF8" w14:textId="77777777" w:rsidR="006605D5" w:rsidRPr="001B2447" w:rsidRDefault="006605D5" w:rsidP="006605D5">
      <w:pPr>
        <w:pStyle w:val="PlainText"/>
        <w:ind w:firstLine="360"/>
        <w:rPr>
          <w:rFonts w:ascii="Arial" w:hAnsi="Arial" w:cs="Arial"/>
          <w:b/>
          <w:color w:val="000000" w:themeColor="text1"/>
        </w:rPr>
      </w:pPr>
    </w:p>
    <w:p w14:paraId="64BE55E5" w14:textId="77777777" w:rsidR="006605D5" w:rsidRPr="001B2447" w:rsidRDefault="006605D5" w:rsidP="006605D5">
      <w:pPr>
        <w:pStyle w:val="PlainText"/>
        <w:ind w:firstLine="360"/>
        <w:rPr>
          <w:rFonts w:ascii="Arial" w:hAnsi="Arial" w:cs="Arial"/>
          <w:color w:val="000000" w:themeColor="text1"/>
        </w:rPr>
      </w:pPr>
      <w:r w:rsidRPr="001B2447">
        <w:rPr>
          <w:rFonts w:ascii="Arial" w:hAnsi="Arial" w:cs="Arial"/>
          <w:b/>
          <w:color w:val="000000" w:themeColor="text1"/>
        </w:rPr>
        <w:t>4.2 Security and Proprietary Information</w:t>
      </w:r>
      <w:r w:rsidRPr="001B2447">
        <w:rPr>
          <w:rFonts w:ascii="Arial" w:hAnsi="Arial" w:cs="Arial"/>
          <w:color w:val="000000" w:themeColor="text1"/>
        </w:rPr>
        <w:t xml:space="preserve"> </w:t>
      </w:r>
    </w:p>
    <w:p w14:paraId="74F22F2B" w14:textId="77777777" w:rsidR="006605D5" w:rsidRPr="001B2447" w:rsidRDefault="006605D5" w:rsidP="006605D5">
      <w:pPr>
        <w:pStyle w:val="PlainText"/>
        <w:ind w:firstLine="360"/>
        <w:rPr>
          <w:rFonts w:ascii="Arial" w:hAnsi="Arial" w:cs="Arial"/>
          <w:color w:val="000000" w:themeColor="text1"/>
        </w:rPr>
      </w:pPr>
    </w:p>
    <w:p w14:paraId="0A0883EE"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The user interface for information contained on Internet/Intranet/Extranet-related systems should be classified as either confidential or not confidential. Examples of confidential information include but are not limited </w:t>
      </w:r>
      <w:proofErr w:type="gramStart"/>
      <w:r w:rsidRPr="001B2447">
        <w:rPr>
          <w:rFonts w:eastAsia="MS Mincho" w:cs="Arial"/>
          <w:color w:val="000000" w:themeColor="text1"/>
          <w:sz w:val="20"/>
        </w:rPr>
        <w:t>to:</w:t>
      </w:r>
      <w:proofErr w:type="gramEnd"/>
      <w:r w:rsidRPr="001B2447">
        <w:rPr>
          <w:rFonts w:eastAsia="MS Mincho" w:cs="Arial"/>
          <w:color w:val="000000" w:themeColor="text1"/>
          <w:sz w:val="20"/>
        </w:rPr>
        <w:t xml:space="preserve"> company private, corporate strategies, competitor sensitive, trade secrets, specifications, customer lists, and research data. Employees should take all necessary steps to prevent unauthorized access to this information. </w:t>
      </w:r>
    </w:p>
    <w:p w14:paraId="03B9E5F4"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lastRenderedPageBreak/>
        <w:t xml:space="preserve">Keep passwords secure and do not share accounts, except for common accounts that are strictly used for test machine operations. Authorized users are responsible for the security of their passwords and accounts. System level passwords should be changed according to the password policy guidelines on password policy. </w:t>
      </w:r>
    </w:p>
    <w:p w14:paraId="0DB786BA"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t>All PCs, laptops,</w:t>
      </w:r>
      <w:r w:rsidRPr="001B2447">
        <w:t xml:space="preserve"> </w:t>
      </w:r>
      <w:r w:rsidRPr="001B2447">
        <w:rPr>
          <w:rFonts w:eastAsia="MS Mincho" w:cs="Arial"/>
          <w:color w:val="000000" w:themeColor="text1"/>
          <w:sz w:val="20"/>
        </w:rPr>
        <w:t xml:space="preserve">tablets, and workstations should be secured with a password-protected screensaver with the automatic activation feature set at 10 minutes or less, or by logging-off (control-alt-delete for Win2K users) when the host will be unattended. </w:t>
      </w:r>
      <w:proofErr w:type="gramStart"/>
      <w:r w:rsidRPr="001B2447">
        <w:rPr>
          <w:rFonts w:eastAsia="MS Mincho" w:cs="Arial"/>
          <w:color w:val="000000" w:themeColor="text1"/>
          <w:sz w:val="20"/>
        </w:rPr>
        <w:t>Flintec</w:t>
      </w:r>
      <w:proofErr w:type="gramEnd"/>
      <w:r w:rsidRPr="001B2447">
        <w:rPr>
          <w:rFonts w:eastAsia="MS Mincho" w:cs="Arial"/>
          <w:color w:val="000000" w:themeColor="text1"/>
          <w:sz w:val="20"/>
        </w:rPr>
        <w:t xml:space="preserve"> IT has the right to decide where this practice won’t be practical or not. </w:t>
      </w:r>
    </w:p>
    <w:p w14:paraId="54B8532E"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Use encryption of information in compliance with IT industry security standards. </w:t>
      </w:r>
    </w:p>
    <w:p w14:paraId="3E5BDBBC"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Because information contained on portable computers is especially vulnerable, special care should be exercised. </w:t>
      </w:r>
    </w:p>
    <w:p w14:paraId="650994D6"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Postings by employees from a Flintec email address to newsgroups should contain a disclaimer stating that the opinions expressed are strictly their own and not necessarily those of Flintec, unless posting is </w:t>
      </w:r>
      <w:proofErr w:type="gramStart"/>
      <w:r w:rsidRPr="001B2447">
        <w:rPr>
          <w:rFonts w:eastAsia="MS Mincho" w:cs="Arial"/>
          <w:color w:val="000000" w:themeColor="text1"/>
          <w:sz w:val="20"/>
        </w:rPr>
        <w:t>in the course of</w:t>
      </w:r>
      <w:proofErr w:type="gramEnd"/>
      <w:r w:rsidRPr="001B2447">
        <w:rPr>
          <w:rFonts w:eastAsia="MS Mincho" w:cs="Arial"/>
          <w:color w:val="000000" w:themeColor="text1"/>
          <w:sz w:val="20"/>
        </w:rPr>
        <w:t xml:space="preserve"> business duties. </w:t>
      </w:r>
    </w:p>
    <w:p w14:paraId="3B9FB1E8"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All hosts used by the employee that are connected to the Flintec Internet/Intranet/Extranet, whether owned by the employee or Flintec, shall be continually executing approved virus-scanning software with a current virus database unless overridden by departmental or group policy. </w:t>
      </w:r>
    </w:p>
    <w:p w14:paraId="7878D4CA" w14:textId="77777777" w:rsidR="006605D5" w:rsidRPr="001B2447" w:rsidRDefault="006605D5" w:rsidP="006605D5">
      <w:pPr>
        <w:widowControl/>
        <w:numPr>
          <w:ilvl w:val="0"/>
          <w:numId w:val="3"/>
        </w:numPr>
        <w:autoSpaceDE/>
        <w:autoSpaceDN/>
        <w:adjustRightInd/>
        <w:jc w:val="both"/>
        <w:rPr>
          <w:rFonts w:eastAsia="MS Mincho" w:cs="Arial"/>
          <w:color w:val="000000" w:themeColor="text1"/>
          <w:sz w:val="20"/>
        </w:rPr>
      </w:pPr>
      <w:r w:rsidRPr="001B2447">
        <w:rPr>
          <w:rFonts w:eastAsia="MS Mincho" w:cs="Arial"/>
          <w:color w:val="000000" w:themeColor="text1"/>
          <w:sz w:val="20"/>
        </w:rPr>
        <w:t>Employees must use extreme caution when opening e-mail attachments received from unknown senders, which may contain viruses, e-mail bombs, or Trojan horse code.</w:t>
      </w:r>
    </w:p>
    <w:p w14:paraId="4E883C79" w14:textId="77777777" w:rsidR="006605D5" w:rsidRPr="001B2447" w:rsidRDefault="006605D5" w:rsidP="006605D5">
      <w:pPr>
        <w:ind w:left="720"/>
        <w:rPr>
          <w:rFonts w:eastAsia="MS Mincho" w:cs="Arial"/>
          <w:color w:val="000000" w:themeColor="text1"/>
          <w:sz w:val="20"/>
        </w:rPr>
      </w:pPr>
    </w:p>
    <w:p w14:paraId="5B84C7CB" w14:textId="77777777" w:rsidR="006605D5" w:rsidRPr="001B2447" w:rsidRDefault="006605D5" w:rsidP="006605D5">
      <w:pPr>
        <w:pStyle w:val="PlainText"/>
        <w:ind w:firstLine="360"/>
        <w:rPr>
          <w:rFonts w:ascii="Arial" w:hAnsi="Arial" w:cs="Arial"/>
          <w:b/>
          <w:color w:val="000000" w:themeColor="text1"/>
        </w:rPr>
      </w:pPr>
      <w:r w:rsidRPr="001B2447">
        <w:rPr>
          <w:rFonts w:ascii="Arial" w:hAnsi="Arial" w:cs="Arial"/>
          <w:b/>
          <w:color w:val="000000" w:themeColor="text1"/>
        </w:rPr>
        <w:t xml:space="preserve">4.3. Unacceptable Use </w:t>
      </w:r>
    </w:p>
    <w:p w14:paraId="0FF1AEC9" w14:textId="77777777" w:rsidR="006605D5" w:rsidRPr="001B2447" w:rsidRDefault="006605D5" w:rsidP="006605D5">
      <w:pPr>
        <w:pStyle w:val="PlainText"/>
        <w:ind w:firstLine="360"/>
        <w:rPr>
          <w:rFonts w:ascii="Arial" w:hAnsi="Arial" w:cs="Arial"/>
          <w:b/>
          <w:color w:val="000000" w:themeColor="text1"/>
        </w:rPr>
      </w:pPr>
    </w:p>
    <w:p w14:paraId="45CB080C" w14:textId="77777777" w:rsidR="006605D5" w:rsidRPr="001B2447" w:rsidRDefault="006605D5" w:rsidP="006605D5">
      <w:pPr>
        <w:ind w:left="1080"/>
        <w:jc w:val="both"/>
        <w:rPr>
          <w:rFonts w:eastAsia="MS Mincho" w:cs="Arial"/>
          <w:color w:val="000000" w:themeColor="text1"/>
          <w:sz w:val="20"/>
        </w:rPr>
      </w:pPr>
      <w:r w:rsidRPr="001B2447">
        <w:rPr>
          <w:rFonts w:eastAsia="MS Mincho" w:cs="Arial"/>
          <w:color w:val="000000" w:themeColor="text1"/>
          <w:sz w:val="20"/>
        </w:rPr>
        <w:t>The following activities are, in general, prohibited. Employees may be exempted from these restrictions during their legitimate job responsibilities (e.g., systems administration staff may have a need to disable the network access of a host if that host is disrupting production services).</w:t>
      </w:r>
    </w:p>
    <w:p w14:paraId="19008296" w14:textId="77777777" w:rsidR="006605D5" w:rsidRPr="001B2447" w:rsidRDefault="006605D5" w:rsidP="006605D5">
      <w:pPr>
        <w:jc w:val="both"/>
        <w:rPr>
          <w:rFonts w:eastAsia="MS Mincho" w:cs="Arial"/>
          <w:color w:val="000000" w:themeColor="text1"/>
          <w:sz w:val="20"/>
        </w:rPr>
      </w:pPr>
    </w:p>
    <w:p w14:paraId="439E803F" w14:textId="77777777" w:rsidR="006605D5" w:rsidRPr="001B2447" w:rsidRDefault="006605D5" w:rsidP="006605D5">
      <w:pPr>
        <w:ind w:left="1080"/>
        <w:jc w:val="both"/>
        <w:rPr>
          <w:rFonts w:eastAsia="MS Mincho" w:cs="Arial"/>
          <w:color w:val="000000" w:themeColor="text1"/>
          <w:sz w:val="20"/>
        </w:rPr>
      </w:pPr>
      <w:r w:rsidRPr="001B2447">
        <w:rPr>
          <w:rFonts w:eastAsia="MS Mincho" w:cs="Arial"/>
          <w:color w:val="000000" w:themeColor="text1"/>
          <w:sz w:val="20"/>
        </w:rPr>
        <w:t xml:space="preserve">Under no circumstances is an employee of Flintec authorized to engage in any activity that is illegal under local, state, federal or international law while utilizing Flintec owned resources or user account. </w:t>
      </w:r>
    </w:p>
    <w:p w14:paraId="32AABCDD" w14:textId="77777777" w:rsidR="006605D5" w:rsidRPr="001B2447" w:rsidRDefault="006605D5" w:rsidP="006605D5">
      <w:pPr>
        <w:jc w:val="both"/>
        <w:rPr>
          <w:rFonts w:eastAsia="MS Mincho" w:cs="Arial"/>
          <w:color w:val="000000" w:themeColor="text1"/>
          <w:sz w:val="20"/>
        </w:rPr>
      </w:pPr>
    </w:p>
    <w:p w14:paraId="5B1C4B2B" w14:textId="77777777" w:rsidR="006605D5" w:rsidRPr="001B2447" w:rsidRDefault="006605D5" w:rsidP="006605D5">
      <w:pPr>
        <w:ind w:left="1080"/>
        <w:jc w:val="both"/>
        <w:rPr>
          <w:rFonts w:eastAsia="MS Mincho" w:cs="Arial"/>
          <w:color w:val="000000" w:themeColor="text1"/>
          <w:sz w:val="20"/>
        </w:rPr>
      </w:pPr>
      <w:r w:rsidRPr="001B2447">
        <w:rPr>
          <w:rFonts w:eastAsia="MS Mincho" w:cs="Arial"/>
          <w:color w:val="000000" w:themeColor="text1"/>
          <w:sz w:val="20"/>
        </w:rPr>
        <w:t xml:space="preserve">The lists below are by no means exhaustive but attempt to provide a framework for activities which fall into the category of unacceptable use. </w:t>
      </w:r>
    </w:p>
    <w:p w14:paraId="677C8523" w14:textId="77777777" w:rsidR="006605D5" w:rsidRPr="001B2447" w:rsidRDefault="006605D5" w:rsidP="006605D5">
      <w:pPr>
        <w:rPr>
          <w:rFonts w:eastAsia="MS Mincho" w:cs="Arial"/>
          <w:color w:val="000000" w:themeColor="text1"/>
          <w:sz w:val="20"/>
        </w:rPr>
      </w:pPr>
    </w:p>
    <w:p w14:paraId="2F0C8BB9" w14:textId="77777777" w:rsidR="006605D5" w:rsidRPr="001B2447" w:rsidRDefault="006605D5" w:rsidP="006605D5">
      <w:pPr>
        <w:pStyle w:val="PlainText"/>
        <w:numPr>
          <w:ilvl w:val="0"/>
          <w:numId w:val="4"/>
        </w:numPr>
        <w:rPr>
          <w:rFonts w:ascii="Arial" w:hAnsi="Arial" w:cs="Arial"/>
          <w:b/>
          <w:color w:val="000000" w:themeColor="text1"/>
        </w:rPr>
      </w:pPr>
      <w:r w:rsidRPr="001B2447">
        <w:rPr>
          <w:rFonts w:ascii="Arial" w:hAnsi="Arial" w:cs="Arial"/>
          <w:b/>
          <w:color w:val="000000" w:themeColor="text1"/>
        </w:rPr>
        <w:t xml:space="preserve">System and Network Activities </w:t>
      </w:r>
    </w:p>
    <w:p w14:paraId="0F59034A" w14:textId="77777777" w:rsidR="006605D5" w:rsidRPr="001B2447" w:rsidRDefault="006605D5" w:rsidP="006605D5">
      <w:pPr>
        <w:ind w:left="360"/>
        <w:rPr>
          <w:rFonts w:eastAsia="MS Mincho" w:cs="Arial"/>
          <w:color w:val="000000" w:themeColor="text1"/>
          <w:sz w:val="20"/>
        </w:rPr>
      </w:pPr>
    </w:p>
    <w:p w14:paraId="64DFE182" w14:textId="77777777" w:rsidR="006605D5" w:rsidRPr="001B2447" w:rsidRDefault="006605D5" w:rsidP="006605D5">
      <w:pPr>
        <w:ind w:left="720" w:firstLine="360"/>
        <w:rPr>
          <w:rFonts w:eastAsia="MS Mincho" w:cs="Arial"/>
          <w:color w:val="000000" w:themeColor="text1"/>
          <w:sz w:val="20"/>
        </w:rPr>
      </w:pPr>
      <w:r w:rsidRPr="001B2447">
        <w:rPr>
          <w:rFonts w:eastAsia="MS Mincho" w:cs="Arial"/>
          <w:color w:val="000000" w:themeColor="text1"/>
          <w:sz w:val="20"/>
        </w:rPr>
        <w:t xml:space="preserve">The following activities are strictly prohibited, with no exceptions: </w:t>
      </w:r>
    </w:p>
    <w:p w14:paraId="7BDB17D5" w14:textId="77777777" w:rsidR="006605D5" w:rsidRPr="001B2447" w:rsidRDefault="006605D5" w:rsidP="006605D5">
      <w:pPr>
        <w:tabs>
          <w:tab w:val="left" w:pos="1170"/>
        </w:tabs>
        <w:ind w:left="1440" w:hanging="270"/>
        <w:rPr>
          <w:rFonts w:eastAsia="MS Mincho" w:cs="Arial"/>
          <w:color w:val="000000" w:themeColor="text1"/>
          <w:sz w:val="20"/>
        </w:rPr>
      </w:pPr>
    </w:p>
    <w:p w14:paraId="1F2E3DE4"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Flintec. </w:t>
      </w:r>
    </w:p>
    <w:p w14:paraId="4C0922E1"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Unauthorized copying of copyrighted material including, but not limited to, digitization and distribution of photographs from magazines, books or other copyrighted sources, copyrighted music, and the installation of any copyrighted software for which Flintec or the end user does not have an active license is strictly prohibited. </w:t>
      </w:r>
    </w:p>
    <w:p w14:paraId="158BDD6B"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31BA16E2"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Introduction of malicious programs into the network or server (e.g., viruses, worms, Trojan horses, e-mail bombs, etc.). </w:t>
      </w:r>
    </w:p>
    <w:p w14:paraId="4B0C9ABE"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lastRenderedPageBreak/>
        <w:t xml:space="preserve">Revealing your account password to others or allowing use of your account by others. This includes family and other household members when work is being done at home. </w:t>
      </w:r>
    </w:p>
    <w:p w14:paraId="3D993F2B"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Using a Flintec computing asset to actively engage in procuring or transmitting material that is in violation of sexual harassment or hostile workplace laws in the user's local jurisdiction. </w:t>
      </w:r>
    </w:p>
    <w:p w14:paraId="3B192DC9"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Making fraudulent offers of products, items, or services originating from any Flintec account. </w:t>
      </w:r>
    </w:p>
    <w:p w14:paraId="4FFE57B4"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Making statements about warranty, expressly or implied, unless it is a part of normal job duties. </w:t>
      </w:r>
    </w:p>
    <w:p w14:paraId="6B776C81"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5F8A8214"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Port scanning or security scanning is expressly prohibited unless prior notification to IT department is made. </w:t>
      </w:r>
    </w:p>
    <w:p w14:paraId="5FAD24C9"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Executing any form of network monitoring which will intercept data not intended for the employee's host, unless this activity is a part of the employee's normal job/duty. </w:t>
      </w:r>
    </w:p>
    <w:p w14:paraId="106925F6"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Circumventing user authentication or security of any host, network or account. </w:t>
      </w:r>
    </w:p>
    <w:p w14:paraId="2CE21A45"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Interfering with or denying service to any user other than the employee's host (for example, denial of service attack). </w:t>
      </w:r>
    </w:p>
    <w:p w14:paraId="7916A2FA"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Using any program/script/command, or sending messages of any kind, with the intent to interfere with, or disable, a user's terminal session, via any means, locally or via the Internet/Intranet/Extranet. </w:t>
      </w:r>
    </w:p>
    <w:p w14:paraId="74774FD2" w14:textId="77777777" w:rsidR="006605D5" w:rsidRPr="001B2447" w:rsidRDefault="006605D5" w:rsidP="006605D5">
      <w:pPr>
        <w:pStyle w:val="ListParagraph"/>
        <w:widowControl/>
        <w:numPr>
          <w:ilvl w:val="0"/>
          <w:numId w:val="16"/>
        </w:numPr>
        <w:tabs>
          <w:tab w:val="left" w:pos="1170"/>
        </w:tabs>
        <w:autoSpaceDE/>
        <w:autoSpaceDN/>
        <w:adjustRightInd/>
        <w:jc w:val="both"/>
        <w:rPr>
          <w:rFonts w:eastAsia="MS Mincho" w:cs="Arial"/>
          <w:color w:val="000000" w:themeColor="text1"/>
          <w:sz w:val="20"/>
        </w:rPr>
      </w:pPr>
      <w:r w:rsidRPr="001B2447">
        <w:rPr>
          <w:rFonts w:eastAsia="MS Mincho" w:cs="Arial"/>
          <w:color w:val="000000" w:themeColor="text1"/>
          <w:sz w:val="20"/>
        </w:rPr>
        <w:t xml:space="preserve">Providing information about, or lists of, Flintec employees to parties outside Flintec. </w:t>
      </w:r>
    </w:p>
    <w:p w14:paraId="203E26FF" w14:textId="77777777" w:rsidR="006605D5" w:rsidRPr="001B2447" w:rsidRDefault="006605D5" w:rsidP="006605D5">
      <w:pPr>
        <w:ind w:left="720"/>
        <w:rPr>
          <w:rFonts w:eastAsia="MS Mincho" w:cs="Arial"/>
          <w:color w:val="000000" w:themeColor="text1"/>
          <w:sz w:val="20"/>
        </w:rPr>
      </w:pPr>
    </w:p>
    <w:p w14:paraId="0B6ADA49" w14:textId="77777777" w:rsidR="006605D5" w:rsidRPr="001B2447" w:rsidRDefault="006605D5" w:rsidP="006605D5">
      <w:pPr>
        <w:pStyle w:val="PlainText"/>
        <w:numPr>
          <w:ilvl w:val="0"/>
          <w:numId w:val="4"/>
        </w:numPr>
        <w:rPr>
          <w:rFonts w:ascii="Arial" w:hAnsi="Arial" w:cs="Arial"/>
          <w:b/>
          <w:color w:val="000000" w:themeColor="text1"/>
        </w:rPr>
      </w:pPr>
      <w:r w:rsidRPr="001B2447">
        <w:rPr>
          <w:rFonts w:ascii="Arial" w:hAnsi="Arial" w:cs="Arial"/>
          <w:b/>
          <w:color w:val="000000" w:themeColor="text1"/>
        </w:rPr>
        <w:t xml:space="preserve">Email and Communications Activities </w:t>
      </w:r>
    </w:p>
    <w:p w14:paraId="1D44C73D" w14:textId="77777777" w:rsidR="006605D5" w:rsidRPr="001B2447" w:rsidRDefault="006605D5" w:rsidP="006605D5">
      <w:pPr>
        <w:tabs>
          <w:tab w:val="left" w:pos="1350"/>
        </w:tabs>
        <w:ind w:left="360"/>
        <w:rPr>
          <w:rFonts w:cs="Arial"/>
          <w:color w:val="000000" w:themeColor="text1"/>
        </w:rPr>
      </w:pPr>
    </w:p>
    <w:p w14:paraId="729C22C8" w14:textId="77777777" w:rsidR="006605D5" w:rsidRPr="001B2447" w:rsidRDefault="006605D5" w:rsidP="006605D5">
      <w:pPr>
        <w:widowControl/>
        <w:numPr>
          <w:ilvl w:val="0"/>
          <w:numId w:val="5"/>
        </w:numPr>
        <w:tabs>
          <w:tab w:val="left" w:pos="1350"/>
        </w:tabs>
        <w:autoSpaceDE/>
        <w:autoSpaceDN/>
        <w:adjustRightInd/>
        <w:ind w:left="1350" w:hanging="180"/>
        <w:jc w:val="both"/>
        <w:rPr>
          <w:rFonts w:eastAsia="MS Mincho" w:cs="Arial"/>
          <w:color w:val="000000" w:themeColor="text1"/>
          <w:sz w:val="20"/>
        </w:rPr>
      </w:pPr>
      <w:r w:rsidRPr="001B2447">
        <w:rPr>
          <w:rFonts w:eastAsia="MS Mincho" w:cs="Arial"/>
          <w:color w:val="000000" w:themeColor="text1"/>
          <w:sz w:val="20"/>
        </w:rPr>
        <w:t xml:space="preserve">Sending unsolicited email messages, including the sending of "junk mail" or other advertising material to individuals who did not specifically request such material (email spam). </w:t>
      </w:r>
    </w:p>
    <w:p w14:paraId="6AEF58A0" w14:textId="77777777" w:rsidR="006605D5" w:rsidRPr="001B2447" w:rsidRDefault="006605D5" w:rsidP="006605D5">
      <w:pPr>
        <w:widowControl/>
        <w:numPr>
          <w:ilvl w:val="0"/>
          <w:numId w:val="5"/>
        </w:numPr>
        <w:tabs>
          <w:tab w:val="left" w:pos="1350"/>
        </w:tabs>
        <w:autoSpaceDE/>
        <w:autoSpaceDN/>
        <w:adjustRightInd/>
        <w:ind w:left="1350" w:hanging="180"/>
        <w:jc w:val="both"/>
        <w:rPr>
          <w:rFonts w:eastAsia="MS Mincho" w:cs="Arial"/>
          <w:color w:val="000000" w:themeColor="text1"/>
          <w:sz w:val="20"/>
        </w:rPr>
      </w:pPr>
      <w:r w:rsidRPr="001B2447">
        <w:rPr>
          <w:rFonts w:eastAsia="MS Mincho" w:cs="Arial"/>
          <w:color w:val="000000" w:themeColor="text1"/>
          <w:sz w:val="20"/>
        </w:rPr>
        <w:t xml:space="preserve">Any form of harassment via email, telephone or SMS, whether through language, frequency, or size of messages. </w:t>
      </w:r>
    </w:p>
    <w:p w14:paraId="7B27E9A2" w14:textId="77777777" w:rsidR="006605D5" w:rsidRPr="001B2447" w:rsidRDefault="006605D5" w:rsidP="006605D5">
      <w:pPr>
        <w:widowControl/>
        <w:numPr>
          <w:ilvl w:val="0"/>
          <w:numId w:val="5"/>
        </w:numPr>
        <w:tabs>
          <w:tab w:val="left" w:pos="1350"/>
        </w:tabs>
        <w:autoSpaceDE/>
        <w:autoSpaceDN/>
        <w:adjustRightInd/>
        <w:ind w:left="1080" w:firstLine="90"/>
        <w:jc w:val="both"/>
        <w:rPr>
          <w:rFonts w:eastAsia="MS Mincho" w:cs="Arial"/>
          <w:color w:val="000000" w:themeColor="text1"/>
          <w:sz w:val="20"/>
        </w:rPr>
      </w:pPr>
      <w:r w:rsidRPr="001B2447">
        <w:rPr>
          <w:rFonts w:eastAsia="MS Mincho" w:cs="Arial"/>
          <w:color w:val="000000" w:themeColor="text1"/>
          <w:sz w:val="20"/>
        </w:rPr>
        <w:t xml:space="preserve">Unauthorized use, or forging, of email header information. </w:t>
      </w:r>
    </w:p>
    <w:p w14:paraId="453AE144" w14:textId="77777777" w:rsidR="006605D5" w:rsidRPr="001B2447" w:rsidRDefault="006605D5" w:rsidP="006605D5">
      <w:pPr>
        <w:widowControl/>
        <w:numPr>
          <w:ilvl w:val="0"/>
          <w:numId w:val="5"/>
        </w:numPr>
        <w:tabs>
          <w:tab w:val="left" w:pos="1350"/>
        </w:tabs>
        <w:autoSpaceDE/>
        <w:autoSpaceDN/>
        <w:adjustRightInd/>
        <w:ind w:left="1350" w:hanging="180"/>
        <w:jc w:val="both"/>
        <w:rPr>
          <w:rFonts w:eastAsia="MS Mincho" w:cs="Arial"/>
          <w:color w:val="000000" w:themeColor="text1"/>
          <w:sz w:val="20"/>
        </w:rPr>
      </w:pPr>
      <w:r w:rsidRPr="001B2447">
        <w:rPr>
          <w:rFonts w:eastAsia="MS Mincho" w:cs="Arial"/>
          <w:color w:val="000000" w:themeColor="text1"/>
          <w:sz w:val="20"/>
        </w:rPr>
        <w:t xml:space="preserve">Solicitation of email for any other email address, other than that of the poster's account, with the intent to harass or to collect replies. </w:t>
      </w:r>
    </w:p>
    <w:p w14:paraId="7EE0B974" w14:textId="77777777" w:rsidR="006605D5" w:rsidRPr="001B2447" w:rsidRDefault="006605D5" w:rsidP="006605D5">
      <w:pPr>
        <w:widowControl/>
        <w:numPr>
          <w:ilvl w:val="0"/>
          <w:numId w:val="5"/>
        </w:numPr>
        <w:tabs>
          <w:tab w:val="left" w:pos="1350"/>
        </w:tabs>
        <w:autoSpaceDE/>
        <w:autoSpaceDN/>
        <w:adjustRightInd/>
        <w:ind w:left="1080" w:firstLine="90"/>
        <w:jc w:val="both"/>
        <w:rPr>
          <w:rFonts w:eastAsia="MS Mincho" w:cs="Arial"/>
          <w:color w:val="000000" w:themeColor="text1"/>
          <w:sz w:val="20"/>
        </w:rPr>
      </w:pPr>
      <w:r w:rsidRPr="001B2447">
        <w:rPr>
          <w:rFonts w:eastAsia="MS Mincho" w:cs="Arial"/>
          <w:color w:val="000000" w:themeColor="text1"/>
          <w:sz w:val="20"/>
        </w:rPr>
        <w:t xml:space="preserve">Creating or forwarding "chain letters" or other "pyramid" schemes of any type. </w:t>
      </w:r>
    </w:p>
    <w:p w14:paraId="0E37897C" w14:textId="77777777" w:rsidR="006605D5" w:rsidRPr="001B2447" w:rsidRDefault="006605D5" w:rsidP="006605D5">
      <w:pPr>
        <w:widowControl/>
        <w:numPr>
          <w:ilvl w:val="0"/>
          <w:numId w:val="5"/>
        </w:numPr>
        <w:tabs>
          <w:tab w:val="left" w:pos="1350"/>
        </w:tabs>
        <w:autoSpaceDE/>
        <w:autoSpaceDN/>
        <w:adjustRightInd/>
        <w:ind w:left="1350" w:hanging="180"/>
        <w:jc w:val="both"/>
        <w:rPr>
          <w:rFonts w:eastAsia="MS Mincho" w:cs="Arial"/>
          <w:color w:val="000000" w:themeColor="text1"/>
          <w:sz w:val="20"/>
        </w:rPr>
      </w:pPr>
      <w:r w:rsidRPr="001B2447">
        <w:rPr>
          <w:rFonts w:eastAsia="MS Mincho" w:cs="Arial"/>
          <w:color w:val="000000" w:themeColor="text1"/>
          <w:sz w:val="20"/>
        </w:rPr>
        <w:t xml:space="preserve">Use of unsolicited email originating from within </w:t>
      </w:r>
      <w:proofErr w:type="spellStart"/>
      <w:r w:rsidRPr="001B2447">
        <w:rPr>
          <w:rFonts w:eastAsia="MS Mincho" w:cs="Arial"/>
          <w:color w:val="000000" w:themeColor="text1"/>
          <w:sz w:val="20"/>
        </w:rPr>
        <w:t>Flintec's</w:t>
      </w:r>
      <w:proofErr w:type="spellEnd"/>
      <w:r w:rsidRPr="001B2447">
        <w:rPr>
          <w:rFonts w:eastAsia="MS Mincho" w:cs="Arial"/>
          <w:color w:val="000000" w:themeColor="text1"/>
          <w:sz w:val="20"/>
        </w:rPr>
        <w:t xml:space="preserve"> networks of other Internet/Intranet/Extranet service providers on behalf of, or to advertise, any service hosted by Flintec or connected via </w:t>
      </w:r>
      <w:proofErr w:type="spellStart"/>
      <w:r w:rsidRPr="001B2447">
        <w:rPr>
          <w:rFonts w:eastAsia="MS Mincho" w:cs="Arial"/>
          <w:color w:val="000000" w:themeColor="text1"/>
          <w:sz w:val="20"/>
        </w:rPr>
        <w:t>Flintec's</w:t>
      </w:r>
      <w:proofErr w:type="spellEnd"/>
      <w:r w:rsidRPr="001B2447">
        <w:rPr>
          <w:rFonts w:eastAsia="MS Mincho" w:cs="Arial"/>
          <w:color w:val="000000" w:themeColor="text1"/>
          <w:sz w:val="20"/>
        </w:rPr>
        <w:t xml:space="preserve"> network. </w:t>
      </w:r>
    </w:p>
    <w:p w14:paraId="03A214B8" w14:textId="77777777" w:rsidR="006605D5" w:rsidRDefault="006605D5" w:rsidP="006605D5">
      <w:pPr>
        <w:widowControl/>
        <w:numPr>
          <w:ilvl w:val="0"/>
          <w:numId w:val="5"/>
        </w:numPr>
        <w:tabs>
          <w:tab w:val="left" w:pos="1350"/>
        </w:tabs>
        <w:autoSpaceDE/>
        <w:autoSpaceDN/>
        <w:adjustRightInd/>
        <w:ind w:left="1350" w:hanging="180"/>
        <w:jc w:val="both"/>
        <w:rPr>
          <w:rFonts w:eastAsia="MS Mincho" w:cs="Arial"/>
          <w:color w:val="000000" w:themeColor="text1"/>
          <w:sz w:val="20"/>
        </w:rPr>
      </w:pPr>
      <w:r w:rsidRPr="001B2447">
        <w:rPr>
          <w:rFonts w:eastAsia="MS Mincho" w:cs="Arial"/>
          <w:color w:val="000000" w:themeColor="text1"/>
          <w:sz w:val="20"/>
        </w:rPr>
        <w:t xml:space="preserve">Posting the same or similar non-business-related messages to large numbers of Usenet newsgroups (newsgroup spam). </w:t>
      </w:r>
    </w:p>
    <w:p w14:paraId="7C0192EF" w14:textId="77777777" w:rsidR="006605D5" w:rsidRDefault="006605D5" w:rsidP="006605D5">
      <w:pPr>
        <w:widowControl/>
        <w:tabs>
          <w:tab w:val="left" w:pos="1350"/>
        </w:tabs>
        <w:autoSpaceDE/>
        <w:autoSpaceDN/>
        <w:adjustRightInd/>
        <w:rPr>
          <w:rFonts w:eastAsia="MS Mincho" w:cs="Arial"/>
          <w:color w:val="000000" w:themeColor="text1"/>
          <w:sz w:val="20"/>
        </w:rPr>
      </w:pPr>
    </w:p>
    <w:p w14:paraId="636ECE96" w14:textId="77777777" w:rsidR="006605D5" w:rsidRDefault="006605D5" w:rsidP="006605D5">
      <w:pPr>
        <w:pStyle w:val="Heading1"/>
        <w:numPr>
          <w:ilvl w:val="0"/>
          <w:numId w:val="0"/>
        </w:numPr>
        <w:pBdr>
          <w:bottom w:val="single" w:sz="4" w:space="1" w:color="auto"/>
        </w:pBdr>
        <w:rPr>
          <w:color w:val="000000" w:themeColor="text1"/>
          <w:sz w:val="24"/>
        </w:rPr>
      </w:pPr>
      <w:bookmarkStart w:id="8" w:name="_Toc515043525"/>
      <w:bookmarkStart w:id="9" w:name="_Toc445221039"/>
      <w:bookmarkStart w:id="10" w:name="_Toc29894243"/>
      <w:bookmarkStart w:id="11" w:name="_Toc29896381"/>
      <w:bookmarkStart w:id="12" w:name="_Toc145674383"/>
      <w:bookmarkStart w:id="13" w:name="_Toc177996521"/>
    </w:p>
    <w:p w14:paraId="2CF842C2" w14:textId="77777777" w:rsidR="006605D5" w:rsidRDefault="006605D5" w:rsidP="006605D5">
      <w:pPr>
        <w:pStyle w:val="Heading1"/>
        <w:numPr>
          <w:ilvl w:val="0"/>
          <w:numId w:val="0"/>
        </w:numPr>
        <w:pBdr>
          <w:bottom w:val="single" w:sz="4" w:space="1" w:color="auto"/>
        </w:pBdr>
        <w:rPr>
          <w:color w:val="000000" w:themeColor="text1"/>
          <w:sz w:val="24"/>
        </w:rPr>
      </w:pPr>
    </w:p>
    <w:p w14:paraId="4B25E664" w14:textId="77777777" w:rsidR="006605D5" w:rsidRPr="001B2447" w:rsidRDefault="006605D5" w:rsidP="006605D5">
      <w:pPr>
        <w:pStyle w:val="Heading1"/>
        <w:numPr>
          <w:ilvl w:val="0"/>
          <w:numId w:val="0"/>
        </w:numPr>
        <w:pBdr>
          <w:bottom w:val="single" w:sz="4" w:space="1" w:color="auto"/>
        </w:pBdr>
        <w:rPr>
          <w:color w:val="000000" w:themeColor="text1"/>
          <w:sz w:val="24"/>
        </w:rPr>
      </w:pPr>
      <w:r w:rsidRPr="001B2447">
        <w:rPr>
          <w:color w:val="000000" w:themeColor="text1"/>
          <w:sz w:val="24"/>
        </w:rPr>
        <w:t>Anti-Virus Policy</w:t>
      </w:r>
      <w:bookmarkEnd w:id="8"/>
      <w:bookmarkEnd w:id="9"/>
      <w:bookmarkEnd w:id="10"/>
      <w:bookmarkEnd w:id="11"/>
      <w:bookmarkEnd w:id="12"/>
      <w:bookmarkEnd w:id="13"/>
      <w:r w:rsidRPr="001B2447">
        <w:rPr>
          <w:color w:val="000000" w:themeColor="text1"/>
          <w:sz w:val="24"/>
        </w:rPr>
        <w:t xml:space="preserve"> </w:t>
      </w:r>
    </w:p>
    <w:p w14:paraId="080462F9" w14:textId="77777777" w:rsidR="006605D5" w:rsidRPr="001B2447" w:rsidRDefault="006605D5" w:rsidP="006605D5">
      <w:pPr>
        <w:pStyle w:val="PlainText"/>
        <w:rPr>
          <w:rFonts w:ascii="Arial" w:eastAsia="MS Mincho" w:hAnsi="Arial" w:cs="Arial"/>
          <w:b/>
          <w:bCs/>
          <w:color w:val="000000" w:themeColor="text1"/>
        </w:rPr>
      </w:pPr>
    </w:p>
    <w:p w14:paraId="2B55995D" w14:textId="77777777" w:rsidR="006605D5" w:rsidRPr="001B2447" w:rsidRDefault="006605D5" w:rsidP="006605D5">
      <w:pPr>
        <w:pStyle w:val="PlainText"/>
        <w:numPr>
          <w:ilvl w:val="0"/>
          <w:numId w:val="7"/>
        </w:numPr>
        <w:rPr>
          <w:rFonts w:ascii="Arial" w:eastAsia="MS Mincho" w:hAnsi="Arial" w:cs="Arial"/>
          <w:b/>
          <w:bCs/>
          <w:color w:val="000000" w:themeColor="text1"/>
        </w:rPr>
      </w:pPr>
      <w:r w:rsidRPr="001B2447">
        <w:rPr>
          <w:rFonts w:ascii="Arial" w:eastAsia="MS Mincho" w:hAnsi="Arial" w:cs="Arial"/>
          <w:b/>
          <w:bCs/>
          <w:color w:val="000000" w:themeColor="text1"/>
        </w:rPr>
        <w:t xml:space="preserve">Purpose </w:t>
      </w:r>
    </w:p>
    <w:p w14:paraId="0DE95363" w14:textId="77777777" w:rsidR="006605D5" w:rsidRPr="001B2447" w:rsidRDefault="006605D5" w:rsidP="006605D5">
      <w:pPr>
        <w:pStyle w:val="PlainText"/>
        <w:ind w:left="360"/>
        <w:rPr>
          <w:rFonts w:ascii="Arial" w:eastAsia="MS Mincho" w:hAnsi="Arial" w:cs="Arial"/>
          <w:b/>
          <w:bCs/>
          <w:color w:val="000000" w:themeColor="text1"/>
        </w:rPr>
      </w:pPr>
    </w:p>
    <w:p w14:paraId="4B30C532"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To establish requirements which must be met by all computers connected to Flintec networks to ensure effective virus detection and prevention. </w:t>
      </w:r>
    </w:p>
    <w:p w14:paraId="2909ECE7"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7CD2164F" w14:textId="77777777" w:rsidR="006605D5" w:rsidRPr="001B2447" w:rsidRDefault="006605D5" w:rsidP="006605D5">
      <w:pPr>
        <w:pStyle w:val="PlainText"/>
        <w:numPr>
          <w:ilvl w:val="0"/>
          <w:numId w:val="7"/>
        </w:numPr>
        <w:rPr>
          <w:rFonts w:ascii="Arial" w:eastAsia="MS Mincho" w:hAnsi="Arial" w:cs="Arial"/>
          <w:b/>
          <w:bCs/>
          <w:color w:val="000000" w:themeColor="text1"/>
        </w:rPr>
      </w:pPr>
      <w:r w:rsidRPr="001B2447">
        <w:rPr>
          <w:rFonts w:ascii="Arial" w:eastAsia="MS Mincho" w:hAnsi="Arial" w:cs="Arial"/>
          <w:b/>
          <w:bCs/>
          <w:color w:val="000000" w:themeColor="text1"/>
        </w:rPr>
        <w:t xml:space="preserve">Scope </w:t>
      </w:r>
    </w:p>
    <w:p w14:paraId="22AEBDFA" w14:textId="77777777" w:rsidR="006605D5" w:rsidRPr="001B2447" w:rsidRDefault="006605D5" w:rsidP="006605D5">
      <w:pPr>
        <w:pStyle w:val="PlainText"/>
        <w:ind w:left="360"/>
        <w:rPr>
          <w:rFonts w:ascii="Arial" w:eastAsia="MS Mincho" w:hAnsi="Arial" w:cs="Arial"/>
          <w:b/>
          <w:bCs/>
          <w:color w:val="000000" w:themeColor="text1"/>
        </w:rPr>
      </w:pPr>
    </w:p>
    <w:p w14:paraId="24BADB3E" w14:textId="77777777" w:rsidR="006605D5" w:rsidRPr="001B2447" w:rsidRDefault="006605D5" w:rsidP="006605D5">
      <w:pPr>
        <w:pStyle w:val="PlainText"/>
        <w:jc w:val="both"/>
        <w:rPr>
          <w:rFonts w:ascii="Arial" w:eastAsia="MS Mincho" w:hAnsi="Arial" w:cs="Arial"/>
          <w:color w:val="000000" w:themeColor="text1"/>
        </w:rPr>
      </w:pPr>
      <w:r w:rsidRPr="001B2447">
        <w:rPr>
          <w:rFonts w:ascii="Arial" w:eastAsia="MS Mincho" w:hAnsi="Arial" w:cs="Arial"/>
          <w:color w:val="000000" w:themeColor="text1"/>
        </w:rPr>
        <w:t>This policy applies to all Flintec computers that are PC-based or utilize PC-file directory sharing. This includes, but is not limited to, desktop computers, tabs, laptop computers, file/ftp/</w:t>
      </w:r>
      <w:proofErr w:type="spellStart"/>
      <w:r w:rsidRPr="001B2447">
        <w:rPr>
          <w:rFonts w:ascii="Arial" w:eastAsia="MS Mincho" w:hAnsi="Arial" w:cs="Arial"/>
          <w:color w:val="000000" w:themeColor="text1"/>
        </w:rPr>
        <w:t>tftp</w:t>
      </w:r>
      <w:proofErr w:type="spellEnd"/>
      <w:r w:rsidRPr="001B2447">
        <w:rPr>
          <w:rFonts w:ascii="Arial" w:eastAsia="MS Mincho" w:hAnsi="Arial" w:cs="Arial"/>
          <w:color w:val="000000" w:themeColor="text1"/>
        </w:rPr>
        <w:t>/proxy servers, and any PC based equipment such as traffic generators.</w:t>
      </w:r>
    </w:p>
    <w:p w14:paraId="2F798E93"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655F67F4" w14:textId="77777777" w:rsidR="006605D5" w:rsidRPr="001B2447" w:rsidRDefault="006605D5" w:rsidP="006605D5">
      <w:pPr>
        <w:pStyle w:val="PlainText"/>
        <w:numPr>
          <w:ilvl w:val="0"/>
          <w:numId w:val="7"/>
        </w:numPr>
        <w:rPr>
          <w:rFonts w:ascii="Arial" w:eastAsia="MS Mincho" w:hAnsi="Arial" w:cs="Arial"/>
          <w:b/>
          <w:bCs/>
          <w:color w:val="000000" w:themeColor="text1"/>
        </w:rPr>
      </w:pPr>
      <w:r w:rsidRPr="001B2447">
        <w:rPr>
          <w:rFonts w:ascii="Arial" w:eastAsia="MS Mincho" w:hAnsi="Arial" w:cs="Arial"/>
          <w:b/>
          <w:bCs/>
          <w:color w:val="000000" w:themeColor="text1"/>
        </w:rPr>
        <w:t>Policy</w:t>
      </w:r>
    </w:p>
    <w:p w14:paraId="1823F195" w14:textId="77777777" w:rsidR="006605D5" w:rsidRPr="00BC3F34" w:rsidRDefault="006605D5" w:rsidP="006605D5">
      <w:pPr>
        <w:pStyle w:val="PlainText"/>
        <w:ind w:left="360"/>
        <w:rPr>
          <w:rFonts w:ascii="Arial" w:eastAsia="MS Mincho" w:hAnsi="Arial"/>
          <w:b/>
          <w:color w:val="000000" w:themeColor="text1"/>
        </w:rPr>
      </w:pPr>
    </w:p>
    <w:p w14:paraId="35F790DC" w14:textId="77777777" w:rsidR="006605D5" w:rsidRPr="001B2447" w:rsidRDefault="006605D5" w:rsidP="006605D5">
      <w:pPr>
        <w:pStyle w:val="PlainText"/>
        <w:jc w:val="both"/>
        <w:rPr>
          <w:rFonts w:ascii="Arial" w:eastAsia="MS Mincho" w:hAnsi="Arial" w:cs="Arial"/>
          <w:color w:val="000000" w:themeColor="text1"/>
        </w:rPr>
      </w:pPr>
      <w:r w:rsidRPr="001B2447">
        <w:rPr>
          <w:rFonts w:ascii="Arial" w:eastAsia="MS Mincho" w:hAnsi="Arial" w:cs="Arial"/>
          <w:color w:val="000000" w:themeColor="text1"/>
        </w:rPr>
        <w:t xml:space="preserve">All Flintec PC-based computers must have </w:t>
      </w:r>
      <w:proofErr w:type="spellStart"/>
      <w:r w:rsidRPr="001B2447">
        <w:rPr>
          <w:rFonts w:ascii="Arial" w:eastAsia="MS Mincho" w:hAnsi="Arial" w:cs="Arial"/>
          <w:color w:val="000000" w:themeColor="text1"/>
        </w:rPr>
        <w:t>Flintec's</w:t>
      </w:r>
      <w:proofErr w:type="spellEnd"/>
      <w:r w:rsidRPr="001B2447">
        <w:rPr>
          <w:rFonts w:ascii="Arial" w:eastAsia="MS Mincho" w:hAnsi="Arial" w:cs="Arial"/>
          <w:color w:val="000000" w:themeColor="text1"/>
        </w:rPr>
        <w:t xml:space="preserve"> standard, supported anti-virus software installed and scheduled to run at regular intervals. In addition, the anti-virus software and the virus pattern files must be kept up to date. Virus-infected computers must be removed from the network until they are verified as virus-free. Flintec Administrators are responsible for creating procedures that ensure anti-virus software is run at regular intervals, and computers are verified as virus-free. Any activities with the intention to create and/or distribute malicious programs into Flintec 's networks (e.g., viruses, worms, Trojan horses, e-mail bombs, etc.) are prohibited, in accordance with the </w:t>
      </w:r>
      <w:r w:rsidRPr="001B2447">
        <w:rPr>
          <w:rFonts w:ascii="Arial" w:eastAsia="MS Mincho" w:hAnsi="Arial" w:cs="Arial"/>
          <w:iCs/>
          <w:color w:val="000000" w:themeColor="text1"/>
        </w:rPr>
        <w:t>Acceptable Use Policy</w:t>
      </w:r>
      <w:r w:rsidRPr="001B2447">
        <w:rPr>
          <w:rFonts w:ascii="Arial" w:eastAsia="MS Mincho" w:hAnsi="Arial" w:cs="Arial"/>
          <w:color w:val="000000" w:themeColor="text1"/>
        </w:rPr>
        <w:t xml:space="preserve">. </w:t>
      </w:r>
    </w:p>
    <w:p w14:paraId="757D1672" w14:textId="77777777" w:rsidR="006605D5" w:rsidRPr="001B2447" w:rsidRDefault="006605D5" w:rsidP="006605D5">
      <w:pPr>
        <w:pStyle w:val="PlainText"/>
        <w:rPr>
          <w:rFonts w:ascii="Arial" w:eastAsia="MS Mincho" w:hAnsi="Arial" w:cs="Arial"/>
          <w:color w:val="000000" w:themeColor="text1"/>
        </w:rPr>
      </w:pPr>
    </w:p>
    <w:p w14:paraId="5AD2FB0A"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Refer to </w:t>
      </w:r>
      <w:proofErr w:type="spellStart"/>
      <w:r w:rsidRPr="001B2447">
        <w:rPr>
          <w:rFonts w:ascii="Arial" w:eastAsia="MS Mincho" w:hAnsi="Arial" w:cs="Arial"/>
          <w:color w:val="000000" w:themeColor="text1"/>
        </w:rPr>
        <w:t>Flintec's</w:t>
      </w:r>
      <w:proofErr w:type="spellEnd"/>
      <w:r w:rsidRPr="001B2447">
        <w:rPr>
          <w:rFonts w:ascii="Arial" w:eastAsia="MS Mincho" w:hAnsi="Arial" w:cs="Arial"/>
          <w:color w:val="000000" w:themeColor="text1"/>
        </w:rPr>
        <w:t xml:space="preserve"> </w:t>
      </w:r>
      <w:r w:rsidRPr="001B2447">
        <w:rPr>
          <w:rFonts w:ascii="Arial" w:eastAsia="MS Mincho" w:hAnsi="Arial" w:cs="Arial"/>
          <w:iCs/>
          <w:color w:val="000000" w:themeColor="text1"/>
        </w:rPr>
        <w:t>Anti-Virus Recommended Processes</w:t>
      </w:r>
      <w:r w:rsidRPr="001B2447">
        <w:rPr>
          <w:rFonts w:ascii="Arial" w:eastAsia="MS Mincho" w:hAnsi="Arial" w:cs="Arial"/>
          <w:color w:val="000000" w:themeColor="text1"/>
        </w:rPr>
        <w:t xml:space="preserve"> to help prevent virus problems.</w:t>
      </w:r>
    </w:p>
    <w:p w14:paraId="6AF59090" w14:textId="77777777" w:rsidR="006605D5" w:rsidRPr="001B2447" w:rsidRDefault="006605D5" w:rsidP="006605D5">
      <w:pPr>
        <w:pStyle w:val="PlainText"/>
        <w:rPr>
          <w:rFonts w:ascii="Arial" w:eastAsia="MS Mincho" w:hAnsi="Arial" w:cs="Arial"/>
          <w:color w:val="000000" w:themeColor="text1"/>
        </w:rPr>
      </w:pPr>
    </w:p>
    <w:p w14:paraId="69B7CDA9"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4B59B538" w14:textId="77777777" w:rsidR="006605D5" w:rsidRPr="001B2447" w:rsidRDefault="006605D5" w:rsidP="006605D5">
      <w:pPr>
        <w:pStyle w:val="PlainText"/>
        <w:rPr>
          <w:rFonts w:ascii="Arial" w:eastAsia="MS Mincho" w:hAnsi="Arial" w:cs="Arial"/>
          <w:b/>
          <w:color w:val="000000" w:themeColor="text1"/>
        </w:rPr>
      </w:pPr>
      <w:r w:rsidRPr="001B2447">
        <w:rPr>
          <w:rFonts w:ascii="Arial" w:eastAsia="MS Mincho" w:hAnsi="Arial" w:cs="Arial"/>
          <w:b/>
          <w:color w:val="000000" w:themeColor="text1"/>
        </w:rPr>
        <w:t>Recommended processes to prevent virus problems:</w:t>
      </w:r>
    </w:p>
    <w:p w14:paraId="4B8A039A" w14:textId="77777777" w:rsidR="006605D5" w:rsidRPr="001B2447" w:rsidRDefault="006605D5" w:rsidP="006605D5">
      <w:pPr>
        <w:pStyle w:val="PlainText"/>
        <w:rPr>
          <w:rFonts w:ascii="Arial" w:eastAsia="MS Mincho" w:hAnsi="Arial" w:cs="Arial"/>
          <w:color w:val="000000" w:themeColor="text1"/>
        </w:rPr>
      </w:pPr>
    </w:p>
    <w:p w14:paraId="08B9181F"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Always run the corporate standard, supported anti-virus software.</w:t>
      </w:r>
    </w:p>
    <w:p w14:paraId="3FDF0353"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NEVER open any files or macros attached to an email from an unknown, suspicious, or untrustworthy source. Delete these attachments immediately, then "double delete" them by emptying your Trash.</w:t>
      </w:r>
    </w:p>
    <w:p w14:paraId="698F6B7B"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 xml:space="preserve">Delete spam, chain, and other junk email without forwarding, in with </w:t>
      </w:r>
      <w:proofErr w:type="spellStart"/>
      <w:r w:rsidRPr="001B2447">
        <w:rPr>
          <w:rFonts w:ascii="Arial" w:eastAsia="MS Mincho" w:hAnsi="Arial" w:cs="Arial"/>
          <w:color w:val="000000" w:themeColor="text1"/>
        </w:rPr>
        <w:t>Flintec’s</w:t>
      </w:r>
      <w:proofErr w:type="spellEnd"/>
      <w:r w:rsidRPr="001B2447">
        <w:rPr>
          <w:rFonts w:ascii="Arial" w:eastAsia="MS Mincho" w:hAnsi="Arial" w:cs="Arial"/>
          <w:color w:val="000000" w:themeColor="text1"/>
        </w:rPr>
        <w:t xml:space="preserve"> Acceptable Use Policy.</w:t>
      </w:r>
    </w:p>
    <w:p w14:paraId="3E1B2FD7"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Never download files from unknown or suspicious sources.</w:t>
      </w:r>
    </w:p>
    <w:p w14:paraId="340722FF"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Avoid direct disk sharing with read/write access unless there is absolutely a business requirement to do so.</w:t>
      </w:r>
    </w:p>
    <w:p w14:paraId="10D66CF4"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USB drives from an unknown source should be scanned for viruses before using it.</w:t>
      </w:r>
    </w:p>
    <w:p w14:paraId="0D1E77BA"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Pr>
          <w:rFonts w:ascii="Arial" w:eastAsia="MS Mincho" w:hAnsi="Arial" w:cs="Arial"/>
          <w:color w:val="000000" w:themeColor="text1"/>
        </w:rPr>
        <w:t xml:space="preserve">Move </w:t>
      </w:r>
      <w:proofErr w:type="gramStart"/>
      <w:r>
        <w:rPr>
          <w:rFonts w:ascii="Arial" w:eastAsia="MS Mincho" w:hAnsi="Arial" w:cs="Arial"/>
          <w:color w:val="000000" w:themeColor="text1"/>
        </w:rPr>
        <w:t xml:space="preserve">all </w:t>
      </w:r>
      <w:r w:rsidRPr="001B2447">
        <w:rPr>
          <w:rFonts w:ascii="Arial" w:eastAsia="MS Mincho" w:hAnsi="Arial" w:cs="Arial"/>
          <w:color w:val="000000" w:themeColor="text1"/>
        </w:rPr>
        <w:t xml:space="preserve"> critical</w:t>
      </w:r>
      <w:proofErr w:type="gramEnd"/>
      <w:r w:rsidRPr="001B2447">
        <w:rPr>
          <w:rFonts w:ascii="Arial" w:eastAsia="MS Mincho" w:hAnsi="Arial" w:cs="Arial"/>
          <w:color w:val="000000" w:themeColor="text1"/>
        </w:rPr>
        <w:t xml:space="preserve"> data </w:t>
      </w:r>
      <w:r>
        <w:rPr>
          <w:rFonts w:ascii="Arial" w:eastAsia="MS Mincho" w:hAnsi="Arial" w:cs="Arial"/>
          <w:color w:val="000000" w:themeColor="text1"/>
        </w:rPr>
        <w:t xml:space="preserve">to </w:t>
      </w:r>
      <w:r w:rsidRPr="001B2447">
        <w:rPr>
          <w:rFonts w:ascii="Arial" w:eastAsia="MS Mincho" w:hAnsi="Arial" w:cs="Arial"/>
          <w:color w:val="000000" w:themeColor="text1"/>
        </w:rPr>
        <w:t>your cooperate “One Drive”.</w:t>
      </w:r>
    </w:p>
    <w:p w14:paraId="64E3DF0E"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If software that needs to be run for the sole purpose of Flintec, conflicts with anti-virus software, run the anti-virus utility to ensure a clean machine, disable the software, and then run the desired software. After the testing is completed, enable the anti-virus software. When the anti-virus software is disabled, do not run any applications that could transfer a virus, e.g., email or file sharing.</w:t>
      </w:r>
    </w:p>
    <w:p w14:paraId="14F0F6AD" w14:textId="77777777" w:rsidR="006605D5" w:rsidRPr="001B2447" w:rsidRDefault="006605D5" w:rsidP="006605D5">
      <w:pPr>
        <w:pStyle w:val="PlainText"/>
        <w:numPr>
          <w:ilvl w:val="0"/>
          <w:numId w:val="6"/>
        </w:numPr>
        <w:jc w:val="both"/>
        <w:rPr>
          <w:rFonts w:ascii="Arial" w:eastAsia="MS Mincho" w:hAnsi="Arial" w:cs="Arial"/>
          <w:color w:val="000000" w:themeColor="text1"/>
        </w:rPr>
      </w:pPr>
      <w:r w:rsidRPr="001B2447">
        <w:rPr>
          <w:rFonts w:ascii="Arial" w:eastAsia="MS Mincho" w:hAnsi="Arial" w:cs="Arial"/>
          <w:color w:val="000000" w:themeColor="text1"/>
        </w:rPr>
        <w:t>New viruses are discovered almost every day. Periodically check the Flintec Anti-Virus Policy and this Recommended Processes list for updates.</w:t>
      </w:r>
    </w:p>
    <w:p w14:paraId="7B341579" w14:textId="77777777" w:rsidR="006605D5" w:rsidRPr="001B2447" w:rsidRDefault="006605D5" w:rsidP="006605D5">
      <w:pPr>
        <w:rPr>
          <w:rFonts w:eastAsia="MS Mincho" w:cs="Arial"/>
          <w:color w:val="000000" w:themeColor="text1"/>
          <w:sz w:val="20"/>
        </w:rPr>
      </w:pPr>
    </w:p>
    <w:p w14:paraId="1828BFDE"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14" w:name="_Toc515043527"/>
      <w:bookmarkStart w:id="15" w:name="_Toc445221041"/>
      <w:bookmarkStart w:id="16" w:name="_Toc29894245"/>
      <w:bookmarkStart w:id="17" w:name="_Toc29896383"/>
      <w:bookmarkStart w:id="18" w:name="_Toc145674385"/>
      <w:bookmarkStart w:id="19" w:name="_Toc177996522"/>
      <w:r w:rsidRPr="001B2447">
        <w:rPr>
          <w:color w:val="000000" w:themeColor="text1"/>
          <w:sz w:val="24"/>
        </w:rPr>
        <w:t>Email Use Policy</w:t>
      </w:r>
      <w:bookmarkEnd w:id="14"/>
      <w:bookmarkEnd w:id="15"/>
      <w:bookmarkEnd w:id="16"/>
      <w:bookmarkEnd w:id="17"/>
      <w:bookmarkEnd w:id="18"/>
      <w:bookmarkEnd w:id="19"/>
    </w:p>
    <w:p w14:paraId="6E555354" w14:textId="77777777" w:rsidR="006605D5" w:rsidRPr="001B2447" w:rsidRDefault="006605D5" w:rsidP="006605D5">
      <w:pPr>
        <w:pStyle w:val="PlainText"/>
        <w:rPr>
          <w:rFonts w:ascii="Arial" w:eastAsia="MS Mincho" w:hAnsi="Arial" w:cs="Arial"/>
          <w:color w:val="000000" w:themeColor="text1"/>
        </w:rPr>
      </w:pPr>
    </w:p>
    <w:p w14:paraId="5A6AB9BF" w14:textId="77777777" w:rsidR="006605D5" w:rsidRPr="001B2447" w:rsidRDefault="006605D5" w:rsidP="006605D5">
      <w:pPr>
        <w:pStyle w:val="PlainText"/>
        <w:numPr>
          <w:ilvl w:val="0"/>
          <w:numId w:val="8"/>
        </w:numPr>
        <w:rPr>
          <w:rFonts w:ascii="Arial" w:eastAsia="MS Mincho" w:hAnsi="Arial" w:cs="Arial"/>
          <w:b/>
          <w:color w:val="000000" w:themeColor="text1"/>
        </w:rPr>
      </w:pPr>
      <w:r w:rsidRPr="001B2447">
        <w:rPr>
          <w:rFonts w:ascii="Arial" w:eastAsia="MS Mincho" w:hAnsi="Arial" w:cs="Arial"/>
          <w:b/>
          <w:color w:val="000000" w:themeColor="text1"/>
        </w:rPr>
        <w:t>Purpose</w:t>
      </w:r>
    </w:p>
    <w:p w14:paraId="4B64B485" w14:textId="77777777" w:rsidR="006605D5" w:rsidRPr="001B2447" w:rsidRDefault="006605D5" w:rsidP="006605D5">
      <w:pPr>
        <w:pStyle w:val="PlainText"/>
        <w:ind w:left="360"/>
        <w:rPr>
          <w:rFonts w:ascii="Arial" w:eastAsia="MS Mincho" w:hAnsi="Arial" w:cs="Arial"/>
          <w:b/>
          <w:color w:val="000000" w:themeColor="text1"/>
        </w:rPr>
      </w:pPr>
    </w:p>
    <w:p w14:paraId="716E2DE0"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To prevent tarnishing the public image of </w:t>
      </w:r>
      <w:bookmarkStart w:id="20" w:name="OLE_LINK1"/>
      <w:bookmarkStart w:id="21" w:name="OLE_LINK2"/>
      <w:r w:rsidRPr="001B2447">
        <w:rPr>
          <w:rFonts w:ascii="Arial" w:eastAsia="MS Mincho" w:hAnsi="Arial" w:cs="Arial"/>
          <w:color w:val="000000" w:themeColor="text1"/>
        </w:rPr>
        <w:t xml:space="preserve">Flintec </w:t>
      </w:r>
      <w:bookmarkEnd w:id="20"/>
      <w:bookmarkEnd w:id="21"/>
      <w:r w:rsidRPr="001B2447">
        <w:rPr>
          <w:rFonts w:ascii="Arial" w:eastAsia="MS Mincho" w:hAnsi="Arial" w:cs="Arial"/>
          <w:color w:val="000000" w:themeColor="text1"/>
        </w:rPr>
        <w:t xml:space="preserve">When email goes out from Flintec to the </w:t>
      </w:r>
      <w:proofErr w:type="gramStart"/>
      <w:r w:rsidRPr="001B2447">
        <w:rPr>
          <w:rFonts w:ascii="Arial" w:eastAsia="MS Mincho" w:hAnsi="Arial" w:cs="Arial"/>
          <w:color w:val="000000" w:themeColor="text1"/>
        </w:rPr>
        <w:t>general public</w:t>
      </w:r>
      <w:proofErr w:type="gramEnd"/>
      <w:r w:rsidRPr="001B2447">
        <w:rPr>
          <w:rFonts w:ascii="Arial" w:eastAsia="MS Mincho" w:hAnsi="Arial" w:cs="Arial"/>
          <w:color w:val="000000" w:themeColor="text1"/>
        </w:rPr>
        <w:t xml:space="preserve"> will tend to view that message as an official policy statement from Flintec.</w:t>
      </w:r>
    </w:p>
    <w:p w14:paraId="2AE2E93B"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5E1A43D7" w14:textId="77777777" w:rsidR="006605D5" w:rsidRPr="001B2447" w:rsidRDefault="006605D5" w:rsidP="006605D5">
      <w:pPr>
        <w:pStyle w:val="PlainText"/>
        <w:numPr>
          <w:ilvl w:val="0"/>
          <w:numId w:val="8"/>
        </w:numPr>
        <w:rPr>
          <w:rFonts w:ascii="Arial" w:eastAsia="MS Mincho" w:hAnsi="Arial" w:cs="Arial"/>
          <w:b/>
          <w:color w:val="000000" w:themeColor="text1"/>
        </w:rPr>
      </w:pPr>
      <w:r w:rsidRPr="001B2447">
        <w:rPr>
          <w:rFonts w:ascii="Arial" w:eastAsia="MS Mincho" w:hAnsi="Arial" w:cs="Arial"/>
          <w:b/>
          <w:color w:val="000000" w:themeColor="text1"/>
        </w:rPr>
        <w:t>Scope</w:t>
      </w:r>
    </w:p>
    <w:p w14:paraId="30A96CEB" w14:textId="77777777" w:rsidR="006605D5" w:rsidRPr="001B2447" w:rsidRDefault="006605D5" w:rsidP="006605D5">
      <w:pPr>
        <w:pStyle w:val="PlainText"/>
        <w:ind w:left="360"/>
        <w:rPr>
          <w:rFonts w:ascii="Arial" w:eastAsia="MS Mincho" w:hAnsi="Arial" w:cs="Arial"/>
          <w:b/>
          <w:color w:val="000000" w:themeColor="text1"/>
        </w:rPr>
      </w:pPr>
      <w:r w:rsidRPr="001B2447">
        <w:rPr>
          <w:rFonts w:ascii="Arial" w:eastAsia="MS Mincho" w:hAnsi="Arial" w:cs="Arial"/>
          <w:b/>
          <w:color w:val="000000" w:themeColor="text1"/>
        </w:rPr>
        <w:t xml:space="preserve"> </w:t>
      </w:r>
    </w:p>
    <w:p w14:paraId="6EC436BB"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This policy covers appropriate use of any email sent from a Flintec email address and applies to all employees, vendors, and agents operating on behalf of Flintec.</w:t>
      </w:r>
    </w:p>
    <w:p w14:paraId="78748915"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29BBF33A" w14:textId="77777777" w:rsidR="006605D5" w:rsidRPr="001B2447" w:rsidRDefault="006605D5" w:rsidP="006605D5">
      <w:pPr>
        <w:pStyle w:val="PlainText"/>
        <w:numPr>
          <w:ilvl w:val="0"/>
          <w:numId w:val="41"/>
        </w:numPr>
        <w:rPr>
          <w:rFonts w:ascii="Arial" w:eastAsia="MS Mincho" w:hAnsi="Arial" w:cs="Arial"/>
          <w:b/>
          <w:color w:val="000000" w:themeColor="text1"/>
        </w:rPr>
      </w:pPr>
      <w:r w:rsidRPr="001B2447">
        <w:rPr>
          <w:rFonts w:ascii="Arial" w:eastAsia="MS Mincho" w:hAnsi="Arial" w:cs="Arial"/>
          <w:b/>
          <w:color w:val="000000" w:themeColor="text1"/>
        </w:rPr>
        <w:t xml:space="preserve">Policy </w:t>
      </w:r>
    </w:p>
    <w:p w14:paraId="2A6EB0A5" w14:textId="77777777" w:rsidR="006605D5" w:rsidRPr="001B2447" w:rsidRDefault="006605D5" w:rsidP="006605D5">
      <w:pPr>
        <w:pStyle w:val="PlainText"/>
        <w:ind w:left="360"/>
        <w:rPr>
          <w:rFonts w:ascii="Arial" w:eastAsia="MS Mincho" w:hAnsi="Arial" w:cs="Arial"/>
          <w:b/>
          <w:color w:val="000000" w:themeColor="text1"/>
        </w:rPr>
      </w:pPr>
    </w:p>
    <w:p w14:paraId="737B62BC" w14:textId="77777777" w:rsidR="006605D5" w:rsidRPr="001B2447" w:rsidRDefault="006605D5" w:rsidP="006605D5">
      <w:pPr>
        <w:pStyle w:val="PlainText"/>
        <w:ind w:left="360"/>
        <w:rPr>
          <w:rFonts w:ascii="Arial" w:eastAsia="MS Mincho" w:hAnsi="Arial" w:cs="Arial"/>
          <w:b/>
          <w:color w:val="000000" w:themeColor="text1"/>
        </w:rPr>
      </w:pPr>
      <w:r w:rsidRPr="001B2447">
        <w:rPr>
          <w:rFonts w:ascii="Arial" w:eastAsia="MS Mincho" w:hAnsi="Arial" w:cs="Arial"/>
          <w:b/>
          <w:color w:val="000000" w:themeColor="text1"/>
        </w:rPr>
        <w:t>3.1 Prohibited Use</w:t>
      </w:r>
    </w:p>
    <w:p w14:paraId="5F87BA5C" w14:textId="77777777" w:rsidR="006605D5" w:rsidRPr="001B2447" w:rsidRDefault="006605D5" w:rsidP="006605D5">
      <w:pPr>
        <w:pStyle w:val="PlainText"/>
        <w:ind w:left="360"/>
        <w:rPr>
          <w:rFonts w:ascii="Arial" w:eastAsia="MS Mincho" w:hAnsi="Arial" w:cs="Arial"/>
          <w:b/>
          <w:color w:val="000000" w:themeColor="text1"/>
        </w:rPr>
      </w:pPr>
    </w:p>
    <w:p w14:paraId="75054332" w14:textId="77777777" w:rsidR="006605D5" w:rsidRPr="001B2447" w:rsidRDefault="006605D5" w:rsidP="006605D5">
      <w:pPr>
        <w:pStyle w:val="PlainText"/>
        <w:ind w:left="360"/>
        <w:jc w:val="both"/>
        <w:rPr>
          <w:rFonts w:ascii="Arial" w:eastAsia="MS Mincho" w:hAnsi="Arial" w:cs="Arial"/>
          <w:color w:val="000000" w:themeColor="text1"/>
        </w:rPr>
      </w:pPr>
      <w:r w:rsidRPr="001B2447">
        <w:rPr>
          <w:rFonts w:ascii="Arial" w:eastAsia="MS Mincho" w:hAnsi="Arial" w:cs="Arial"/>
          <w:color w:val="000000" w:themeColor="text1"/>
        </w:rPr>
        <w:t xml:space="preserve"> The Flintec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Flintec employee should report the matter to their supervisor immediately.</w:t>
      </w:r>
    </w:p>
    <w:p w14:paraId="65EFC4F5" w14:textId="77777777" w:rsidR="006605D5" w:rsidRPr="001B2447" w:rsidRDefault="006605D5" w:rsidP="006605D5">
      <w:pPr>
        <w:pStyle w:val="PlainText"/>
        <w:ind w:left="360"/>
        <w:rPr>
          <w:rFonts w:ascii="Arial" w:eastAsia="MS Mincho" w:hAnsi="Arial" w:cs="Arial"/>
          <w:color w:val="000000" w:themeColor="text1"/>
        </w:rPr>
      </w:pPr>
    </w:p>
    <w:p w14:paraId="3A63C525" w14:textId="77777777" w:rsidR="006605D5" w:rsidRPr="001B2447" w:rsidRDefault="006605D5" w:rsidP="006605D5">
      <w:pPr>
        <w:pStyle w:val="PlainText"/>
        <w:ind w:left="360"/>
        <w:rPr>
          <w:rFonts w:ascii="Arial" w:eastAsia="MS Mincho" w:hAnsi="Arial" w:cs="Arial"/>
          <w:b/>
          <w:color w:val="000000" w:themeColor="text1"/>
        </w:rPr>
      </w:pPr>
      <w:r w:rsidRPr="001B2447">
        <w:rPr>
          <w:rFonts w:ascii="Arial" w:eastAsia="MS Mincho" w:hAnsi="Arial" w:cs="Arial"/>
          <w:b/>
          <w:color w:val="000000" w:themeColor="text1"/>
        </w:rPr>
        <w:t>3.2 Personal Use</w:t>
      </w:r>
    </w:p>
    <w:p w14:paraId="208EE3A0" w14:textId="77777777" w:rsidR="006605D5" w:rsidRPr="001B2447" w:rsidRDefault="006605D5" w:rsidP="006605D5">
      <w:pPr>
        <w:pStyle w:val="PlainText"/>
        <w:ind w:left="360"/>
        <w:rPr>
          <w:rFonts w:ascii="Arial" w:eastAsia="MS Mincho" w:hAnsi="Arial" w:cs="Arial"/>
          <w:b/>
          <w:color w:val="000000" w:themeColor="text1"/>
        </w:rPr>
      </w:pPr>
    </w:p>
    <w:p w14:paraId="24BF3A08" w14:textId="77777777" w:rsidR="006605D5" w:rsidRPr="001B2447" w:rsidRDefault="006605D5" w:rsidP="006605D5">
      <w:pPr>
        <w:pStyle w:val="PlainText"/>
        <w:ind w:left="360"/>
        <w:jc w:val="both"/>
        <w:rPr>
          <w:rFonts w:ascii="Arial" w:eastAsia="MS Mincho" w:hAnsi="Arial" w:cs="Arial"/>
          <w:color w:val="000000" w:themeColor="text1"/>
        </w:rPr>
      </w:pPr>
      <w:r w:rsidRPr="001B2447">
        <w:rPr>
          <w:rFonts w:ascii="Arial" w:eastAsia="MS Mincho" w:hAnsi="Arial" w:cs="Arial"/>
          <w:color w:val="000000" w:themeColor="text1"/>
        </w:rPr>
        <w:t>Using a reasonable amount of Flintec resources for personal emails is acceptable, but non-work-related email shall be saved in a separate folder from work related email.  Sending chain letters or joke emails from a Flintec email account is prohibited.  Virus or other malware warnings and mass mailings from Flintec shall be approved by Flintec IT operations before sending. These restrictions also apply to the forwarding of mail received by a Flintec employee.</w:t>
      </w:r>
    </w:p>
    <w:p w14:paraId="572214A1" w14:textId="77777777" w:rsidR="006605D5" w:rsidRPr="001B2447" w:rsidRDefault="006605D5" w:rsidP="006605D5">
      <w:pPr>
        <w:pStyle w:val="PlainText"/>
        <w:ind w:left="360"/>
        <w:rPr>
          <w:rFonts w:ascii="Arial" w:eastAsia="MS Mincho" w:hAnsi="Arial" w:cs="Arial"/>
          <w:color w:val="000000" w:themeColor="text1"/>
        </w:rPr>
      </w:pPr>
    </w:p>
    <w:p w14:paraId="517E4884" w14:textId="77777777" w:rsidR="006605D5" w:rsidRPr="001B2447" w:rsidRDefault="006605D5" w:rsidP="006605D5">
      <w:pPr>
        <w:pStyle w:val="PlainText"/>
        <w:ind w:left="360"/>
        <w:rPr>
          <w:rFonts w:ascii="Arial" w:eastAsia="MS Mincho" w:hAnsi="Arial" w:cs="Arial"/>
          <w:b/>
          <w:color w:val="000000" w:themeColor="text1"/>
        </w:rPr>
      </w:pPr>
      <w:r w:rsidRPr="001B2447">
        <w:rPr>
          <w:rFonts w:ascii="Arial" w:eastAsia="MS Mincho" w:hAnsi="Arial" w:cs="Arial"/>
          <w:b/>
          <w:color w:val="000000" w:themeColor="text1"/>
        </w:rPr>
        <w:t>3.3 Monitoring</w:t>
      </w:r>
    </w:p>
    <w:p w14:paraId="74B0DC99" w14:textId="77777777" w:rsidR="006605D5" w:rsidRPr="001B2447" w:rsidRDefault="006605D5" w:rsidP="006605D5">
      <w:pPr>
        <w:pStyle w:val="PlainText"/>
        <w:ind w:left="360"/>
        <w:rPr>
          <w:rFonts w:ascii="Arial" w:eastAsia="MS Mincho" w:hAnsi="Arial" w:cs="Arial"/>
          <w:b/>
          <w:color w:val="000000" w:themeColor="text1"/>
        </w:rPr>
      </w:pPr>
    </w:p>
    <w:p w14:paraId="400BC1F5" w14:textId="77777777" w:rsidR="006605D5" w:rsidRPr="001B2447" w:rsidRDefault="006605D5" w:rsidP="006605D5">
      <w:pPr>
        <w:pStyle w:val="PlainText"/>
        <w:ind w:left="360"/>
        <w:jc w:val="both"/>
        <w:rPr>
          <w:rFonts w:ascii="Arial" w:eastAsia="MS Mincho" w:hAnsi="Arial" w:cs="Arial"/>
          <w:color w:val="000000" w:themeColor="text1"/>
        </w:rPr>
      </w:pPr>
      <w:r w:rsidRPr="001B2447">
        <w:rPr>
          <w:rFonts w:ascii="Arial" w:eastAsia="MS Mincho" w:hAnsi="Arial" w:cs="Arial"/>
          <w:color w:val="000000" w:themeColor="text1"/>
        </w:rPr>
        <w:t>Flintec employees shall have no expectation of privacy in anything they store, send or receive on the company’s email system. Flintec may monitor messages without prior notice. Flintec is not obliged to monitor email messages.</w:t>
      </w:r>
    </w:p>
    <w:p w14:paraId="1E1CAEE5" w14:textId="77777777" w:rsidR="006605D5" w:rsidRPr="001B2447" w:rsidRDefault="006605D5" w:rsidP="006605D5">
      <w:pPr>
        <w:pStyle w:val="PlainText"/>
        <w:ind w:left="360"/>
        <w:rPr>
          <w:rFonts w:ascii="Arial" w:eastAsia="MS Mincho" w:hAnsi="Arial" w:cs="Arial"/>
          <w:color w:val="000000" w:themeColor="text1"/>
        </w:rPr>
      </w:pPr>
    </w:p>
    <w:p w14:paraId="4D6E4754" w14:textId="77777777" w:rsidR="006605D5" w:rsidRPr="001B2447" w:rsidRDefault="006605D5" w:rsidP="006605D5">
      <w:pPr>
        <w:pStyle w:val="PlainText"/>
        <w:ind w:left="2160" w:hanging="2160"/>
        <w:rPr>
          <w:rFonts w:ascii="Arial" w:eastAsia="MS Mincho" w:hAnsi="Arial" w:cs="Arial"/>
          <w:color w:val="000000" w:themeColor="text1"/>
        </w:rPr>
      </w:pPr>
    </w:p>
    <w:p w14:paraId="1AB34DF1" w14:textId="77777777" w:rsidR="006605D5" w:rsidRPr="001B2447" w:rsidRDefault="006605D5" w:rsidP="006605D5">
      <w:pPr>
        <w:pStyle w:val="Heading1"/>
        <w:numPr>
          <w:ilvl w:val="0"/>
          <w:numId w:val="0"/>
        </w:numPr>
        <w:pBdr>
          <w:bottom w:val="single" w:sz="4" w:space="1" w:color="auto"/>
        </w:pBdr>
        <w:rPr>
          <w:color w:val="000000" w:themeColor="text1"/>
          <w:sz w:val="24"/>
        </w:rPr>
      </w:pPr>
    </w:p>
    <w:p w14:paraId="6BC1C3A8"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22" w:name="_Toc515043528"/>
      <w:bookmarkStart w:id="23" w:name="_Toc445221042"/>
      <w:bookmarkStart w:id="24" w:name="_Toc29894246"/>
      <w:bookmarkStart w:id="25" w:name="_Toc29896384"/>
      <w:bookmarkStart w:id="26" w:name="_Toc145674386"/>
      <w:bookmarkStart w:id="27" w:name="_Toc177996523"/>
      <w:r w:rsidRPr="001A6EFD">
        <w:rPr>
          <w:color w:val="000000" w:themeColor="text1"/>
          <w:sz w:val="24"/>
        </w:rPr>
        <w:t>Information Sensitivity Policy</w:t>
      </w:r>
      <w:bookmarkEnd w:id="22"/>
      <w:bookmarkEnd w:id="23"/>
      <w:bookmarkEnd w:id="24"/>
      <w:bookmarkEnd w:id="25"/>
      <w:bookmarkEnd w:id="26"/>
      <w:bookmarkEnd w:id="27"/>
    </w:p>
    <w:p w14:paraId="037BEB36" w14:textId="77777777" w:rsidR="006605D5" w:rsidRPr="001B2447" w:rsidRDefault="006605D5" w:rsidP="006605D5">
      <w:pPr>
        <w:pStyle w:val="PlainText"/>
        <w:rPr>
          <w:rFonts w:ascii="Arial" w:eastAsia="MS Mincho" w:hAnsi="Arial" w:cs="Arial"/>
          <w:color w:val="000000" w:themeColor="text1"/>
        </w:rPr>
      </w:pPr>
    </w:p>
    <w:p w14:paraId="43FB2EBD" w14:textId="77777777" w:rsidR="006605D5" w:rsidRPr="001B2447" w:rsidRDefault="006605D5" w:rsidP="006605D5">
      <w:pPr>
        <w:pStyle w:val="PlainText"/>
        <w:numPr>
          <w:ilvl w:val="0"/>
          <w:numId w:val="9"/>
        </w:numPr>
        <w:rPr>
          <w:rFonts w:ascii="Arial" w:eastAsia="MS Mincho" w:hAnsi="Arial" w:cs="Arial"/>
          <w:b/>
          <w:bCs/>
          <w:color w:val="000000" w:themeColor="text1"/>
        </w:rPr>
      </w:pPr>
      <w:r w:rsidRPr="001B2447">
        <w:rPr>
          <w:rFonts w:ascii="Arial" w:eastAsia="MS Mincho" w:hAnsi="Arial" w:cs="Arial"/>
          <w:b/>
          <w:bCs/>
          <w:color w:val="000000" w:themeColor="text1"/>
        </w:rPr>
        <w:t>Purpose</w:t>
      </w:r>
    </w:p>
    <w:p w14:paraId="163CE460" w14:textId="77777777" w:rsidR="006605D5" w:rsidRPr="001B2447" w:rsidRDefault="006605D5" w:rsidP="006605D5">
      <w:pPr>
        <w:pStyle w:val="PlainText"/>
        <w:ind w:left="360"/>
        <w:rPr>
          <w:rFonts w:ascii="Arial" w:eastAsia="MS Mincho" w:hAnsi="Arial" w:cs="Arial"/>
          <w:b/>
          <w:bCs/>
          <w:color w:val="000000" w:themeColor="text1"/>
        </w:rPr>
      </w:pPr>
    </w:p>
    <w:p w14:paraId="3911F6F0" w14:textId="77777777" w:rsidR="006605D5" w:rsidRPr="00FF7FFC" w:rsidRDefault="006605D5" w:rsidP="006605D5">
      <w:pPr>
        <w:rPr>
          <w:sz w:val="20"/>
          <w:szCs w:val="20"/>
        </w:rPr>
      </w:pPr>
      <w:r w:rsidRPr="00533E1F">
        <w:rPr>
          <w:sz w:val="20"/>
          <w:szCs w:val="20"/>
        </w:rPr>
        <w:t>The purpose of this Information Sensitivity Policy is to protect the confidentiality, integrity, and availability of digital information. This policy defines the classification of information based on sensitivity levels and establishes guidelines for handling, storing, and transmitting sensitive information to prevent unauthorized access, disclosure, modification, or destruction.</w:t>
      </w:r>
    </w:p>
    <w:p w14:paraId="013B3AA5" w14:textId="77777777" w:rsidR="006605D5" w:rsidRDefault="006605D5" w:rsidP="006605D5">
      <w:pPr>
        <w:pStyle w:val="PlainText"/>
        <w:jc w:val="both"/>
        <w:rPr>
          <w:rFonts w:ascii="Arial" w:eastAsia="MS Mincho" w:hAnsi="Arial" w:cs="Arial"/>
          <w:color w:val="000000" w:themeColor="text1"/>
        </w:rPr>
      </w:pPr>
    </w:p>
    <w:p w14:paraId="58457D2B" w14:textId="77777777" w:rsidR="006605D5" w:rsidRDefault="006605D5" w:rsidP="006605D5">
      <w:pPr>
        <w:pStyle w:val="PlainText"/>
        <w:numPr>
          <w:ilvl w:val="0"/>
          <w:numId w:val="9"/>
        </w:numPr>
        <w:rPr>
          <w:rFonts w:ascii="Arial" w:eastAsia="MS Mincho" w:hAnsi="Arial" w:cs="Arial"/>
          <w:b/>
          <w:bCs/>
          <w:color w:val="000000" w:themeColor="text1"/>
        </w:rPr>
      </w:pPr>
      <w:r w:rsidRPr="001B2447">
        <w:rPr>
          <w:rFonts w:ascii="Arial" w:eastAsia="MS Mincho" w:hAnsi="Arial" w:cs="Arial"/>
          <w:b/>
          <w:bCs/>
          <w:color w:val="000000" w:themeColor="text1"/>
        </w:rPr>
        <w:t xml:space="preserve">Scope </w:t>
      </w:r>
    </w:p>
    <w:p w14:paraId="7CDFC16C" w14:textId="77777777" w:rsidR="006605D5" w:rsidRDefault="006605D5" w:rsidP="006605D5">
      <w:pPr>
        <w:pStyle w:val="PlainText"/>
        <w:rPr>
          <w:rFonts w:ascii="Arial" w:eastAsia="MS Mincho" w:hAnsi="Arial" w:cs="Arial"/>
          <w:b/>
          <w:bCs/>
          <w:color w:val="000000" w:themeColor="text1"/>
        </w:rPr>
      </w:pPr>
    </w:p>
    <w:p w14:paraId="2F0C39A2" w14:textId="77777777" w:rsidR="006605D5" w:rsidRPr="005E379C" w:rsidRDefault="006605D5" w:rsidP="006605D5">
      <w:pPr>
        <w:rPr>
          <w:sz w:val="20"/>
          <w:szCs w:val="20"/>
        </w:rPr>
      </w:pPr>
      <w:r w:rsidRPr="005E379C">
        <w:rPr>
          <w:sz w:val="20"/>
          <w:szCs w:val="20"/>
        </w:rPr>
        <w:t xml:space="preserve">This policy applies to all employees, contractors, consultants, temporary staff, and other workers at </w:t>
      </w:r>
      <w:r>
        <w:rPr>
          <w:sz w:val="20"/>
          <w:szCs w:val="20"/>
        </w:rPr>
        <w:t>Flintec,</w:t>
      </w:r>
      <w:r w:rsidRPr="005E379C">
        <w:rPr>
          <w:sz w:val="20"/>
          <w:szCs w:val="20"/>
        </w:rPr>
        <w:t xml:space="preserve"> including all personnel affiliated with third parties. It covers all digital information, regardless of the medium on which it is stored, the technology used to process it, or the location from which it is accessed.</w:t>
      </w:r>
    </w:p>
    <w:p w14:paraId="030BB6D3" w14:textId="77777777" w:rsidR="006605D5" w:rsidRPr="001B2447" w:rsidRDefault="006605D5" w:rsidP="006605D5">
      <w:pPr>
        <w:pStyle w:val="PlainText"/>
        <w:ind w:left="360"/>
        <w:rPr>
          <w:rFonts w:ascii="Arial" w:eastAsia="MS Mincho" w:hAnsi="Arial" w:cs="Arial"/>
          <w:b/>
          <w:bCs/>
          <w:color w:val="000000" w:themeColor="text1"/>
        </w:rPr>
      </w:pPr>
    </w:p>
    <w:p w14:paraId="73716E41" w14:textId="77777777" w:rsidR="006605D5" w:rsidRDefault="006605D5" w:rsidP="006605D5">
      <w:pPr>
        <w:pStyle w:val="PlainText"/>
        <w:numPr>
          <w:ilvl w:val="0"/>
          <w:numId w:val="9"/>
        </w:numPr>
        <w:rPr>
          <w:rFonts w:ascii="Arial" w:eastAsia="MS Mincho" w:hAnsi="Arial" w:cs="Arial"/>
          <w:b/>
          <w:bCs/>
          <w:color w:val="000000" w:themeColor="text1"/>
        </w:rPr>
      </w:pPr>
      <w:r w:rsidRPr="001B2447">
        <w:rPr>
          <w:rFonts w:ascii="Arial" w:eastAsia="MS Mincho" w:hAnsi="Arial" w:cs="Arial"/>
          <w:b/>
          <w:bCs/>
          <w:color w:val="000000" w:themeColor="text1"/>
        </w:rPr>
        <w:t xml:space="preserve">Policy </w:t>
      </w:r>
    </w:p>
    <w:p w14:paraId="619F96E5" w14:textId="77777777" w:rsidR="006605D5" w:rsidRDefault="006605D5" w:rsidP="006605D5">
      <w:pPr>
        <w:pStyle w:val="PlainText"/>
        <w:rPr>
          <w:rFonts w:ascii="Arial" w:eastAsia="MS Mincho" w:hAnsi="Arial" w:cs="Arial"/>
          <w:b/>
          <w:bCs/>
          <w:color w:val="000000" w:themeColor="text1"/>
        </w:rPr>
      </w:pPr>
    </w:p>
    <w:p w14:paraId="426CB385" w14:textId="77777777" w:rsidR="006605D5" w:rsidRPr="00D87136" w:rsidRDefault="006605D5" w:rsidP="006605D5">
      <w:pPr>
        <w:rPr>
          <w:rFonts w:cs="Arial"/>
          <w:sz w:val="20"/>
          <w:szCs w:val="20"/>
        </w:rPr>
      </w:pPr>
      <w:r w:rsidRPr="00D87136">
        <w:rPr>
          <w:rFonts w:cs="Arial"/>
          <w:sz w:val="20"/>
          <w:szCs w:val="20"/>
        </w:rPr>
        <w:t>Digital information shall be classified into one of the following sensitivity levels:</w:t>
      </w:r>
    </w:p>
    <w:p w14:paraId="5F2FD779" w14:textId="77777777" w:rsidR="006605D5" w:rsidRPr="00D87136" w:rsidRDefault="006605D5" w:rsidP="006605D5">
      <w:pPr>
        <w:rPr>
          <w:rFonts w:cs="Arial"/>
          <w:sz w:val="20"/>
          <w:szCs w:val="20"/>
        </w:rPr>
      </w:pPr>
    </w:p>
    <w:p w14:paraId="496A14D9" w14:textId="77777777" w:rsidR="006605D5" w:rsidRPr="00D87136" w:rsidRDefault="006605D5" w:rsidP="006605D5">
      <w:pPr>
        <w:pStyle w:val="PlainText"/>
        <w:numPr>
          <w:ilvl w:val="0"/>
          <w:numId w:val="24"/>
        </w:numPr>
        <w:rPr>
          <w:rFonts w:ascii="Arial" w:hAnsi="Arial" w:cs="Arial"/>
        </w:rPr>
      </w:pPr>
      <w:r w:rsidRPr="00D87136">
        <w:rPr>
          <w:rFonts w:ascii="Arial" w:eastAsia="MS Mincho" w:hAnsi="Arial" w:cs="Arial"/>
          <w:color w:val="000000" w:themeColor="text1"/>
        </w:rPr>
        <w:t xml:space="preserve">External - </w:t>
      </w:r>
      <w:r w:rsidRPr="00D87136">
        <w:rPr>
          <w:rFonts w:ascii="Arial" w:hAnsi="Arial" w:cs="Arial"/>
        </w:rPr>
        <w:t xml:space="preserve">Information that is intended for public disclosure. Unauthorized disclosure of this information does not pose any risk to the organization. </w:t>
      </w:r>
      <w:r>
        <w:rPr>
          <w:rFonts w:ascii="Arial" w:hAnsi="Arial" w:cs="Arial"/>
        </w:rPr>
        <w:t>e.g.</w:t>
      </w:r>
      <w:r w:rsidRPr="00D87136">
        <w:rPr>
          <w:rFonts w:ascii="Arial" w:hAnsi="Arial" w:cs="Arial"/>
        </w:rPr>
        <w:t>: Press releases, marketing materials, publicly available reports.</w:t>
      </w:r>
    </w:p>
    <w:p w14:paraId="05AEA526" w14:textId="77777777" w:rsidR="006605D5" w:rsidRPr="00D87136" w:rsidRDefault="006605D5" w:rsidP="006605D5">
      <w:pPr>
        <w:pStyle w:val="PlainText"/>
        <w:numPr>
          <w:ilvl w:val="0"/>
          <w:numId w:val="24"/>
        </w:numPr>
        <w:rPr>
          <w:rFonts w:ascii="Arial" w:eastAsia="MS Mincho" w:hAnsi="Arial" w:cs="Arial"/>
          <w:color w:val="000000" w:themeColor="text1"/>
        </w:rPr>
      </w:pPr>
      <w:r w:rsidRPr="00D87136">
        <w:rPr>
          <w:rFonts w:ascii="Arial" w:eastAsia="MS Mincho" w:hAnsi="Arial" w:cs="Arial"/>
          <w:color w:val="000000" w:themeColor="text1"/>
        </w:rPr>
        <w:t xml:space="preserve">Internal - </w:t>
      </w:r>
      <w:r w:rsidRPr="00D87136">
        <w:rPr>
          <w:rFonts w:ascii="Arial" w:hAnsi="Arial" w:cs="Arial"/>
        </w:rPr>
        <w:t xml:space="preserve">Information intended for internal use within the organization. Unauthorized disclosure could have a minor impact on the organization. </w:t>
      </w:r>
      <w:r>
        <w:rPr>
          <w:rFonts w:ascii="Arial" w:hAnsi="Arial" w:cs="Arial"/>
        </w:rPr>
        <w:t>e.g.</w:t>
      </w:r>
      <w:r w:rsidRPr="00D87136">
        <w:rPr>
          <w:rFonts w:ascii="Arial" w:hAnsi="Arial" w:cs="Arial"/>
        </w:rPr>
        <w:t>: Internal memos, internal emails, staff directories</w:t>
      </w:r>
    </w:p>
    <w:p w14:paraId="18024DE4" w14:textId="77777777" w:rsidR="006605D5" w:rsidRDefault="006605D5" w:rsidP="006605D5">
      <w:pPr>
        <w:pStyle w:val="PlainText"/>
        <w:numPr>
          <w:ilvl w:val="0"/>
          <w:numId w:val="24"/>
        </w:numPr>
        <w:rPr>
          <w:rFonts w:ascii="Arial" w:hAnsi="Arial" w:cs="Arial"/>
        </w:rPr>
      </w:pPr>
      <w:r w:rsidRPr="00164BEF">
        <w:rPr>
          <w:rFonts w:ascii="Arial" w:eastAsia="MS Mincho" w:hAnsi="Arial" w:cs="Arial"/>
          <w:color w:val="000000" w:themeColor="text1"/>
        </w:rPr>
        <w:t>Confidential - Information</w:t>
      </w:r>
      <w:r w:rsidRPr="00164BEF">
        <w:rPr>
          <w:rFonts w:ascii="Arial" w:hAnsi="Arial" w:cs="Arial"/>
        </w:rPr>
        <w:t xml:space="preserve"> that is extremely sensitive and is restricted to a limited number of individuals. Unauthorized disclosure could have a severe impact on the organization. </w:t>
      </w:r>
      <w:r>
        <w:rPr>
          <w:rFonts w:ascii="Arial" w:hAnsi="Arial" w:cs="Arial"/>
        </w:rPr>
        <w:t>e.g.</w:t>
      </w:r>
      <w:r w:rsidRPr="00164BEF">
        <w:rPr>
          <w:rFonts w:ascii="Arial" w:hAnsi="Arial" w:cs="Arial"/>
        </w:rPr>
        <w:t>: Financial records, proprietary business information, internal project documents, personally identifiable information (PII), health records, trade secrets, strategic plans.</w:t>
      </w:r>
    </w:p>
    <w:p w14:paraId="2B72E850" w14:textId="77777777" w:rsidR="006605D5" w:rsidRDefault="006605D5" w:rsidP="006605D5">
      <w:pPr>
        <w:pStyle w:val="PlainText"/>
        <w:ind w:left="720"/>
        <w:rPr>
          <w:rFonts w:ascii="Arial" w:hAnsi="Arial" w:cs="Arial"/>
        </w:rPr>
      </w:pPr>
    </w:p>
    <w:p w14:paraId="72471FA6" w14:textId="77777777" w:rsidR="006605D5" w:rsidRDefault="006605D5" w:rsidP="006605D5">
      <w:pPr>
        <w:pStyle w:val="PlainText"/>
        <w:jc w:val="both"/>
        <w:rPr>
          <w:rFonts w:ascii="Arial" w:eastAsia="MS Mincho" w:hAnsi="Arial" w:cs="Arial"/>
          <w:color w:val="000000" w:themeColor="text1"/>
        </w:rPr>
      </w:pPr>
      <w:r>
        <w:rPr>
          <w:rFonts w:ascii="Arial" w:eastAsia="MS Mincho" w:hAnsi="Arial" w:cs="Arial"/>
          <w:color w:val="000000" w:themeColor="text1"/>
        </w:rPr>
        <w:t xml:space="preserve">Note: </w:t>
      </w:r>
      <w:r w:rsidRPr="001B2447">
        <w:rPr>
          <w:rFonts w:ascii="Arial" w:eastAsia="MS Mincho" w:hAnsi="Arial" w:cs="Arial"/>
          <w:color w:val="000000" w:themeColor="text1"/>
        </w:rPr>
        <w:t>Flintec personnel are encouraged to use common sense judgment in securing Flintec Confidential information to the proper extent. If an employee is uncertain of the sensitivity of a particular piece of information, he/she should contact their manager.</w:t>
      </w:r>
      <w:bookmarkStart w:id="28" w:name="_Toc515043529"/>
      <w:bookmarkStart w:id="29" w:name="_Toc445221043"/>
      <w:bookmarkStart w:id="30" w:name="_Toc29894247"/>
      <w:bookmarkStart w:id="31" w:name="_Toc29896385"/>
    </w:p>
    <w:p w14:paraId="2D96144C" w14:textId="77777777" w:rsidR="006605D5" w:rsidRDefault="006605D5" w:rsidP="006605D5">
      <w:pPr>
        <w:pStyle w:val="PlainText"/>
        <w:jc w:val="both"/>
        <w:rPr>
          <w:rFonts w:ascii="Arial" w:eastAsia="MS Mincho" w:hAnsi="Arial" w:cs="Arial"/>
          <w:color w:val="000000" w:themeColor="text1"/>
        </w:rPr>
      </w:pPr>
    </w:p>
    <w:p w14:paraId="71957E26" w14:textId="77777777" w:rsidR="006605D5" w:rsidRDefault="006605D5" w:rsidP="006605D5">
      <w:pPr>
        <w:pStyle w:val="PlainText"/>
        <w:jc w:val="both"/>
        <w:rPr>
          <w:rFonts w:ascii="Arial" w:eastAsia="MS Mincho" w:hAnsi="Arial" w:cs="Arial"/>
          <w:color w:val="000000" w:themeColor="text1"/>
        </w:rPr>
      </w:pPr>
    </w:p>
    <w:p w14:paraId="0F157025" w14:textId="77777777" w:rsidR="006605D5" w:rsidRDefault="006605D5" w:rsidP="006605D5">
      <w:pPr>
        <w:pStyle w:val="PlainText"/>
        <w:jc w:val="both"/>
        <w:rPr>
          <w:rFonts w:ascii="Arial" w:eastAsia="MS Mincho" w:hAnsi="Arial" w:cs="Arial"/>
          <w:color w:val="000000" w:themeColor="text1"/>
        </w:rPr>
      </w:pPr>
    </w:p>
    <w:p w14:paraId="447BE421" w14:textId="77777777" w:rsidR="006605D5" w:rsidRPr="00313660" w:rsidRDefault="006605D5" w:rsidP="006605D5">
      <w:pPr>
        <w:pStyle w:val="PlainText"/>
        <w:jc w:val="both"/>
        <w:rPr>
          <w:rFonts w:ascii="Arial" w:eastAsia="MS Mincho" w:hAnsi="Arial" w:cs="Arial"/>
          <w:color w:val="000000" w:themeColor="text1"/>
        </w:rPr>
      </w:pPr>
    </w:p>
    <w:p w14:paraId="5FEB91AA" w14:textId="77777777" w:rsidR="006605D5" w:rsidRPr="001B2447" w:rsidRDefault="006605D5" w:rsidP="006605D5">
      <w:pPr>
        <w:pStyle w:val="Heading1"/>
        <w:numPr>
          <w:ilvl w:val="0"/>
          <w:numId w:val="0"/>
        </w:numPr>
        <w:pBdr>
          <w:bottom w:val="single" w:sz="4" w:space="1" w:color="auto"/>
        </w:pBdr>
        <w:rPr>
          <w:color w:val="000000" w:themeColor="text1"/>
        </w:rPr>
      </w:pPr>
      <w:bookmarkStart w:id="32" w:name="_Toc145674387"/>
      <w:bookmarkStart w:id="33" w:name="_Toc177996524"/>
      <w:r w:rsidRPr="00003C49">
        <w:rPr>
          <w:color w:val="000000" w:themeColor="text1"/>
          <w:sz w:val="24"/>
        </w:rPr>
        <w:t>Password Policy</w:t>
      </w:r>
      <w:bookmarkEnd w:id="28"/>
      <w:bookmarkEnd w:id="29"/>
      <w:bookmarkEnd w:id="30"/>
      <w:bookmarkEnd w:id="31"/>
      <w:bookmarkEnd w:id="32"/>
      <w:bookmarkEnd w:id="33"/>
      <w:r w:rsidRPr="001B2447">
        <w:rPr>
          <w:color w:val="000000" w:themeColor="text1"/>
        </w:rPr>
        <w:t xml:space="preserve">          </w:t>
      </w:r>
    </w:p>
    <w:p w14:paraId="6B401221" w14:textId="77777777" w:rsidR="006605D5" w:rsidRPr="001B2447" w:rsidRDefault="006605D5" w:rsidP="006605D5">
      <w:pPr>
        <w:pStyle w:val="PlainText"/>
        <w:rPr>
          <w:rFonts w:ascii="Arial" w:eastAsia="MS Mincho" w:hAnsi="Arial" w:cs="Arial"/>
          <w:b/>
          <w:bCs/>
          <w:color w:val="000000" w:themeColor="text1"/>
        </w:rPr>
      </w:pPr>
    </w:p>
    <w:p w14:paraId="140460FF" w14:textId="77777777" w:rsidR="006605D5" w:rsidRPr="001B2447" w:rsidRDefault="006605D5" w:rsidP="006605D5">
      <w:pPr>
        <w:pStyle w:val="PlainText"/>
        <w:numPr>
          <w:ilvl w:val="0"/>
          <w:numId w:val="10"/>
        </w:numPr>
        <w:rPr>
          <w:rFonts w:ascii="Arial" w:eastAsia="MS Mincho" w:hAnsi="Arial" w:cs="Arial"/>
          <w:b/>
          <w:bCs/>
          <w:color w:val="000000" w:themeColor="text1"/>
        </w:rPr>
      </w:pPr>
      <w:r w:rsidRPr="001B2447">
        <w:rPr>
          <w:rFonts w:ascii="Arial" w:eastAsia="MS Mincho" w:hAnsi="Arial" w:cs="Arial"/>
          <w:b/>
          <w:bCs/>
          <w:color w:val="000000" w:themeColor="text1"/>
        </w:rPr>
        <w:t>Overview</w:t>
      </w:r>
    </w:p>
    <w:p w14:paraId="0709C46C" w14:textId="77777777" w:rsidR="006605D5" w:rsidRPr="001B2447" w:rsidRDefault="006605D5" w:rsidP="006605D5">
      <w:pPr>
        <w:pStyle w:val="PlainText"/>
        <w:ind w:left="360"/>
        <w:rPr>
          <w:rFonts w:ascii="Arial" w:eastAsia="MS Mincho" w:hAnsi="Arial" w:cs="Arial"/>
          <w:b/>
          <w:bCs/>
          <w:color w:val="000000" w:themeColor="text1"/>
        </w:rPr>
      </w:pPr>
    </w:p>
    <w:p w14:paraId="1CC1160A" w14:textId="77777777" w:rsidR="006605D5" w:rsidRPr="001B2447" w:rsidRDefault="006605D5" w:rsidP="006605D5">
      <w:pPr>
        <w:pStyle w:val="PlainText"/>
        <w:jc w:val="both"/>
        <w:rPr>
          <w:rFonts w:ascii="Arial" w:eastAsia="MS Mincho" w:hAnsi="Arial" w:cs="Arial"/>
          <w:color w:val="000000" w:themeColor="text1"/>
        </w:rPr>
      </w:pPr>
      <w:r w:rsidRPr="001B2447">
        <w:rPr>
          <w:rFonts w:ascii="Arial" w:eastAsia="MS Mincho" w:hAnsi="Arial" w:cs="Arial"/>
          <w:color w:val="000000" w:themeColor="text1"/>
        </w:rPr>
        <w:t xml:space="preserve">Passwords are an important aspect of computer security. They are the front line of protection for user accounts. A poorly chosen password may result in the compromise of </w:t>
      </w:r>
      <w:proofErr w:type="spellStart"/>
      <w:r w:rsidRPr="001B2447">
        <w:rPr>
          <w:rFonts w:ascii="Arial" w:eastAsia="MS Mincho" w:hAnsi="Arial" w:cs="Arial"/>
          <w:color w:val="000000" w:themeColor="text1"/>
        </w:rPr>
        <w:t>Flintec’s</w:t>
      </w:r>
      <w:proofErr w:type="spellEnd"/>
      <w:r w:rsidRPr="001B2447">
        <w:rPr>
          <w:rFonts w:ascii="Arial" w:eastAsia="MS Mincho" w:hAnsi="Arial" w:cs="Arial"/>
          <w:color w:val="000000" w:themeColor="text1"/>
        </w:rPr>
        <w:t xml:space="preserve"> entire corporate network. As such, all Flintec employees (including contractors and vendors with access to </w:t>
      </w:r>
      <w:proofErr w:type="spellStart"/>
      <w:r w:rsidRPr="001B2447">
        <w:rPr>
          <w:rFonts w:ascii="Arial" w:eastAsia="MS Mincho" w:hAnsi="Arial" w:cs="Arial"/>
          <w:color w:val="000000" w:themeColor="text1"/>
        </w:rPr>
        <w:t>Flintec’s</w:t>
      </w:r>
      <w:proofErr w:type="spellEnd"/>
      <w:r w:rsidRPr="001B2447">
        <w:rPr>
          <w:rFonts w:ascii="Arial" w:eastAsia="MS Mincho" w:hAnsi="Arial" w:cs="Arial"/>
          <w:color w:val="000000" w:themeColor="text1"/>
        </w:rPr>
        <w:t xml:space="preserve">   systems) are responsible for taking the appropriate steps, as outlined below, to select and secure their passwords. </w:t>
      </w:r>
    </w:p>
    <w:p w14:paraId="367736F4"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168406C2" w14:textId="77777777" w:rsidR="006605D5" w:rsidRPr="001B2447" w:rsidRDefault="006605D5" w:rsidP="006605D5">
      <w:pPr>
        <w:pStyle w:val="PlainText"/>
        <w:numPr>
          <w:ilvl w:val="0"/>
          <w:numId w:val="10"/>
        </w:numPr>
        <w:rPr>
          <w:rFonts w:ascii="Arial" w:eastAsia="MS Mincho" w:hAnsi="Arial" w:cs="Arial"/>
          <w:b/>
          <w:bCs/>
          <w:color w:val="000000" w:themeColor="text1"/>
        </w:rPr>
      </w:pPr>
      <w:r w:rsidRPr="001B2447">
        <w:rPr>
          <w:rFonts w:ascii="Arial" w:eastAsia="MS Mincho" w:hAnsi="Arial" w:cs="Arial"/>
          <w:b/>
          <w:bCs/>
          <w:color w:val="000000" w:themeColor="text1"/>
        </w:rPr>
        <w:t>Purpose</w:t>
      </w:r>
    </w:p>
    <w:p w14:paraId="62040B54" w14:textId="77777777" w:rsidR="006605D5" w:rsidRPr="001B2447" w:rsidRDefault="006605D5" w:rsidP="006605D5">
      <w:pPr>
        <w:pStyle w:val="PlainText"/>
        <w:ind w:left="360"/>
        <w:rPr>
          <w:rFonts w:ascii="Arial" w:eastAsia="MS Mincho" w:hAnsi="Arial" w:cs="Arial"/>
          <w:b/>
          <w:bCs/>
          <w:color w:val="000000" w:themeColor="text1"/>
        </w:rPr>
      </w:pPr>
    </w:p>
    <w:p w14:paraId="503380F6" w14:textId="77777777" w:rsidR="006605D5" w:rsidRPr="001B2447" w:rsidRDefault="006605D5" w:rsidP="006605D5">
      <w:pPr>
        <w:pStyle w:val="PlainText"/>
        <w:jc w:val="both"/>
        <w:rPr>
          <w:rFonts w:ascii="Arial" w:eastAsia="MS Mincho" w:hAnsi="Arial" w:cs="Arial"/>
          <w:color w:val="000000" w:themeColor="text1"/>
        </w:rPr>
      </w:pPr>
      <w:r w:rsidRPr="001B2447">
        <w:rPr>
          <w:rFonts w:ascii="Arial" w:eastAsia="MS Mincho" w:hAnsi="Arial" w:cs="Arial"/>
          <w:color w:val="000000" w:themeColor="text1"/>
        </w:rPr>
        <w:t>The purpose of this policy is to establish a standard for creation of strong passwords, the protection of those passwords, and the frequency of change.</w:t>
      </w:r>
    </w:p>
    <w:p w14:paraId="62E74956"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5DF55EA1" w14:textId="77777777" w:rsidR="006605D5" w:rsidRDefault="006605D5" w:rsidP="006605D5">
      <w:pPr>
        <w:pStyle w:val="PlainText"/>
        <w:numPr>
          <w:ilvl w:val="0"/>
          <w:numId w:val="10"/>
        </w:numPr>
        <w:rPr>
          <w:rFonts w:ascii="Arial" w:eastAsia="MS Mincho" w:hAnsi="Arial" w:cs="Arial"/>
          <w:b/>
          <w:bCs/>
          <w:color w:val="000000" w:themeColor="text1"/>
        </w:rPr>
      </w:pPr>
      <w:r w:rsidRPr="001B2447">
        <w:rPr>
          <w:rFonts w:ascii="Arial" w:eastAsia="MS Mincho" w:hAnsi="Arial" w:cs="Arial"/>
          <w:b/>
          <w:bCs/>
          <w:color w:val="000000" w:themeColor="text1"/>
        </w:rPr>
        <w:t xml:space="preserve">Scope </w:t>
      </w:r>
    </w:p>
    <w:p w14:paraId="293C2008" w14:textId="77777777" w:rsidR="006605D5" w:rsidRPr="00297C61" w:rsidRDefault="006605D5" w:rsidP="006605D5">
      <w:pPr>
        <w:pStyle w:val="PlainText"/>
        <w:rPr>
          <w:rFonts w:ascii="Arial" w:eastAsia="MS Mincho" w:hAnsi="Arial" w:cs="Arial"/>
          <w:b/>
          <w:bCs/>
          <w:color w:val="000000" w:themeColor="text1"/>
        </w:rPr>
      </w:pPr>
    </w:p>
    <w:p w14:paraId="02A588B5" w14:textId="77777777" w:rsidR="006605D5" w:rsidRDefault="006605D5" w:rsidP="006605D5">
      <w:pPr>
        <w:pStyle w:val="PlainText"/>
        <w:rPr>
          <w:rFonts w:ascii="Arial" w:eastAsia="MS Mincho" w:hAnsi="Arial" w:cs="Arial"/>
          <w:b/>
          <w:bCs/>
          <w:color w:val="000000" w:themeColor="text1"/>
        </w:rPr>
      </w:pPr>
      <w:r w:rsidRPr="00297C61">
        <w:rPr>
          <w:rFonts w:ascii="Arial" w:hAnsi="Arial" w:cs="Arial"/>
        </w:rPr>
        <w:t>This policy applies to all employees, contractors, and third-party users who access Flintec systems and data</w:t>
      </w:r>
    </w:p>
    <w:p w14:paraId="237A4B44" w14:textId="77777777" w:rsidR="006605D5" w:rsidRPr="001B2447" w:rsidRDefault="006605D5" w:rsidP="006605D5">
      <w:pPr>
        <w:pStyle w:val="PlainText"/>
        <w:ind w:left="360"/>
        <w:rPr>
          <w:rFonts w:ascii="Arial" w:eastAsia="MS Mincho" w:hAnsi="Arial" w:cs="Arial"/>
          <w:b/>
          <w:bCs/>
          <w:color w:val="000000" w:themeColor="text1"/>
        </w:rPr>
      </w:pPr>
    </w:p>
    <w:p w14:paraId="25A63C6F" w14:textId="77777777" w:rsidR="006605D5" w:rsidRPr="001B2447" w:rsidRDefault="006605D5" w:rsidP="006605D5">
      <w:pPr>
        <w:pStyle w:val="PlainText"/>
        <w:numPr>
          <w:ilvl w:val="0"/>
          <w:numId w:val="10"/>
        </w:numPr>
        <w:rPr>
          <w:rFonts w:ascii="Arial" w:eastAsia="MS Mincho" w:hAnsi="Arial" w:cs="Arial"/>
          <w:b/>
          <w:bCs/>
          <w:color w:val="000000" w:themeColor="text1"/>
        </w:rPr>
      </w:pPr>
      <w:r w:rsidRPr="001B2447">
        <w:rPr>
          <w:rFonts w:ascii="Arial" w:eastAsia="MS Mincho" w:hAnsi="Arial" w:cs="Arial"/>
          <w:b/>
          <w:bCs/>
          <w:color w:val="000000" w:themeColor="text1"/>
        </w:rPr>
        <w:t xml:space="preserve">Policy </w:t>
      </w:r>
    </w:p>
    <w:p w14:paraId="756938CD" w14:textId="77777777" w:rsidR="006605D5" w:rsidRPr="00BC3F34" w:rsidRDefault="006605D5" w:rsidP="006605D5">
      <w:pPr>
        <w:pStyle w:val="PlainText"/>
        <w:ind w:left="360"/>
        <w:rPr>
          <w:rFonts w:ascii="Arial" w:eastAsia="MS Mincho" w:hAnsi="Arial"/>
          <w:b/>
          <w:color w:val="000000" w:themeColor="text1"/>
        </w:rPr>
      </w:pPr>
    </w:p>
    <w:p w14:paraId="60B4FF71" w14:textId="77777777" w:rsidR="006605D5" w:rsidRPr="001B2447" w:rsidRDefault="006605D5" w:rsidP="006605D5">
      <w:pPr>
        <w:pStyle w:val="PlainText"/>
        <w:numPr>
          <w:ilvl w:val="1"/>
          <w:numId w:val="10"/>
        </w:numPr>
        <w:tabs>
          <w:tab w:val="left" w:pos="90"/>
        </w:tabs>
        <w:ind w:left="720"/>
        <w:rPr>
          <w:rFonts w:ascii="Arial" w:eastAsia="MS Mincho" w:hAnsi="Arial" w:cs="Arial"/>
          <w:b/>
          <w:bCs/>
          <w:color w:val="000000" w:themeColor="text1"/>
        </w:rPr>
      </w:pPr>
      <w:r w:rsidRPr="001B2447">
        <w:rPr>
          <w:rFonts w:ascii="Arial" w:eastAsia="MS Mincho" w:hAnsi="Arial" w:cs="Arial"/>
          <w:b/>
          <w:bCs/>
          <w:color w:val="000000" w:themeColor="text1"/>
        </w:rPr>
        <w:t xml:space="preserve">General </w:t>
      </w:r>
    </w:p>
    <w:p w14:paraId="1AB86C58" w14:textId="77777777" w:rsidR="006605D5" w:rsidRPr="001B2447" w:rsidRDefault="006605D5" w:rsidP="006605D5">
      <w:pPr>
        <w:pStyle w:val="PlainText"/>
        <w:tabs>
          <w:tab w:val="left" w:pos="90"/>
        </w:tabs>
        <w:ind w:left="1080"/>
        <w:rPr>
          <w:rFonts w:ascii="Arial" w:eastAsia="MS Mincho" w:hAnsi="Arial" w:cs="Arial"/>
          <w:b/>
          <w:bCs/>
          <w:color w:val="000000" w:themeColor="text1"/>
        </w:rPr>
      </w:pPr>
    </w:p>
    <w:p w14:paraId="30211ABA" w14:textId="77777777" w:rsidR="006605D5" w:rsidRPr="001B2447" w:rsidRDefault="006605D5" w:rsidP="006605D5">
      <w:pPr>
        <w:pStyle w:val="PlainText"/>
        <w:numPr>
          <w:ilvl w:val="0"/>
          <w:numId w:val="11"/>
        </w:numPr>
        <w:rPr>
          <w:rFonts w:ascii="Arial" w:eastAsia="MS Mincho" w:hAnsi="Arial" w:cs="Arial"/>
          <w:color w:val="000000" w:themeColor="text1"/>
        </w:rPr>
      </w:pPr>
      <w:r w:rsidRPr="001B2447">
        <w:rPr>
          <w:rFonts w:ascii="Arial" w:eastAsia="MS Mincho" w:hAnsi="Arial" w:cs="Arial"/>
          <w:color w:val="000000" w:themeColor="text1"/>
        </w:rPr>
        <w:t>All system-level passwords (e.g., root, enable, application administration accounts, etc.) must be changed on at least three months basis</w:t>
      </w:r>
      <w:r>
        <w:rPr>
          <w:rFonts w:ascii="Arial" w:eastAsia="MS Mincho" w:hAnsi="Arial" w:cs="Arial"/>
          <w:color w:val="000000" w:themeColor="text1"/>
        </w:rPr>
        <w:t xml:space="preserve"> (90 days)</w:t>
      </w:r>
      <w:r w:rsidRPr="001B2447">
        <w:rPr>
          <w:rFonts w:ascii="Arial" w:eastAsia="MS Mincho" w:hAnsi="Arial" w:cs="Arial"/>
          <w:color w:val="000000" w:themeColor="text1"/>
        </w:rPr>
        <w:t>.</w:t>
      </w:r>
    </w:p>
    <w:p w14:paraId="010B123D" w14:textId="77777777" w:rsidR="006605D5" w:rsidRPr="001B2447" w:rsidRDefault="006605D5" w:rsidP="006605D5">
      <w:pPr>
        <w:pStyle w:val="PlainText"/>
        <w:numPr>
          <w:ilvl w:val="0"/>
          <w:numId w:val="11"/>
        </w:numPr>
        <w:rPr>
          <w:rFonts w:ascii="Arial" w:eastAsia="MS Mincho" w:hAnsi="Arial" w:cs="Arial"/>
          <w:color w:val="000000" w:themeColor="text1"/>
        </w:rPr>
      </w:pPr>
      <w:r w:rsidRPr="001B2447">
        <w:rPr>
          <w:rFonts w:ascii="Arial" w:eastAsia="MS Mincho" w:hAnsi="Arial" w:cs="Arial"/>
          <w:color w:val="000000" w:themeColor="text1"/>
        </w:rPr>
        <w:t>All user-level passwords (e.g., email, web, desktop computer, etc.) must be changed at least every three months</w:t>
      </w:r>
      <w:r>
        <w:rPr>
          <w:rFonts w:ascii="Arial" w:eastAsia="MS Mincho" w:hAnsi="Arial" w:cs="Arial"/>
          <w:color w:val="000000" w:themeColor="text1"/>
        </w:rPr>
        <w:t xml:space="preserve"> (90 days)</w:t>
      </w:r>
      <w:r w:rsidRPr="001B2447">
        <w:rPr>
          <w:rFonts w:ascii="Arial" w:eastAsia="MS Mincho" w:hAnsi="Arial" w:cs="Arial"/>
          <w:color w:val="000000" w:themeColor="text1"/>
        </w:rPr>
        <w:t xml:space="preserve">. </w:t>
      </w:r>
    </w:p>
    <w:p w14:paraId="20C75846" w14:textId="77777777" w:rsidR="006605D5" w:rsidRPr="001B2447" w:rsidRDefault="006605D5" w:rsidP="006605D5">
      <w:pPr>
        <w:pStyle w:val="PlainText"/>
        <w:numPr>
          <w:ilvl w:val="0"/>
          <w:numId w:val="11"/>
        </w:numPr>
        <w:rPr>
          <w:rFonts w:ascii="Arial" w:eastAsia="MS Mincho" w:hAnsi="Arial" w:cs="Arial"/>
          <w:color w:val="000000" w:themeColor="text1"/>
        </w:rPr>
      </w:pPr>
      <w:r w:rsidRPr="001B2447">
        <w:rPr>
          <w:rFonts w:ascii="Arial" w:eastAsia="MS Mincho" w:hAnsi="Arial" w:cs="Arial"/>
          <w:color w:val="000000" w:themeColor="text1"/>
        </w:rPr>
        <w:t>Passwords must not be inserted into email messages or other forms of electronic communication.</w:t>
      </w:r>
    </w:p>
    <w:p w14:paraId="1A922C0E" w14:textId="77777777" w:rsidR="006605D5" w:rsidRPr="001B2447" w:rsidRDefault="006605D5" w:rsidP="006605D5">
      <w:pPr>
        <w:pStyle w:val="PlainText"/>
        <w:numPr>
          <w:ilvl w:val="0"/>
          <w:numId w:val="11"/>
        </w:numPr>
        <w:rPr>
          <w:rFonts w:ascii="Arial" w:eastAsia="MS Mincho" w:hAnsi="Arial" w:cs="Arial"/>
          <w:color w:val="000000" w:themeColor="text1"/>
        </w:rPr>
      </w:pPr>
      <w:r w:rsidRPr="001B2447">
        <w:rPr>
          <w:rFonts w:ascii="Arial" w:eastAsia="MS Mincho" w:hAnsi="Arial" w:cs="Arial"/>
          <w:color w:val="000000" w:themeColor="text1"/>
        </w:rPr>
        <w:t>All user-level and system-level passwords must conform to the guidelines described below.</w:t>
      </w:r>
    </w:p>
    <w:p w14:paraId="74B0E405" w14:textId="77777777" w:rsidR="006605D5" w:rsidRDefault="006605D5" w:rsidP="006605D5">
      <w:pPr>
        <w:pStyle w:val="PlainText"/>
        <w:rPr>
          <w:rFonts w:ascii="Arial" w:eastAsia="MS Mincho" w:hAnsi="Arial" w:cs="Arial"/>
          <w:color w:val="000000" w:themeColor="text1"/>
        </w:rPr>
      </w:pPr>
    </w:p>
    <w:p w14:paraId="41288E96" w14:textId="77777777" w:rsidR="006605D5" w:rsidRPr="001B2447" w:rsidRDefault="006605D5" w:rsidP="006605D5">
      <w:pPr>
        <w:pStyle w:val="PlainText"/>
        <w:rPr>
          <w:rFonts w:ascii="Arial" w:eastAsia="MS Mincho" w:hAnsi="Arial" w:cs="Arial"/>
          <w:color w:val="000000" w:themeColor="text1"/>
        </w:rPr>
      </w:pPr>
    </w:p>
    <w:p w14:paraId="4BF2EEFA" w14:textId="77777777" w:rsidR="006605D5" w:rsidRPr="001B2447" w:rsidRDefault="006605D5" w:rsidP="006605D5">
      <w:pPr>
        <w:pStyle w:val="PlainText"/>
        <w:numPr>
          <w:ilvl w:val="1"/>
          <w:numId w:val="10"/>
        </w:numPr>
        <w:ind w:left="720"/>
        <w:rPr>
          <w:rFonts w:ascii="Arial" w:eastAsia="MS Mincho" w:hAnsi="Arial" w:cs="Arial"/>
          <w:b/>
          <w:bCs/>
          <w:color w:val="000000" w:themeColor="text1"/>
        </w:rPr>
      </w:pPr>
      <w:r w:rsidRPr="001B2447">
        <w:rPr>
          <w:rFonts w:ascii="Arial" w:eastAsia="MS Mincho" w:hAnsi="Arial" w:cs="Arial"/>
          <w:b/>
          <w:bCs/>
          <w:color w:val="000000" w:themeColor="text1"/>
        </w:rPr>
        <w:t>Guidelines</w:t>
      </w:r>
    </w:p>
    <w:p w14:paraId="41C6C888" w14:textId="77777777" w:rsidR="006605D5" w:rsidRPr="001B2447" w:rsidRDefault="006605D5" w:rsidP="006605D5">
      <w:pPr>
        <w:pStyle w:val="PlainText"/>
        <w:ind w:left="1080"/>
        <w:rPr>
          <w:rFonts w:ascii="Arial" w:eastAsia="MS Mincho" w:hAnsi="Arial" w:cs="Arial"/>
          <w:b/>
          <w:bCs/>
          <w:color w:val="000000" w:themeColor="text1"/>
        </w:rPr>
      </w:pPr>
    </w:p>
    <w:p w14:paraId="0207EFD6" w14:textId="77777777" w:rsidR="006605D5" w:rsidRPr="001B2447" w:rsidRDefault="006605D5" w:rsidP="006605D5">
      <w:pPr>
        <w:pStyle w:val="PlainText"/>
        <w:ind w:left="720"/>
        <w:rPr>
          <w:rFonts w:ascii="Arial" w:eastAsia="MS Mincho" w:hAnsi="Arial" w:cs="Arial"/>
          <w:b/>
          <w:bCs/>
          <w:color w:val="000000" w:themeColor="text1"/>
        </w:rPr>
      </w:pPr>
      <w:r w:rsidRPr="001B2447">
        <w:rPr>
          <w:rFonts w:ascii="Arial" w:eastAsia="MS Mincho" w:hAnsi="Arial" w:cs="Arial"/>
          <w:b/>
          <w:bCs/>
          <w:color w:val="000000" w:themeColor="text1"/>
        </w:rPr>
        <w:t>A. General Password Construction Guidelines</w:t>
      </w:r>
    </w:p>
    <w:p w14:paraId="0588A3D6" w14:textId="77777777" w:rsidR="006605D5" w:rsidRPr="003C0154" w:rsidRDefault="006605D5" w:rsidP="006605D5">
      <w:pPr>
        <w:pStyle w:val="ListParagraph"/>
        <w:numPr>
          <w:ilvl w:val="0"/>
          <w:numId w:val="26"/>
        </w:numPr>
        <w:rPr>
          <w:sz w:val="20"/>
          <w:szCs w:val="20"/>
        </w:rPr>
      </w:pPr>
      <w:r w:rsidRPr="003C0154">
        <w:rPr>
          <w:sz w:val="20"/>
          <w:szCs w:val="20"/>
        </w:rPr>
        <w:t>Length: Minimum of 12 characters.</w:t>
      </w:r>
    </w:p>
    <w:p w14:paraId="6601F9F8" w14:textId="77777777" w:rsidR="006605D5" w:rsidRPr="003C0154" w:rsidRDefault="006605D5" w:rsidP="006605D5">
      <w:pPr>
        <w:pStyle w:val="ListParagraph"/>
        <w:numPr>
          <w:ilvl w:val="0"/>
          <w:numId w:val="26"/>
        </w:numPr>
        <w:rPr>
          <w:sz w:val="20"/>
          <w:szCs w:val="20"/>
        </w:rPr>
      </w:pPr>
      <w:r w:rsidRPr="003C0154">
        <w:rPr>
          <w:sz w:val="20"/>
          <w:szCs w:val="20"/>
        </w:rPr>
        <w:t>Complexity:  Passwords must include:</w:t>
      </w:r>
    </w:p>
    <w:p w14:paraId="74DF9CE3" w14:textId="77777777" w:rsidR="006605D5" w:rsidRDefault="006605D5" w:rsidP="006605D5">
      <w:pPr>
        <w:ind w:left="720" w:firstLine="720"/>
        <w:rPr>
          <w:sz w:val="20"/>
          <w:szCs w:val="20"/>
        </w:rPr>
      </w:pPr>
      <w:r>
        <w:rPr>
          <w:sz w:val="20"/>
          <w:szCs w:val="20"/>
        </w:rPr>
        <w:tab/>
      </w:r>
      <w:r w:rsidRPr="00B80F7B">
        <w:rPr>
          <w:sz w:val="20"/>
          <w:szCs w:val="20"/>
        </w:rPr>
        <w:t xml:space="preserve"> - At least one uppercase letter (A-Z)</w:t>
      </w:r>
    </w:p>
    <w:p w14:paraId="4192A068" w14:textId="77777777" w:rsidR="006605D5" w:rsidRDefault="006605D5" w:rsidP="006605D5">
      <w:pPr>
        <w:ind w:left="720" w:firstLine="720"/>
        <w:rPr>
          <w:sz w:val="20"/>
          <w:szCs w:val="20"/>
        </w:rPr>
      </w:pPr>
      <w:r>
        <w:rPr>
          <w:sz w:val="20"/>
          <w:szCs w:val="20"/>
        </w:rPr>
        <w:tab/>
      </w:r>
      <w:r w:rsidRPr="00B80F7B">
        <w:rPr>
          <w:sz w:val="20"/>
          <w:szCs w:val="20"/>
        </w:rPr>
        <w:t xml:space="preserve"> - At least one lowercase letter (a-z)</w:t>
      </w:r>
    </w:p>
    <w:p w14:paraId="31209E02" w14:textId="77777777" w:rsidR="006605D5" w:rsidRDefault="006605D5" w:rsidP="006605D5">
      <w:pPr>
        <w:ind w:left="720" w:firstLine="720"/>
        <w:rPr>
          <w:sz w:val="20"/>
          <w:szCs w:val="20"/>
        </w:rPr>
      </w:pPr>
      <w:r>
        <w:rPr>
          <w:sz w:val="20"/>
          <w:szCs w:val="20"/>
        </w:rPr>
        <w:tab/>
        <w:t xml:space="preserve"> </w:t>
      </w:r>
      <w:r w:rsidRPr="00B80F7B">
        <w:rPr>
          <w:sz w:val="20"/>
          <w:szCs w:val="20"/>
        </w:rPr>
        <w:t>- At least one digit (0-9)</w:t>
      </w:r>
    </w:p>
    <w:p w14:paraId="4B5A7F9A" w14:textId="77777777" w:rsidR="006605D5" w:rsidRPr="00B80F7B" w:rsidRDefault="006605D5" w:rsidP="006605D5">
      <w:pPr>
        <w:ind w:left="720" w:firstLine="720"/>
        <w:rPr>
          <w:sz w:val="20"/>
          <w:szCs w:val="20"/>
        </w:rPr>
      </w:pPr>
      <w:r>
        <w:rPr>
          <w:sz w:val="20"/>
          <w:szCs w:val="20"/>
        </w:rPr>
        <w:tab/>
        <w:t xml:space="preserve"> </w:t>
      </w:r>
      <w:r w:rsidRPr="00B80F7B">
        <w:rPr>
          <w:sz w:val="20"/>
          <w:szCs w:val="20"/>
        </w:rPr>
        <w:t>- At least one special character (e.g.</w:t>
      </w:r>
      <w:proofErr w:type="gramStart"/>
      <w:r w:rsidRPr="00B80F7B">
        <w:rPr>
          <w:sz w:val="20"/>
          <w:szCs w:val="20"/>
        </w:rPr>
        <w:t>, !</w:t>
      </w:r>
      <w:proofErr w:type="gramEnd"/>
      <w:r w:rsidRPr="00B80F7B">
        <w:rPr>
          <w:sz w:val="20"/>
          <w:szCs w:val="20"/>
        </w:rPr>
        <w:t>, @, #, $, %, ^, &amp;, *)</w:t>
      </w:r>
    </w:p>
    <w:p w14:paraId="69DE1EB8" w14:textId="77777777" w:rsidR="006605D5" w:rsidRPr="001B2447" w:rsidRDefault="006605D5" w:rsidP="006605D5">
      <w:pPr>
        <w:pStyle w:val="PlainText"/>
        <w:rPr>
          <w:rFonts w:ascii="Arial" w:eastAsia="MS Mincho" w:hAnsi="Arial" w:cs="Arial"/>
          <w:color w:val="000000" w:themeColor="text1"/>
        </w:rPr>
      </w:pPr>
    </w:p>
    <w:p w14:paraId="094D68A4"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Poor, weak passwords have the following characteristics: </w:t>
      </w:r>
    </w:p>
    <w:p w14:paraId="79B40F5A" w14:textId="77777777" w:rsidR="006605D5" w:rsidRPr="001B2447" w:rsidRDefault="006605D5" w:rsidP="006605D5">
      <w:pPr>
        <w:pStyle w:val="PlainText"/>
        <w:rPr>
          <w:rFonts w:ascii="Arial" w:eastAsia="MS Mincho" w:hAnsi="Arial" w:cs="Arial"/>
          <w:color w:val="000000" w:themeColor="text1"/>
        </w:rPr>
      </w:pPr>
    </w:p>
    <w:p w14:paraId="0BBDDD3E" w14:textId="77777777" w:rsidR="006605D5" w:rsidRPr="00E91AB8" w:rsidRDefault="006605D5" w:rsidP="006605D5">
      <w:pPr>
        <w:pStyle w:val="ListParagraph"/>
        <w:numPr>
          <w:ilvl w:val="0"/>
          <w:numId w:val="12"/>
        </w:numPr>
        <w:rPr>
          <w:sz w:val="20"/>
        </w:rPr>
      </w:pPr>
      <w:r w:rsidRPr="00E91AB8">
        <w:rPr>
          <w:sz w:val="20"/>
        </w:rPr>
        <w:t>Avoid using easily guessable passwords such as "password", "123456", "qwerty", etc.</w:t>
      </w:r>
    </w:p>
    <w:p w14:paraId="0DDD5C95" w14:textId="77777777" w:rsidR="006605D5" w:rsidRPr="00E91AB8" w:rsidRDefault="006605D5" w:rsidP="006605D5">
      <w:pPr>
        <w:pStyle w:val="ListParagraph"/>
        <w:numPr>
          <w:ilvl w:val="0"/>
          <w:numId w:val="12"/>
        </w:numPr>
        <w:rPr>
          <w:sz w:val="20"/>
        </w:rPr>
      </w:pPr>
      <w:r w:rsidRPr="00E91AB8">
        <w:rPr>
          <w:sz w:val="20"/>
        </w:rPr>
        <w:t>Do not use personal information (e.g., names, birthdays) in passwords.</w:t>
      </w:r>
    </w:p>
    <w:p w14:paraId="0035776E" w14:textId="77777777" w:rsidR="006605D5" w:rsidRPr="008E4848" w:rsidRDefault="006605D5" w:rsidP="006605D5">
      <w:pPr>
        <w:pStyle w:val="ListParagraph"/>
        <w:numPr>
          <w:ilvl w:val="0"/>
          <w:numId w:val="12"/>
        </w:numPr>
        <w:rPr>
          <w:sz w:val="20"/>
        </w:rPr>
      </w:pPr>
      <w:r w:rsidRPr="00E91AB8">
        <w:rPr>
          <w:sz w:val="20"/>
        </w:rPr>
        <w:t>Do not reuse passwords across multiple accounts.</w:t>
      </w:r>
    </w:p>
    <w:p w14:paraId="1E336C63" w14:textId="77777777" w:rsidR="006605D5" w:rsidRPr="001B2447" w:rsidRDefault="006605D5" w:rsidP="006605D5">
      <w:pPr>
        <w:pStyle w:val="PlainText"/>
        <w:rPr>
          <w:rFonts w:ascii="Arial" w:eastAsia="MS Mincho" w:hAnsi="Arial" w:cs="Arial"/>
          <w:color w:val="000000" w:themeColor="text1"/>
        </w:rPr>
      </w:pPr>
    </w:p>
    <w:p w14:paraId="35D1D900" w14:textId="77777777" w:rsidR="006605D5" w:rsidRPr="001B2447" w:rsidRDefault="006605D5" w:rsidP="006605D5">
      <w:pPr>
        <w:pStyle w:val="PlainText"/>
        <w:ind w:left="540"/>
        <w:rPr>
          <w:rFonts w:ascii="Arial" w:eastAsia="MS Mincho" w:hAnsi="Arial" w:cs="Arial"/>
          <w:b/>
          <w:bCs/>
          <w:color w:val="000000" w:themeColor="text1"/>
        </w:rPr>
      </w:pPr>
      <w:r w:rsidRPr="001B2447">
        <w:rPr>
          <w:rFonts w:ascii="Arial" w:eastAsia="MS Mincho" w:hAnsi="Arial" w:cs="Arial"/>
          <w:b/>
          <w:bCs/>
          <w:color w:val="000000" w:themeColor="text1"/>
        </w:rPr>
        <w:t>B.</w:t>
      </w:r>
      <w:r>
        <w:rPr>
          <w:rFonts w:ascii="Arial" w:eastAsia="MS Mincho" w:hAnsi="Arial" w:cs="Arial"/>
          <w:b/>
          <w:bCs/>
          <w:color w:val="000000" w:themeColor="text1"/>
        </w:rPr>
        <w:t xml:space="preserve"> </w:t>
      </w:r>
      <w:r w:rsidRPr="00C120C5">
        <w:rPr>
          <w:rFonts w:ascii="Arial" w:hAnsi="Arial" w:cs="Arial"/>
          <w:b/>
          <w:bCs/>
        </w:rPr>
        <w:t>Password Usage</w:t>
      </w:r>
    </w:p>
    <w:p w14:paraId="4E7E9E5B" w14:textId="77777777" w:rsidR="006605D5" w:rsidRDefault="006605D5" w:rsidP="006605D5">
      <w:pPr>
        <w:pStyle w:val="ListParagraph"/>
        <w:numPr>
          <w:ilvl w:val="0"/>
          <w:numId w:val="25"/>
        </w:numPr>
        <w:rPr>
          <w:sz w:val="20"/>
          <w:szCs w:val="20"/>
        </w:rPr>
      </w:pPr>
      <w:r w:rsidRPr="00B01548">
        <w:rPr>
          <w:sz w:val="20"/>
          <w:szCs w:val="20"/>
        </w:rPr>
        <w:t>Unique Passwords: Use different passwords for different systems and accounts.</w:t>
      </w:r>
    </w:p>
    <w:p w14:paraId="6A8DDC3A" w14:textId="77777777" w:rsidR="006605D5" w:rsidRPr="007D7519" w:rsidRDefault="006605D5" w:rsidP="006605D5">
      <w:pPr>
        <w:pStyle w:val="ListParagraph"/>
        <w:numPr>
          <w:ilvl w:val="0"/>
          <w:numId w:val="25"/>
        </w:numPr>
        <w:rPr>
          <w:sz w:val="20"/>
          <w:szCs w:val="20"/>
        </w:rPr>
      </w:pPr>
      <w:r w:rsidRPr="007D7519">
        <w:rPr>
          <w:sz w:val="20"/>
          <w:szCs w:val="20"/>
        </w:rPr>
        <w:t>Password Sharing:</w:t>
      </w:r>
      <w:r>
        <w:rPr>
          <w:sz w:val="20"/>
          <w:szCs w:val="20"/>
        </w:rPr>
        <w:t xml:space="preserve">  </w:t>
      </w:r>
      <w:r w:rsidRPr="007D7519">
        <w:rPr>
          <w:sz w:val="20"/>
          <w:szCs w:val="20"/>
        </w:rPr>
        <w:t>Do not share passwords with anyone. If a password must be shared for business purposes, use a secure method and change the password immediately after.</w:t>
      </w:r>
    </w:p>
    <w:p w14:paraId="5F468EBC" w14:textId="77777777" w:rsidR="006605D5" w:rsidRDefault="006605D5" w:rsidP="006605D5">
      <w:pPr>
        <w:pStyle w:val="ListParagraph"/>
        <w:numPr>
          <w:ilvl w:val="0"/>
          <w:numId w:val="25"/>
        </w:numPr>
        <w:rPr>
          <w:sz w:val="20"/>
          <w:szCs w:val="20"/>
        </w:rPr>
      </w:pPr>
      <w:r w:rsidRPr="00974141">
        <w:rPr>
          <w:sz w:val="20"/>
          <w:szCs w:val="20"/>
        </w:rPr>
        <w:t>Password Storage: Do not write down passwords or store them in plain text files. Use a secure password manager if necessary.</w:t>
      </w:r>
    </w:p>
    <w:p w14:paraId="30DEB131" w14:textId="77777777" w:rsidR="006605D5" w:rsidRDefault="006605D5" w:rsidP="006605D5">
      <w:pPr>
        <w:pStyle w:val="ListParagraph"/>
        <w:numPr>
          <w:ilvl w:val="0"/>
          <w:numId w:val="25"/>
        </w:numPr>
      </w:pPr>
      <w:r w:rsidRPr="0090188C">
        <w:rPr>
          <w:sz w:val="20"/>
          <w:szCs w:val="20"/>
        </w:rPr>
        <w:t>Secure Password Entry: Be aware of your surroundings when entering your password to avoid shoulder surfing</w:t>
      </w:r>
      <w:r>
        <w:t>.</w:t>
      </w:r>
    </w:p>
    <w:p w14:paraId="6A40780B" w14:textId="77777777" w:rsidR="006605D5" w:rsidRPr="001D1653" w:rsidRDefault="006605D5" w:rsidP="006605D5">
      <w:pPr>
        <w:rPr>
          <w:b/>
          <w:bCs/>
          <w:sz w:val="16"/>
          <w:szCs w:val="16"/>
        </w:rPr>
      </w:pPr>
      <w:r w:rsidRPr="001D1653">
        <w:rPr>
          <w:b/>
          <w:bCs/>
          <w:sz w:val="20"/>
          <w:szCs w:val="20"/>
        </w:rPr>
        <w:t>Note:</w:t>
      </w:r>
      <w:r>
        <w:rPr>
          <w:b/>
          <w:bCs/>
          <w:sz w:val="20"/>
          <w:szCs w:val="20"/>
        </w:rPr>
        <w:t xml:space="preserve"> </w:t>
      </w:r>
      <w:r w:rsidRPr="001D1653">
        <w:rPr>
          <w:rFonts w:eastAsia="MS Mincho" w:cs="Arial"/>
          <w:color w:val="000000" w:themeColor="text1"/>
          <w:sz w:val="20"/>
          <w:szCs w:val="20"/>
        </w:rPr>
        <w:t>If someone demands a password, refer them to this document or have them call someone in the IT Department</w:t>
      </w:r>
    </w:p>
    <w:p w14:paraId="464A36A1" w14:textId="77777777" w:rsidR="006605D5" w:rsidRPr="001D1653" w:rsidRDefault="006605D5" w:rsidP="006605D5">
      <w:pPr>
        <w:pStyle w:val="PlainText"/>
        <w:rPr>
          <w:rFonts w:ascii="Arial" w:eastAsia="MS Mincho" w:hAnsi="Arial" w:cs="Arial"/>
          <w:color w:val="000000" w:themeColor="text1"/>
          <w:sz w:val="16"/>
          <w:szCs w:val="16"/>
        </w:rPr>
      </w:pPr>
    </w:p>
    <w:p w14:paraId="281EA943" w14:textId="77777777" w:rsidR="006605D5" w:rsidRDefault="006605D5" w:rsidP="006605D5">
      <w:pPr>
        <w:pStyle w:val="PlainText"/>
        <w:ind w:left="540"/>
        <w:rPr>
          <w:rFonts w:ascii="Arial" w:hAnsi="Arial" w:cs="Arial"/>
          <w:b/>
          <w:bCs/>
        </w:rPr>
      </w:pPr>
      <w:r w:rsidRPr="001B2447">
        <w:rPr>
          <w:rFonts w:ascii="Arial" w:eastAsia="MS Mincho" w:hAnsi="Arial" w:cs="Arial"/>
          <w:color w:val="000000" w:themeColor="text1"/>
        </w:rPr>
        <w:t xml:space="preserve"> </w:t>
      </w:r>
      <w:r>
        <w:rPr>
          <w:rFonts w:ascii="Arial" w:eastAsia="MS Mincho" w:hAnsi="Arial" w:cs="Arial"/>
          <w:color w:val="000000" w:themeColor="text1"/>
        </w:rPr>
        <w:t xml:space="preserve">  </w:t>
      </w:r>
      <w:r>
        <w:rPr>
          <w:rFonts w:ascii="Arial" w:eastAsia="MS Mincho" w:hAnsi="Arial" w:cs="Arial"/>
          <w:b/>
          <w:bCs/>
          <w:color w:val="000000" w:themeColor="text1"/>
        </w:rPr>
        <w:t>C</w:t>
      </w:r>
      <w:r w:rsidRPr="001B2447">
        <w:rPr>
          <w:rFonts w:ascii="Arial" w:eastAsia="MS Mincho" w:hAnsi="Arial" w:cs="Arial"/>
          <w:b/>
          <w:bCs/>
          <w:color w:val="000000" w:themeColor="text1"/>
        </w:rPr>
        <w:t>.</w:t>
      </w:r>
      <w:r>
        <w:rPr>
          <w:rFonts w:ascii="Arial" w:eastAsia="MS Mincho" w:hAnsi="Arial" w:cs="Arial"/>
          <w:b/>
          <w:bCs/>
          <w:color w:val="000000" w:themeColor="text1"/>
        </w:rPr>
        <w:t xml:space="preserve"> </w:t>
      </w:r>
      <w:r w:rsidRPr="00C120C5">
        <w:rPr>
          <w:rFonts w:ascii="Arial" w:hAnsi="Arial" w:cs="Arial"/>
          <w:b/>
          <w:bCs/>
        </w:rPr>
        <w:t xml:space="preserve">Password </w:t>
      </w:r>
      <w:r w:rsidRPr="001C67CB">
        <w:rPr>
          <w:rFonts w:ascii="Arial" w:hAnsi="Arial" w:cs="Arial"/>
          <w:b/>
          <w:bCs/>
        </w:rPr>
        <w:t>Change</w:t>
      </w:r>
    </w:p>
    <w:p w14:paraId="3B5042F6" w14:textId="77777777" w:rsidR="006605D5" w:rsidRPr="00A57ACE" w:rsidRDefault="006605D5" w:rsidP="006605D5">
      <w:pPr>
        <w:pStyle w:val="ListParagraph"/>
        <w:numPr>
          <w:ilvl w:val="0"/>
          <w:numId w:val="27"/>
        </w:numPr>
        <w:rPr>
          <w:sz w:val="20"/>
          <w:szCs w:val="20"/>
        </w:rPr>
      </w:pPr>
      <w:r w:rsidRPr="00A57ACE">
        <w:rPr>
          <w:sz w:val="20"/>
          <w:szCs w:val="20"/>
        </w:rPr>
        <w:t>Frequency: Change passwords at least every 90 days.</w:t>
      </w:r>
    </w:p>
    <w:p w14:paraId="1125A61F" w14:textId="77777777" w:rsidR="006605D5" w:rsidRPr="00A57ACE" w:rsidRDefault="006605D5" w:rsidP="006605D5">
      <w:pPr>
        <w:pStyle w:val="ListParagraph"/>
        <w:numPr>
          <w:ilvl w:val="0"/>
          <w:numId w:val="27"/>
        </w:numPr>
        <w:rPr>
          <w:sz w:val="20"/>
          <w:szCs w:val="20"/>
        </w:rPr>
      </w:pPr>
      <w:r w:rsidRPr="00A57ACE">
        <w:rPr>
          <w:sz w:val="20"/>
          <w:szCs w:val="20"/>
        </w:rPr>
        <w:t>Forced Change: Change passwords immediately if there is suspicion or evidence of compromise.</w:t>
      </w:r>
    </w:p>
    <w:p w14:paraId="6C62A310" w14:textId="77777777" w:rsidR="006605D5" w:rsidRPr="00A57ACE" w:rsidRDefault="006605D5" w:rsidP="006605D5">
      <w:pPr>
        <w:pStyle w:val="ListParagraph"/>
        <w:numPr>
          <w:ilvl w:val="0"/>
          <w:numId w:val="27"/>
        </w:numPr>
        <w:rPr>
          <w:sz w:val="20"/>
          <w:szCs w:val="20"/>
        </w:rPr>
      </w:pPr>
      <w:r w:rsidRPr="00A57ACE">
        <w:rPr>
          <w:sz w:val="20"/>
          <w:szCs w:val="20"/>
        </w:rPr>
        <w:t>Password History: Users cannot reuse their last 5 passwords.</w:t>
      </w:r>
    </w:p>
    <w:p w14:paraId="1F1698AC" w14:textId="77777777" w:rsidR="006605D5" w:rsidRDefault="006605D5" w:rsidP="006605D5">
      <w:pPr>
        <w:pStyle w:val="PlainText"/>
        <w:ind w:left="540"/>
        <w:rPr>
          <w:rFonts w:ascii="Arial" w:eastAsia="MS Mincho" w:hAnsi="Arial" w:cs="Arial"/>
          <w:b/>
          <w:bCs/>
          <w:color w:val="000000" w:themeColor="text1"/>
        </w:rPr>
      </w:pPr>
    </w:p>
    <w:p w14:paraId="40EBBBB3" w14:textId="77777777" w:rsidR="006605D5" w:rsidRDefault="006605D5" w:rsidP="006605D5">
      <w:pPr>
        <w:pStyle w:val="PlainText"/>
        <w:ind w:left="540"/>
        <w:rPr>
          <w:rFonts w:ascii="Arial" w:hAnsi="Arial" w:cs="Arial"/>
          <w:b/>
          <w:bCs/>
        </w:rPr>
      </w:pPr>
      <w:r>
        <w:rPr>
          <w:rFonts w:ascii="Arial" w:eastAsia="MS Mincho" w:hAnsi="Arial" w:cs="Arial"/>
          <w:b/>
          <w:bCs/>
          <w:color w:val="000000" w:themeColor="text1"/>
        </w:rPr>
        <w:t xml:space="preserve">   D</w:t>
      </w:r>
      <w:r w:rsidRPr="001B2447">
        <w:rPr>
          <w:rFonts w:ascii="Arial" w:eastAsia="MS Mincho" w:hAnsi="Arial" w:cs="Arial"/>
          <w:b/>
          <w:bCs/>
          <w:color w:val="000000" w:themeColor="text1"/>
        </w:rPr>
        <w:t>.</w:t>
      </w:r>
      <w:r>
        <w:rPr>
          <w:rFonts w:ascii="Arial" w:eastAsia="MS Mincho" w:hAnsi="Arial" w:cs="Arial"/>
          <w:b/>
          <w:bCs/>
          <w:color w:val="000000" w:themeColor="text1"/>
        </w:rPr>
        <w:t xml:space="preserve"> </w:t>
      </w:r>
      <w:r w:rsidRPr="004147CE">
        <w:rPr>
          <w:rFonts w:ascii="Arial" w:hAnsi="Arial" w:cs="Arial"/>
          <w:b/>
          <w:bCs/>
        </w:rPr>
        <w:t>Account Lockout</w:t>
      </w:r>
    </w:p>
    <w:p w14:paraId="2E8CAB3A" w14:textId="77777777" w:rsidR="006605D5" w:rsidRPr="00BA6DEE" w:rsidRDefault="006605D5" w:rsidP="006605D5">
      <w:pPr>
        <w:pStyle w:val="ListParagraph"/>
        <w:numPr>
          <w:ilvl w:val="0"/>
          <w:numId w:val="28"/>
        </w:numPr>
        <w:rPr>
          <w:rFonts w:cs="Arial"/>
          <w:sz w:val="20"/>
          <w:szCs w:val="20"/>
        </w:rPr>
      </w:pPr>
      <w:r w:rsidRPr="00BA6DEE">
        <w:rPr>
          <w:rFonts w:cs="Arial"/>
          <w:sz w:val="20"/>
          <w:szCs w:val="20"/>
        </w:rPr>
        <w:t>Failed Attempts: After 5 unsuccessful login attempts, the account will be locked for 30 minutes.</w:t>
      </w:r>
    </w:p>
    <w:p w14:paraId="6591AACE" w14:textId="77777777" w:rsidR="006605D5" w:rsidRPr="00B57E95" w:rsidRDefault="006605D5" w:rsidP="006605D5">
      <w:pPr>
        <w:pStyle w:val="PlainText"/>
        <w:numPr>
          <w:ilvl w:val="0"/>
          <w:numId w:val="28"/>
        </w:numPr>
        <w:rPr>
          <w:rFonts w:ascii="Arial" w:eastAsia="MS Mincho" w:hAnsi="Arial" w:cs="Arial"/>
          <w:b/>
          <w:bCs/>
          <w:color w:val="000000" w:themeColor="text1"/>
        </w:rPr>
      </w:pPr>
      <w:r w:rsidRPr="00BA6DEE">
        <w:rPr>
          <w:rFonts w:ascii="Arial" w:hAnsi="Arial" w:cs="Arial"/>
        </w:rPr>
        <w:t>Unlocking Accounts: Contact IT support to unlock an account before the 30-minute lockout period if necessary</w:t>
      </w:r>
    </w:p>
    <w:p w14:paraId="20529FC4" w14:textId="77777777" w:rsidR="006605D5" w:rsidRDefault="006605D5" w:rsidP="006605D5">
      <w:pPr>
        <w:pStyle w:val="PlainText"/>
        <w:ind w:firstLine="720"/>
        <w:rPr>
          <w:rFonts w:ascii="Arial" w:eastAsia="MS Mincho" w:hAnsi="Arial" w:cs="Arial"/>
          <w:b/>
          <w:bCs/>
          <w:color w:val="000000" w:themeColor="text1"/>
        </w:rPr>
      </w:pPr>
    </w:p>
    <w:p w14:paraId="1CC7F081" w14:textId="77777777" w:rsidR="006605D5" w:rsidRDefault="006605D5" w:rsidP="006605D5">
      <w:pPr>
        <w:pStyle w:val="PlainText"/>
        <w:ind w:firstLine="720"/>
        <w:rPr>
          <w:rFonts w:ascii="Arial" w:hAnsi="Arial" w:cs="Arial"/>
          <w:b/>
          <w:bCs/>
        </w:rPr>
      </w:pPr>
      <w:r w:rsidRPr="002E0909">
        <w:rPr>
          <w:rFonts w:ascii="Arial" w:eastAsia="MS Mincho" w:hAnsi="Arial" w:cs="Arial"/>
          <w:b/>
          <w:bCs/>
          <w:color w:val="000000" w:themeColor="text1"/>
        </w:rPr>
        <w:t>E.</w:t>
      </w:r>
      <w:r>
        <w:rPr>
          <w:rFonts w:ascii="Arial" w:eastAsia="MS Mincho" w:hAnsi="Arial" w:cs="Arial"/>
          <w:b/>
          <w:bCs/>
          <w:color w:val="000000" w:themeColor="text1"/>
        </w:rPr>
        <w:t xml:space="preserve"> </w:t>
      </w:r>
      <w:r w:rsidRPr="002E0909">
        <w:rPr>
          <w:rFonts w:ascii="Arial" w:hAnsi="Arial" w:cs="Arial"/>
          <w:b/>
          <w:bCs/>
        </w:rPr>
        <w:t>Multi-Factor Authentication (MFA)</w:t>
      </w:r>
    </w:p>
    <w:p w14:paraId="3D625796" w14:textId="77777777" w:rsidR="006605D5" w:rsidRPr="001160E5" w:rsidRDefault="006605D5" w:rsidP="006605D5">
      <w:pPr>
        <w:pStyle w:val="ListParagraph"/>
        <w:numPr>
          <w:ilvl w:val="0"/>
          <w:numId w:val="29"/>
        </w:numPr>
        <w:rPr>
          <w:sz w:val="20"/>
          <w:szCs w:val="20"/>
        </w:rPr>
      </w:pPr>
      <w:r w:rsidRPr="001160E5">
        <w:rPr>
          <w:sz w:val="20"/>
          <w:szCs w:val="20"/>
        </w:rPr>
        <w:lastRenderedPageBreak/>
        <w:t>Requirement: Enable MFA on all accounts where possible to provide an additional layer of security.</w:t>
      </w:r>
    </w:p>
    <w:p w14:paraId="00C6DD5A" w14:textId="77777777" w:rsidR="006605D5" w:rsidRPr="001160E5" w:rsidRDefault="006605D5" w:rsidP="006605D5">
      <w:pPr>
        <w:pStyle w:val="ListParagraph"/>
        <w:numPr>
          <w:ilvl w:val="0"/>
          <w:numId w:val="29"/>
        </w:numPr>
        <w:rPr>
          <w:sz w:val="20"/>
          <w:szCs w:val="20"/>
        </w:rPr>
      </w:pPr>
      <w:r w:rsidRPr="001160E5">
        <w:rPr>
          <w:sz w:val="20"/>
          <w:szCs w:val="20"/>
        </w:rPr>
        <w:t>Methods:</w:t>
      </w:r>
      <w:r>
        <w:rPr>
          <w:sz w:val="20"/>
          <w:szCs w:val="20"/>
        </w:rPr>
        <w:t xml:space="preserve"> </w:t>
      </w:r>
      <w:r w:rsidRPr="001160E5">
        <w:rPr>
          <w:sz w:val="20"/>
          <w:szCs w:val="20"/>
        </w:rPr>
        <w:t>Acceptable MFA methods include:</w:t>
      </w:r>
    </w:p>
    <w:p w14:paraId="68268096" w14:textId="77777777" w:rsidR="006605D5" w:rsidRPr="00A719A0" w:rsidRDefault="006605D5" w:rsidP="006605D5">
      <w:pPr>
        <w:ind w:left="2160" w:firstLine="720"/>
        <w:rPr>
          <w:sz w:val="20"/>
          <w:szCs w:val="20"/>
        </w:rPr>
      </w:pPr>
      <w:r w:rsidRPr="00A719A0">
        <w:rPr>
          <w:sz w:val="20"/>
          <w:szCs w:val="20"/>
        </w:rPr>
        <w:t xml:space="preserve">- Authenticator apps (e.g., </w:t>
      </w:r>
      <w:r w:rsidRPr="00EC3C36">
        <w:rPr>
          <w:sz w:val="20"/>
          <w:szCs w:val="20"/>
        </w:rPr>
        <w:t>Microsoft authenticator app</w:t>
      </w:r>
      <w:r w:rsidRPr="00A719A0">
        <w:rPr>
          <w:sz w:val="20"/>
          <w:szCs w:val="20"/>
        </w:rPr>
        <w:t>)</w:t>
      </w:r>
    </w:p>
    <w:p w14:paraId="281FF1DB" w14:textId="77777777" w:rsidR="006605D5" w:rsidRPr="00A719A0" w:rsidRDefault="006605D5" w:rsidP="006605D5">
      <w:pPr>
        <w:ind w:left="2160" w:firstLine="720"/>
        <w:rPr>
          <w:sz w:val="20"/>
          <w:szCs w:val="20"/>
        </w:rPr>
      </w:pPr>
      <w:r w:rsidRPr="00A719A0">
        <w:rPr>
          <w:sz w:val="20"/>
          <w:szCs w:val="20"/>
        </w:rPr>
        <w:t>- SMS (where authenticator apps are not feasible)</w:t>
      </w:r>
    </w:p>
    <w:p w14:paraId="6C8E2B0F" w14:textId="77777777" w:rsidR="006605D5" w:rsidRDefault="006605D5" w:rsidP="006605D5">
      <w:pPr>
        <w:ind w:left="2160" w:firstLine="720"/>
        <w:rPr>
          <w:sz w:val="20"/>
          <w:szCs w:val="20"/>
        </w:rPr>
      </w:pPr>
      <w:r w:rsidRPr="00A719A0">
        <w:rPr>
          <w:sz w:val="20"/>
          <w:szCs w:val="20"/>
        </w:rPr>
        <w:t>- Hardware tokens</w:t>
      </w:r>
    </w:p>
    <w:p w14:paraId="2516C9C0" w14:textId="77777777" w:rsidR="006605D5" w:rsidRDefault="006605D5" w:rsidP="006605D5">
      <w:pPr>
        <w:rPr>
          <w:sz w:val="20"/>
          <w:szCs w:val="20"/>
        </w:rPr>
      </w:pPr>
    </w:p>
    <w:p w14:paraId="7646826B" w14:textId="77777777" w:rsidR="006605D5" w:rsidRDefault="006605D5" w:rsidP="006605D5">
      <w:pPr>
        <w:pStyle w:val="PlainText"/>
        <w:ind w:firstLine="720"/>
        <w:rPr>
          <w:rFonts w:ascii="Arial" w:hAnsi="Arial" w:cs="Arial"/>
          <w:b/>
          <w:bCs/>
        </w:rPr>
      </w:pPr>
      <w:r w:rsidRPr="003B087B">
        <w:rPr>
          <w:rFonts w:ascii="Arial" w:eastAsia="MS Mincho" w:hAnsi="Arial" w:cs="Arial"/>
          <w:b/>
          <w:bCs/>
          <w:color w:val="000000" w:themeColor="text1"/>
        </w:rPr>
        <w:t xml:space="preserve">F. </w:t>
      </w:r>
      <w:r w:rsidRPr="003B087B">
        <w:rPr>
          <w:rFonts w:ascii="Arial" w:hAnsi="Arial" w:cs="Arial"/>
          <w:b/>
          <w:bCs/>
        </w:rPr>
        <w:t>Responsibilities</w:t>
      </w:r>
    </w:p>
    <w:p w14:paraId="0A064181" w14:textId="77777777" w:rsidR="006605D5" w:rsidRDefault="006605D5" w:rsidP="006605D5">
      <w:pPr>
        <w:pStyle w:val="PlainText"/>
        <w:ind w:left="720" w:firstLine="720"/>
        <w:rPr>
          <w:rFonts w:ascii="Arial" w:hAnsi="Arial" w:cs="Arial"/>
        </w:rPr>
      </w:pPr>
      <w:r w:rsidRPr="00D63ADD">
        <w:rPr>
          <w:rFonts w:ascii="Arial" w:hAnsi="Arial" w:cs="Arial"/>
        </w:rPr>
        <w:t>All users should:</w:t>
      </w:r>
      <w:r>
        <w:rPr>
          <w:rFonts w:ascii="Arial" w:hAnsi="Arial" w:cs="Arial"/>
        </w:rPr>
        <w:t xml:space="preserve">  </w:t>
      </w:r>
    </w:p>
    <w:p w14:paraId="2D0BA471" w14:textId="77777777" w:rsidR="006605D5" w:rsidRPr="003B77C1" w:rsidRDefault="006605D5" w:rsidP="006605D5">
      <w:pPr>
        <w:pStyle w:val="ListParagraph"/>
        <w:numPr>
          <w:ilvl w:val="0"/>
          <w:numId w:val="30"/>
        </w:numPr>
        <w:rPr>
          <w:sz w:val="20"/>
          <w:szCs w:val="20"/>
        </w:rPr>
      </w:pPr>
      <w:r w:rsidRPr="003B77C1">
        <w:rPr>
          <w:sz w:val="20"/>
          <w:szCs w:val="20"/>
        </w:rPr>
        <w:t>Create and maintain strong passwords.</w:t>
      </w:r>
    </w:p>
    <w:p w14:paraId="32B04DD5" w14:textId="77777777" w:rsidR="006605D5" w:rsidRPr="003B77C1" w:rsidRDefault="006605D5" w:rsidP="006605D5">
      <w:pPr>
        <w:pStyle w:val="ListParagraph"/>
        <w:numPr>
          <w:ilvl w:val="0"/>
          <w:numId w:val="30"/>
        </w:numPr>
        <w:rPr>
          <w:sz w:val="20"/>
          <w:szCs w:val="20"/>
        </w:rPr>
      </w:pPr>
      <w:r w:rsidRPr="003B77C1">
        <w:rPr>
          <w:sz w:val="20"/>
          <w:szCs w:val="20"/>
        </w:rPr>
        <w:t>Keep passwords confidential.</w:t>
      </w:r>
    </w:p>
    <w:p w14:paraId="30A6A27F" w14:textId="77777777" w:rsidR="006605D5" w:rsidRPr="008E4848" w:rsidRDefault="006605D5" w:rsidP="006605D5">
      <w:pPr>
        <w:pStyle w:val="ListParagraph"/>
        <w:numPr>
          <w:ilvl w:val="0"/>
          <w:numId w:val="30"/>
        </w:numPr>
        <w:rPr>
          <w:sz w:val="20"/>
          <w:szCs w:val="20"/>
        </w:rPr>
      </w:pPr>
      <w:r w:rsidRPr="003B77C1">
        <w:rPr>
          <w:sz w:val="20"/>
          <w:szCs w:val="20"/>
        </w:rPr>
        <w:t>Report any suspected password compromise immediately.</w:t>
      </w:r>
    </w:p>
    <w:p w14:paraId="03B4ABDF" w14:textId="77777777" w:rsidR="006605D5" w:rsidRDefault="006605D5" w:rsidP="006605D5">
      <w:pPr>
        <w:rPr>
          <w:sz w:val="20"/>
          <w:szCs w:val="20"/>
        </w:rPr>
      </w:pPr>
    </w:p>
    <w:p w14:paraId="4532334C" w14:textId="77777777" w:rsidR="006605D5" w:rsidRDefault="006605D5" w:rsidP="006605D5">
      <w:pPr>
        <w:pStyle w:val="PlainText"/>
        <w:ind w:firstLine="720"/>
        <w:rPr>
          <w:rFonts w:ascii="Arial" w:hAnsi="Arial" w:cs="Arial"/>
          <w:b/>
          <w:bCs/>
        </w:rPr>
      </w:pPr>
      <w:r>
        <w:rPr>
          <w:rFonts w:ascii="Arial" w:eastAsia="MS Mincho" w:hAnsi="Arial" w:cs="Arial"/>
          <w:b/>
          <w:bCs/>
          <w:color w:val="000000" w:themeColor="text1"/>
        </w:rPr>
        <w:t>G</w:t>
      </w:r>
      <w:r w:rsidRPr="003B087B">
        <w:rPr>
          <w:rFonts w:ascii="Arial" w:eastAsia="MS Mincho" w:hAnsi="Arial" w:cs="Arial"/>
          <w:b/>
          <w:bCs/>
          <w:color w:val="000000" w:themeColor="text1"/>
        </w:rPr>
        <w:t xml:space="preserve">. </w:t>
      </w:r>
      <w:r w:rsidRPr="00E10E1A">
        <w:rPr>
          <w:rFonts w:ascii="Arial" w:hAnsi="Arial" w:cs="Arial"/>
          <w:b/>
          <w:bCs/>
        </w:rPr>
        <w:t>Compliance</w:t>
      </w:r>
    </w:p>
    <w:p w14:paraId="31E6C7AC" w14:textId="77777777" w:rsidR="006605D5" w:rsidRPr="002111BD" w:rsidRDefault="006605D5" w:rsidP="006605D5">
      <w:pPr>
        <w:ind w:left="1440"/>
        <w:rPr>
          <w:sz w:val="20"/>
          <w:szCs w:val="20"/>
        </w:rPr>
      </w:pPr>
      <w:r w:rsidRPr="002111BD">
        <w:rPr>
          <w:sz w:val="20"/>
          <w:szCs w:val="20"/>
        </w:rPr>
        <w:t>Non-compliance with this policy may result in disciplinary action, up to and including termination of employment or contract.</w:t>
      </w:r>
    </w:p>
    <w:p w14:paraId="7D86DBE2" w14:textId="77777777" w:rsidR="006605D5" w:rsidRDefault="006605D5" w:rsidP="006605D5">
      <w:pPr>
        <w:pStyle w:val="PlainText"/>
        <w:ind w:firstLine="720"/>
        <w:rPr>
          <w:rFonts w:ascii="Arial" w:hAnsi="Arial" w:cs="Arial"/>
          <w:b/>
          <w:bCs/>
        </w:rPr>
      </w:pPr>
    </w:p>
    <w:p w14:paraId="39AE7B77" w14:textId="77777777" w:rsidR="006605D5" w:rsidRDefault="006605D5" w:rsidP="006605D5">
      <w:pPr>
        <w:pStyle w:val="PlainText"/>
        <w:ind w:firstLine="720"/>
        <w:rPr>
          <w:rFonts w:ascii="Arial" w:hAnsi="Arial" w:cs="Arial"/>
          <w:b/>
          <w:bCs/>
        </w:rPr>
      </w:pPr>
    </w:p>
    <w:p w14:paraId="75C36290" w14:textId="77777777" w:rsidR="006605D5" w:rsidRDefault="006605D5" w:rsidP="006605D5">
      <w:pPr>
        <w:pStyle w:val="PlainText"/>
        <w:ind w:firstLine="720"/>
        <w:rPr>
          <w:rFonts w:ascii="Arial" w:hAnsi="Arial" w:cs="Arial"/>
          <w:b/>
          <w:bCs/>
        </w:rPr>
      </w:pPr>
    </w:p>
    <w:p w14:paraId="63A92273" w14:textId="77777777" w:rsidR="006605D5" w:rsidRDefault="006605D5" w:rsidP="006605D5">
      <w:pPr>
        <w:pStyle w:val="PlainText"/>
        <w:ind w:firstLine="720"/>
        <w:rPr>
          <w:rFonts w:ascii="Arial" w:hAnsi="Arial" w:cs="Arial"/>
          <w:b/>
          <w:bCs/>
        </w:rPr>
      </w:pPr>
    </w:p>
    <w:p w14:paraId="6A9B8498" w14:textId="77777777" w:rsidR="006605D5" w:rsidRPr="001B2447" w:rsidRDefault="006605D5" w:rsidP="006605D5">
      <w:pPr>
        <w:pStyle w:val="Heading1"/>
        <w:numPr>
          <w:ilvl w:val="0"/>
          <w:numId w:val="0"/>
        </w:numPr>
        <w:pBdr>
          <w:bottom w:val="single" w:sz="4" w:space="1" w:color="auto"/>
        </w:pBdr>
        <w:tabs>
          <w:tab w:val="left" w:pos="720"/>
        </w:tabs>
        <w:rPr>
          <w:color w:val="000000" w:themeColor="text1"/>
          <w:sz w:val="24"/>
        </w:rPr>
      </w:pPr>
      <w:bookmarkStart w:id="34" w:name="_Toc515043530"/>
      <w:bookmarkStart w:id="35" w:name="_Toc445221044"/>
      <w:bookmarkStart w:id="36" w:name="_Toc29894248"/>
      <w:bookmarkStart w:id="37" w:name="_Toc29896386"/>
      <w:bookmarkStart w:id="38" w:name="_Toc145674388"/>
      <w:bookmarkStart w:id="39" w:name="_Toc177996525"/>
      <w:r w:rsidRPr="001B2447">
        <w:rPr>
          <w:color w:val="000000" w:themeColor="text1"/>
          <w:sz w:val="24"/>
        </w:rPr>
        <w:t>Removable Media Policy</w:t>
      </w:r>
      <w:bookmarkEnd w:id="34"/>
      <w:bookmarkEnd w:id="35"/>
      <w:bookmarkEnd w:id="36"/>
      <w:bookmarkEnd w:id="37"/>
      <w:bookmarkEnd w:id="38"/>
      <w:bookmarkEnd w:id="39"/>
    </w:p>
    <w:p w14:paraId="6B3AADDB" w14:textId="77777777" w:rsidR="006605D5" w:rsidRPr="001B2447" w:rsidRDefault="006605D5" w:rsidP="006605D5">
      <w:pPr>
        <w:rPr>
          <w:rFonts w:cs="Arial"/>
          <w:color w:val="000000" w:themeColor="text1"/>
        </w:rPr>
      </w:pPr>
    </w:p>
    <w:p w14:paraId="452CA750" w14:textId="77777777" w:rsidR="006605D5" w:rsidRPr="001B2447" w:rsidRDefault="006605D5" w:rsidP="006605D5">
      <w:pPr>
        <w:rPr>
          <w:rFonts w:cs="Arial"/>
          <w:b/>
          <w:color w:val="000000" w:themeColor="text1"/>
          <w:sz w:val="20"/>
          <w:szCs w:val="20"/>
        </w:rPr>
      </w:pPr>
      <w:r w:rsidRPr="001B2447">
        <w:rPr>
          <w:rFonts w:cs="Arial"/>
          <w:b/>
          <w:color w:val="000000" w:themeColor="text1"/>
          <w:sz w:val="20"/>
          <w:szCs w:val="20"/>
        </w:rPr>
        <w:t>1.0 Overview</w:t>
      </w:r>
    </w:p>
    <w:p w14:paraId="5D1B9289" w14:textId="77777777" w:rsidR="006605D5" w:rsidRPr="001B2447" w:rsidRDefault="006605D5" w:rsidP="006605D5">
      <w:pPr>
        <w:rPr>
          <w:rFonts w:cs="Arial"/>
          <w:color w:val="000000" w:themeColor="text1"/>
        </w:rPr>
      </w:pPr>
    </w:p>
    <w:p w14:paraId="05D16FE2" w14:textId="77777777" w:rsidR="006605D5" w:rsidRPr="001B2447" w:rsidRDefault="006605D5" w:rsidP="006605D5">
      <w:pPr>
        <w:rPr>
          <w:rFonts w:cs="Arial"/>
          <w:color w:val="000000" w:themeColor="text1"/>
          <w:sz w:val="20"/>
          <w:szCs w:val="20"/>
        </w:rPr>
      </w:pPr>
      <w:r w:rsidRPr="001B2447">
        <w:rPr>
          <w:rFonts w:cs="Arial"/>
          <w:color w:val="000000" w:themeColor="text1"/>
          <w:sz w:val="20"/>
          <w:szCs w:val="20"/>
        </w:rPr>
        <w:t>Removable media is a well-known source of malware infections and has been directly tied to the loss of sensitive information in many organizations.</w:t>
      </w:r>
    </w:p>
    <w:p w14:paraId="4EBDE9F9" w14:textId="77777777" w:rsidR="006605D5" w:rsidRPr="001B2447" w:rsidRDefault="006605D5" w:rsidP="006605D5">
      <w:pPr>
        <w:rPr>
          <w:rFonts w:cs="Arial"/>
          <w:color w:val="000000" w:themeColor="text1"/>
        </w:rPr>
      </w:pPr>
    </w:p>
    <w:p w14:paraId="66C5CA20" w14:textId="77777777" w:rsidR="006605D5" w:rsidRDefault="006605D5" w:rsidP="006605D5">
      <w:pPr>
        <w:rPr>
          <w:rFonts w:cs="Arial"/>
          <w:b/>
          <w:color w:val="000000" w:themeColor="text1"/>
          <w:sz w:val="20"/>
          <w:szCs w:val="20"/>
        </w:rPr>
      </w:pPr>
      <w:r w:rsidRPr="001B2447">
        <w:rPr>
          <w:rFonts w:cs="Arial"/>
          <w:b/>
          <w:color w:val="000000" w:themeColor="text1"/>
          <w:sz w:val="20"/>
          <w:szCs w:val="20"/>
        </w:rPr>
        <w:t>2.0 Purpose</w:t>
      </w:r>
    </w:p>
    <w:p w14:paraId="4CE81134" w14:textId="77777777" w:rsidR="006605D5" w:rsidRPr="001B2447" w:rsidRDefault="006605D5" w:rsidP="006605D5">
      <w:pPr>
        <w:rPr>
          <w:rFonts w:cs="Arial"/>
          <w:b/>
          <w:color w:val="000000" w:themeColor="text1"/>
          <w:sz w:val="20"/>
          <w:szCs w:val="20"/>
        </w:rPr>
      </w:pPr>
    </w:p>
    <w:p w14:paraId="7DE8E116" w14:textId="77777777" w:rsidR="006605D5" w:rsidRPr="0053683F" w:rsidRDefault="006605D5" w:rsidP="006605D5">
      <w:pPr>
        <w:rPr>
          <w:sz w:val="20"/>
          <w:szCs w:val="20"/>
        </w:rPr>
      </w:pPr>
      <w:r w:rsidRPr="0053683F">
        <w:rPr>
          <w:sz w:val="20"/>
          <w:szCs w:val="20"/>
        </w:rPr>
        <w:t xml:space="preserve">The purpose of this policy is to outline the guidelines and requirements for the use of removable media within the </w:t>
      </w:r>
      <w:r>
        <w:rPr>
          <w:sz w:val="20"/>
          <w:szCs w:val="20"/>
        </w:rPr>
        <w:t>Flintec</w:t>
      </w:r>
      <w:r w:rsidRPr="0053683F">
        <w:rPr>
          <w:sz w:val="20"/>
          <w:szCs w:val="20"/>
        </w:rPr>
        <w:t xml:space="preserve"> to ensure the security and integrity of the organization's data and information systems. Removable media include, but are not limited to, USB drives, external hard drives, CDs, DVDs, and other portable storage devices.</w:t>
      </w:r>
    </w:p>
    <w:p w14:paraId="6A100A17" w14:textId="77777777" w:rsidR="006605D5" w:rsidRPr="001B2447" w:rsidRDefault="006605D5" w:rsidP="006605D5">
      <w:pPr>
        <w:rPr>
          <w:rFonts w:cs="Arial"/>
          <w:color w:val="000000" w:themeColor="text1"/>
        </w:rPr>
      </w:pPr>
    </w:p>
    <w:p w14:paraId="0460135D" w14:textId="77777777" w:rsidR="006605D5" w:rsidRPr="001B2447" w:rsidRDefault="006605D5" w:rsidP="006605D5">
      <w:pPr>
        <w:rPr>
          <w:rFonts w:cs="Arial"/>
          <w:b/>
          <w:color w:val="000000" w:themeColor="text1"/>
          <w:sz w:val="20"/>
          <w:szCs w:val="20"/>
        </w:rPr>
      </w:pPr>
      <w:r w:rsidRPr="001B2447">
        <w:rPr>
          <w:rFonts w:cs="Arial"/>
          <w:b/>
          <w:color w:val="000000" w:themeColor="text1"/>
          <w:sz w:val="20"/>
          <w:szCs w:val="20"/>
        </w:rPr>
        <w:t>3.0 Scope</w:t>
      </w:r>
    </w:p>
    <w:p w14:paraId="74D385B0" w14:textId="77777777" w:rsidR="006605D5" w:rsidRDefault="006605D5" w:rsidP="006605D5"/>
    <w:p w14:paraId="71BCA5E6" w14:textId="77777777" w:rsidR="006605D5" w:rsidRPr="00FF7BEC" w:rsidRDefault="006605D5" w:rsidP="006605D5">
      <w:pPr>
        <w:rPr>
          <w:sz w:val="20"/>
          <w:szCs w:val="20"/>
        </w:rPr>
      </w:pPr>
      <w:r w:rsidRPr="00FF7BEC">
        <w:rPr>
          <w:sz w:val="20"/>
          <w:szCs w:val="20"/>
        </w:rPr>
        <w:t xml:space="preserve">This policy applies to all employees, contractors, temporary workers, and other personnel who use removable media in conjunction with the </w:t>
      </w:r>
      <w:proofErr w:type="spellStart"/>
      <w:r>
        <w:rPr>
          <w:sz w:val="20"/>
          <w:szCs w:val="20"/>
        </w:rPr>
        <w:t>Flintec’s</w:t>
      </w:r>
      <w:proofErr w:type="spellEnd"/>
      <w:r w:rsidRPr="00FF7BEC">
        <w:rPr>
          <w:sz w:val="20"/>
          <w:szCs w:val="20"/>
        </w:rPr>
        <w:t xml:space="preserve"> computer systems, networks, or data.</w:t>
      </w:r>
    </w:p>
    <w:p w14:paraId="6D355739" w14:textId="77777777" w:rsidR="006605D5" w:rsidRPr="001B2447" w:rsidRDefault="006605D5" w:rsidP="006605D5">
      <w:pPr>
        <w:rPr>
          <w:rFonts w:cs="Arial"/>
          <w:color w:val="000000" w:themeColor="text1"/>
        </w:rPr>
      </w:pPr>
    </w:p>
    <w:p w14:paraId="32600A7D" w14:textId="77777777" w:rsidR="006605D5" w:rsidRDefault="006605D5" w:rsidP="006605D5">
      <w:pPr>
        <w:rPr>
          <w:rFonts w:cs="Arial"/>
          <w:b/>
          <w:color w:val="000000" w:themeColor="text1"/>
          <w:sz w:val="20"/>
          <w:szCs w:val="20"/>
        </w:rPr>
      </w:pPr>
      <w:r w:rsidRPr="001B2447">
        <w:rPr>
          <w:rFonts w:cs="Arial"/>
          <w:b/>
          <w:color w:val="000000" w:themeColor="text1"/>
          <w:sz w:val="20"/>
          <w:szCs w:val="20"/>
        </w:rPr>
        <w:t>4.0 Policy</w:t>
      </w:r>
    </w:p>
    <w:p w14:paraId="297F1CBA" w14:textId="77777777" w:rsidR="006605D5" w:rsidRPr="001B2447" w:rsidRDefault="006605D5" w:rsidP="006605D5">
      <w:pPr>
        <w:rPr>
          <w:rFonts w:cs="Arial"/>
          <w:b/>
          <w:color w:val="000000" w:themeColor="text1"/>
          <w:sz w:val="20"/>
          <w:szCs w:val="20"/>
        </w:rPr>
      </w:pPr>
      <w:r>
        <w:rPr>
          <w:rFonts w:cs="Arial"/>
          <w:b/>
          <w:color w:val="000000" w:themeColor="text1"/>
          <w:sz w:val="20"/>
          <w:szCs w:val="20"/>
        </w:rPr>
        <w:tab/>
      </w:r>
    </w:p>
    <w:p w14:paraId="0C7DD1B5" w14:textId="77777777" w:rsidR="006605D5" w:rsidRPr="008E4848" w:rsidRDefault="006605D5" w:rsidP="006605D5">
      <w:pPr>
        <w:pStyle w:val="ListParagraph"/>
        <w:numPr>
          <w:ilvl w:val="1"/>
          <w:numId w:val="25"/>
        </w:numPr>
        <w:rPr>
          <w:b/>
          <w:bCs/>
          <w:sz w:val="20"/>
          <w:szCs w:val="20"/>
        </w:rPr>
      </w:pPr>
      <w:r w:rsidRPr="008E4848">
        <w:rPr>
          <w:b/>
          <w:bCs/>
          <w:sz w:val="20"/>
          <w:szCs w:val="20"/>
        </w:rPr>
        <w:t>General Use</w:t>
      </w:r>
    </w:p>
    <w:p w14:paraId="51E2C0D4" w14:textId="77777777" w:rsidR="006605D5" w:rsidRPr="008E4848" w:rsidRDefault="006605D5" w:rsidP="006605D5">
      <w:pPr>
        <w:pStyle w:val="ListParagraph"/>
        <w:ind w:left="1440"/>
        <w:rPr>
          <w:b/>
          <w:bCs/>
          <w:sz w:val="20"/>
          <w:szCs w:val="20"/>
        </w:rPr>
      </w:pPr>
    </w:p>
    <w:p w14:paraId="030C6813" w14:textId="77777777" w:rsidR="006605D5" w:rsidRPr="00CE1679" w:rsidRDefault="006605D5" w:rsidP="006605D5">
      <w:pPr>
        <w:pStyle w:val="ListParagraph"/>
        <w:numPr>
          <w:ilvl w:val="0"/>
          <w:numId w:val="31"/>
        </w:numPr>
        <w:rPr>
          <w:sz w:val="20"/>
          <w:szCs w:val="20"/>
        </w:rPr>
      </w:pPr>
      <w:r w:rsidRPr="00CE1679">
        <w:rPr>
          <w:sz w:val="20"/>
          <w:szCs w:val="20"/>
        </w:rPr>
        <w:t>Authorization</w:t>
      </w:r>
      <w:r>
        <w:rPr>
          <w:sz w:val="20"/>
          <w:szCs w:val="20"/>
        </w:rPr>
        <w:t xml:space="preserve"> </w:t>
      </w:r>
      <w:r w:rsidRPr="00CE1679">
        <w:rPr>
          <w:sz w:val="20"/>
          <w:szCs w:val="20"/>
        </w:rPr>
        <w:t xml:space="preserve">Employees must obtain authorization from their department manager or IT </w:t>
      </w:r>
      <w:r>
        <w:rPr>
          <w:sz w:val="20"/>
          <w:szCs w:val="20"/>
        </w:rPr>
        <w:t xml:space="preserve">department </w:t>
      </w:r>
      <w:r w:rsidRPr="00CE1679">
        <w:rPr>
          <w:sz w:val="20"/>
          <w:szCs w:val="20"/>
        </w:rPr>
        <w:t>before using removable media on any organization-owned device.</w:t>
      </w:r>
    </w:p>
    <w:p w14:paraId="0E015954" w14:textId="77777777" w:rsidR="006605D5" w:rsidRPr="00CE1679" w:rsidRDefault="006605D5" w:rsidP="006605D5">
      <w:pPr>
        <w:ind w:left="1440"/>
        <w:rPr>
          <w:sz w:val="20"/>
          <w:szCs w:val="20"/>
        </w:rPr>
      </w:pPr>
    </w:p>
    <w:p w14:paraId="64CC9660" w14:textId="77777777" w:rsidR="006605D5" w:rsidRPr="00CE1679" w:rsidRDefault="006605D5" w:rsidP="006605D5">
      <w:pPr>
        <w:pStyle w:val="ListParagraph"/>
        <w:numPr>
          <w:ilvl w:val="0"/>
          <w:numId w:val="31"/>
        </w:numPr>
        <w:rPr>
          <w:sz w:val="20"/>
          <w:szCs w:val="20"/>
        </w:rPr>
      </w:pPr>
      <w:r w:rsidRPr="00CE1679">
        <w:rPr>
          <w:sz w:val="20"/>
          <w:szCs w:val="20"/>
        </w:rPr>
        <w:t xml:space="preserve">Approved Devices: Only removable media devices approved by the IT department are allowed for use within the organization. Unauthorized devices are </w:t>
      </w:r>
      <w:r w:rsidRPr="00113FD8">
        <w:rPr>
          <w:b/>
          <w:bCs/>
          <w:sz w:val="20"/>
          <w:szCs w:val="20"/>
        </w:rPr>
        <w:t>strictly prohibited</w:t>
      </w:r>
      <w:r w:rsidRPr="00CE1679">
        <w:rPr>
          <w:sz w:val="20"/>
          <w:szCs w:val="20"/>
        </w:rPr>
        <w:t>.</w:t>
      </w:r>
    </w:p>
    <w:p w14:paraId="17B1CDD3" w14:textId="77777777" w:rsidR="006605D5" w:rsidRPr="00CE1679" w:rsidRDefault="006605D5" w:rsidP="006605D5">
      <w:pPr>
        <w:rPr>
          <w:sz w:val="20"/>
          <w:szCs w:val="20"/>
        </w:rPr>
      </w:pPr>
    </w:p>
    <w:p w14:paraId="1B31CF2D" w14:textId="77777777" w:rsidR="006605D5" w:rsidRPr="00CD214C" w:rsidRDefault="006605D5" w:rsidP="006605D5">
      <w:pPr>
        <w:pStyle w:val="ListParagraph"/>
        <w:numPr>
          <w:ilvl w:val="0"/>
          <w:numId w:val="31"/>
        </w:numPr>
        <w:rPr>
          <w:sz w:val="20"/>
          <w:szCs w:val="20"/>
        </w:rPr>
      </w:pPr>
      <w:r w:rsidRPr="00CD214C">
        <w:rPr>
          <w:sz w:val="20"/>
          <w:szCs w:val="20"/>
        </w:rPr>
        <w:t>Data Encryption: All sensitive or confidential data stored on removable media must be encrypted using encryption methods approved by the IT department.</w:t>
      </w:r>
    </w:p>
    <w:p w14:paraId="60E5BBAD" w14:textId="77777777" w:rsidR="006605D5" w:rsidRPr="00CE1679" w:rsidRDefault="006605D5" w:rsidP="006605D5">
      <w:pPr>
        <w:rPr>
          <w:sz w:val="20"/>
          <w:szCs w:val="20"/>
        </w:rPr>
      </w:pPr>
    </w:p>
    <w:p w14:paraId="685DBCE1" w14:textId="77777777" w:rsidR="006605D5" w:rsidRPr="00084905" w:rsidRDefault="006605D5" w:rsidP="006605D5">
      <w:pPr>
        <w:pStyle w:val="ListParagraph"/>
        <w:numPr>
          <w:ilvl w:val="0"/>
          <w:numId w:val="31"/>
        </w:numPr>
        <w:rPr>
          <w:sz w:val="20"/>
          <w:szCs w:val="20"/>
        </w:rPr>
      </w:pPr>
      <w:r w:rsidRPr="00084905">
        <w:rPr>
          <w:sz w:val="20"/>
          <w:szCs w:val="20"/>
        </w:rPr>
        <w:t>Scanning for Malware: All removable media must be scanned for malware and viruses by the organization's approved antivirus software before being connected to any organizational device.</w:t>
      </w:r>
    </w:p>
    <w:p w14:paraId="6F23E631" w14:textId="77777777" w:rsidR="006605D5" w:rsidRPr="00CE1679" w:rsidRDefault="006605D5" w:rsidP="006605D5">
      <w:pPr>
        <w:rPr>
          <w:sz w:val="20"/>
          <w:szCs w:val="20"/>
        </w:rPr>
      </w:pPr>
    </w:p>
    <w:p w14:paraId="4F42D990" w14:textId="77777777" w:rsidR="006605D5" w:rsidRPr="00084905" w:rsidRDefault="006605D5" w:rsidP="006605D5">
      <w:pPr>
        <w:pStyle w:val="ListParagraph"/>
        <w:numPr>
          <w:ilvl w:val="0"/>
          <w:numId w:val="31"/>
        </w:numPr>
        <w:rPr>
          <w:sz w:val="20"/>
          <w:szCs w:val="20"/>
        </w:rPr>
      </w:pPr>
      <w:r w:rsidRPr="00084905">
        <w:rPr>
          <w:sz w:val="20"/>
          <w:szCs w:val="20"/>
        </w:rPr>
        <w:t>Data Transfer: Employees must ensure that only the minimum necessary amount of sensitive data is transferred to removable media and that this data transfer is documented, including the type of data and the reason for its transfer.</w:t>
      </w:r>
    </w:p>
    <w:p w14:paraId="52A15B94" w14:textId="77777777" w:rsidR="006605D5" w:rsidRPr="00CE1679" w:rsidRDefault="006605D5" w:rsidP="006605D5">
      <w:pPr>
        <w:rPr>
          <w:sz w:val="20"/>
          <w:szCs w:val="20"/>
        </w:rPr>
      </w:pPr>
    </w:p>
    <w:p w14:paraId="134316AF" w14:textId="77777777" w:rsidR="006605D5" w:rsidRPr="00084905" w:rsidRDefault="006605D5" w:rsidP="006605D5">
      <w:pPr>
        <w:pStyle w:val="ListParagraph"/>
        <w:numPr>
          <w:ilvl w:val="0"/>
          <w:numId w:val="31"/>
        </w:numPr>
        <w:rPr>
          <w:sz w:val="20"/>
          <w:szCs w:val="20"/>
        </w:rPr>
      </w:pPr>
      <w:r w:rsidRPr="00084905">
        <w:rPr>
          <w:sz w:val="20"/>
          <w:szCs w:val="20"/>
        </w:rPr>
        <w:t xml:space="preserve">Reporting Loss or Theft: Any loss or theft of removable media containing organizational data must be reported immediately to the </w:t>
      </w:r>
      <w:r w:rsidRPr="00CE1679">
        <w:rPr>
          <w:sz w:val="20"/>
          <w:szCs w:val="20"/>
        </w:rPr>
        <w:t xml:space="preserve">IT </w:t>
      </w:r>
      <w:r>
        <w:rPr>
          <w:sz w:val="20"/>
          <w:szCs w:val="20"/>
        </w:rPr>
        <w:t xml:space="preserve">department </w:t>
      </w:r>
      <w:r w:rsidRPr="00084905">
        <w:rPr>
          <w:sz w:val="20"/>
          <w:szCs w:val="20"/>
        </w:rPr>
        <w:t>and the employee's direct supervisor.</w:t>
      </w:r>
    </w:p>
    <w:p w14:paraId="0FC9E9DB" w14:textId="77777777" w:rsidR="006605D5" w:rsidRPr="00CE1679" w:rsidRDefault="006605D5" w:rsidP="006605D5">
      <w:pPr>
        <w:rPr>
          <w:sz w:val="20"/>
          <w:szCs w:val="20"/>
        </w:rPr>
      </w:pPr>
    </w:p>
    <w:p w14:paraId="501D2577" w14:textId="77777777" w:rsidR="006605D5" w:rsidRPr="004037DD" w:rsidRDefault="006605D5" w:rsidP="006605D5">
      <w:pPr>
        <w:ind w:firstLine="720"/>
        <w:rPr>
          <w:b/>
          <w:bCs/>
          <w:sz w:val="20"/>
          <w:szCs w:val="20"/>
        </w:rPr>
      </w:pPr>
      <w:r w:rsidRPr="004037DD">
        <w:rPr>
          <w:b/>
          <w:bCs/>
          <w:sz w:val="20"/>
          <w:szCs w:val="20"/>
        </w:rPr>
        <w:t>4.2 Usage Restrictions</w:t>
      </w:r>
    </w:p>
    <w:p w14:paraId="093314D5" w14:textId="77777777" w:rsidR="006605D5" w:rsidRDefault="006605D5" w:rsidP="006605D5"/>
    <w:p w14:paraId="07B2F79D" w14:textId="77777777" w:rsidR="006605D5" w:rsidRPr="00460537" w:rsidRDefault="006605D5" w:rsidP="006605D5">
      <w:pPr>
        <w:pStyle w:val="ListParagraph"/>
        <w:numPr>
          <w:ilvl w:val="0"/>
          <w:numId w:val="32"/>
        </w:numPr>
        <w:ind w:left="2160"/>
        <w:rPr>
          <w:sz w:val="20"/>
          <w:szCs w:val="20"/>
        </w:rPr>
      </w:pPr>
      <w:r w:rsidRPr="00460537">
        <w:rPr>
          <w:sz w:val="20"/>
          <w:szCs w:val="20"/>
        </w:rPr>
        <w:t>Personal Use: The use of removable media for personal purposes is strictly prohibited on all organizational devices.</w:t>
      </w:r>
    </w:p>
    <w:p w14:paraId="77D1F967" w14:textId="77777777" w:rsidR="006605D5" w:rsidRPr="00460537" w:rsidRDefault="006605D5" w:rsidP="006605D5">
      <w:pPr>
        <w:ind w:left="1440" w:firstLine="195"/>
        <w:rPr>
          <w:sz w:val="20"/>
          <w:szCs w:val="20"/>
        </w:rPr>
      </w:pPr>
    </w:p>
    <w:p w14:paraId="4D59ED89" w14:textId="77777777" w:rsidR="006605D5" w:rsidRPr="00460537" w:rsidRDefault="006605D5" w:rsidP="006605D5">
      <w:pPr>
        <w:pStyle w:val="ListParagraph"/>
        <w:numPr>
          <w:ilvl w:val="0"/>
          <w:numId w:val="32"/>
        </w:numPr>
        <w:ind w:left="2160"/>
        <w:rPr>
          <w:sz w:val="20"/>
          <w:szCs w:val="20"/>
        </w:rPr>
      </w:pPr>
      <w:r w:rsidRPr="00460537">
        <w:rPr>
          <w:sz w:val="20"/>
          <w:szCs w:val="20"/>
        </w:rPr>
        <w:t>Unapproved Software: Installing or running software directly from removable media without prior approval from the IT department is prohibited.</w:t>
      </w:r>
    </w:p>
    <w:p w14:paraId="0DFA8A32" w14:textId="77777777" w:rsidR="006605D5" w:rsidRPr="00460537" w:rsidRDefault="006605D5" w:rsidP="006605D5">
      <w:pPr>
        <w:ind w:left="1440"/>
        <w:rPr>
          <w:sz w:val="20"/>
          <w:szCs w:val="20"/>
        </w:rPr>
      </w:pPr>
    </w:p>
    <w:p w14:paraId="5F946971" w14:textId="77777777" w:rsidR="006605D5" w:rsidRPr="00460537" w:rsidRDefault="006605D5" w:rsidP="006605D5">
      <w:pPr>
        <w:pStyle w:val="ListParagraph"/>
        <w:numPr>
          <w:ilvl w:val="0"/>
          <w:numId w:val="32"/>
        </w:numPr>
        <w:ind w:left="2160"/>
        <w:rPr>
          <w:sz w:val="20"/>
          <w:szCs w:val="20"/>
        </w:rPr>
      </w:pPr>
      <w:r w:rsidRPr="00460537">
        <w:rPr>
          <w:sz w:val="20"/>
          <w:szCs w:val="20"/>
        </w:rPr>
        <w:t>External Devices: Removable media obtained from untrusted sources (e.g., found devices or borrowed from non-employees) must not be used with organizational systems.</w:t>
      </w:r>
    </w:p>
    <w:p w14:paraId="5B9E069D" w14:textId="77777777" w:rsidR="006605D5" w:rsidRPr="00460537" w:rsidRDefault="006605D5" w:rsidP="006605D5">
      <w:pPr>
        <w:ind w:left="1440"/>
        <w:rPr>
          <w:sz w:val="20"/>
          <w:szCs w:val="20"/>
        </w:rPr>
      </w:pPr>
    </w:p>
    <w:p w14:paraId="5870AAD2" w14:textId="77777777" w:rsidR="006605D5" w:rsidRPr="00460537" w:rsidRDefault="006605D5" w:rsidP="006605D5">
      <w:pPr>
        <w:pStyle w:val="ListParagraph"/>
        <w:numPr>
          <w:ilvl w:val="0"/>
          <w:numId w:val="32"/>
        </w:numPr>
        <w:ind w:left="2160"/>
        <w:rPr>
          <w:sz w:val="20"/>
          <w:szCs w:val="20"/>
        </w:rPr>
      </w:pPr>
      <w:r w:rsidRPr="00460537">
        <w:rPr>
          <w:sz w:val="20"/>
          <w:szCs w:val="20"/>
        </w:rPr>
        <w:t>Storage of Sensitive Information: Removable media should not be used to store sensitive information long-term. Data should be transferred to a secure location as soon as possible.</w:t>
      </w:r>
    </w:p>
    <w:p w14:paraId="755628CE" w14:textId="77777777" w:rsidR="006605D5" w:rsidRPr="00460537" w:rsidRDefault="006605D5" w:rsidP="006605D5">
      <w:pPr>
        <w:ind w:left="1440"/>
        <w:rPr>
          <w:sz w:val="20"/>
          <w:szCs w:val="20"/>
        </w:rPr>
      </w:pPr>
    </w:p>
    <w:p w14:paraId="056863F8" w14:textId="77777777" w:rsidR="006605D5" w:rsidRPr="00460537" w:rsidRDefault="006605D5" w:rsidP="006605D5">
      <w:pPr>
        <w:pStyle w:val="ListParagraph"/>
        <w:numPr>
          <w:ilvl w:val="0"/>
          <w:numId w:val="32"/>
        </w:numPr>
        <w:ind w:left="2160"/>
        <w:rPr>
          <w:sz w:val="20"/>
          <w:szCs w:val="20"/>
        </w:rPr>
      </w:pPr>
      <w:r w:rsidRPr="00460537">
        <w:rPr>
          <w:sz w:val="20"/>
          <w:szCs w:val="20"/>
        </w:rPr>
        <w:t>Physical Security: Users must ensure that removable media devices are always kept secure. When not in use, removable media should be stored in a secure location.</w:t>
      </w:r>
    </w:p>
    <w:p w14:paraId="10CFE1C3" w14:textId="77777777" w:rsidR="006605D5" w:rsidRPr="007C5D6F" w:rsidRDefault="006605D5" w:rsidP="006605D5">
      <w:pPr>
        <w:rPr>
          <w:b/>
          <w:bCs/>
          <w:sz w:val="20"/>
          <w:szCs w:val="20"/>
        </w:rPr>
      </w:pPr>
    </w:p>
    <w:p w14:paraId="12149FF4" w14:textId="77777777" w:rsidR="006605D5" w:rsidRPr="007C5D6F" w:rsidRDefault="006605D5" w:rsidP="006605D5">
      <w:pPr>
        <w:ind w:firstLine="720"/>
        <w:rPr>
          <w:b/>
          <w:bCs/>
          <w:sz w:val="20"/>
          <w:szCs w:val="20"/>
        </w:rPr>
      </w:pPr>
      <w:r w:rsidRPr="007C5D6F">
        <w:rPr>
          <w:b/>
          <w:bCs/>
          <w:sz w:val="20"/>
          <w:szCs w:val="20"/>
        </w:rPr>
        <w:t>4.3 Disposal of Removable Media</w:t>
      </w:r>
    </w:p>
    <w:p w14:paraId="3C490A44" w14:textId="77777777" w:rsidR="006605D5" w:rsidRDefault="006605D5" w:rsidP="006605D5"/>
    <w:p w14:paraId="591B9623" w14:textId="77777777" w:rsidR="006605D5" w:rsidRPr="00E471F5" w:rsidRDefault="006605D5" w:rsidP="006605D5">
      <w:pPr>
        <w:pStyle w:val="ListParagraph"/>
        <w:numPr>
          <w:ilvl w:val="0"/>
          <w:numId w:val="33"/>
        </w:numPr>
        <w:ind w:left="2160"/>
        <w:rPr>
          <w:sz w:val="20"/>
          <w:szCs w:val="20"/>
        </w:rPr>
      </w:pPr>
      <w:r w:rsidRPr="00E471F5">
        <w:rPr>
          <w:sz w:val="20"/>
          <w:szCs w:val="20"/>
        </w:rPr>
        <w:t>Data Wiping: Before disposal, all data on removable media must be securely erased using methods approved by the IT department to prevent data recovery.</w:t>
      </w:r>
    </w:p>
    <w:p w14:paraId="125BA8D7" w14:textId="77777777" w:rsidR="006605D5" w:rsidRPr="00E471F5" w:rsidRDefault="006605D5" w:rsidP="006605D5">
      <w:pPr>
        <w:ind w:left="1440"/>
        <w:rPr>
          <w:sz w:val="20"/>
          <w:szCs w:val="20"/>
        </w:rPr>
      </w:pPr>
    </w:p>
    <w:p w14:paraId="6168F7B3" w14:textId="77777777" w:rsidR="006605D5" w:rsidRDefault="006605D5" w:rsidP="006605D5">
      <w:pPr>
        <w:pStyle w:val="ListParagraph"/>
        <w:numPr>
          <w:ilvl w:val="0"/>
          <w:numId w:val="33"/>
        </w:numPr>
        <w:ind w:left="2160"/>
        <w:rPr>
          <w:sz w:val="20"/>
          <w:szCs w:val="20"/>
        </w:rPr>
      </w:pPr>
      <w:r w:rsidRPr="00E471F5">
        <w:rPr>
          <w:sz w:val="20"/>
          <w:szCs w:val="20"/>
        </w:rPr>
        <w:t>Physical Destruction: Removable media that is no longer needed and cannot be securely erased should be physically destroyed to prevent unauthorized access to data.</w:t>
      </w:r>
    </w:p>
    <w:p w14:paraId="12F385B1" w14:textId="77777777" w:rsidR="006605D5" w:rsidRDefault="006605D5" w:rsidP="006605D5"/>
    <w:p w14:paraId="235C8DDA" w14:textId="77777777" w:rsidR="006605D5" w:rsidRDefault="006605D5" w:rsidP="006605D5">
      <w:pPr>
        <w:rPr>
          <w:b/>
          <w:bCs/>
          <w:sz w:val="20"/>
          <w:szCs w:val="20"/>
        </w:rPr>
      </w:pPr>
      <w:r w:rsidRPr="0010476E">
        <w:rPr>
          <w:b/>
          <w:bCs/>
          <w:sz w:val="20"/>
          <w:szCs w:val="20"/>
        </w:rPr>
        <w:t>5.</w:t>
      </w:r>
      <w:r>
        <w:rPr>
          <w:b/>
          <w:bCs/>
          <w:sz w:val="20"/>
          <w:szCs w:val="20"/>
        </w:rPr>
        <w:t>0</w:t>
      </w:r>
      <w:r w:rsidRPr="0010476E">
        <w:rPr>
          <w:b/>
          <w:bCs/>
          <w:sz w:val="20"/>
          <w:szCs w:val="20"/>
        </w:rPr>
        <w:t xml:space="preserve"> Enforcement</w:t>
      </w:r>
    </w:p>
    <w:p w14:paraId="30BAA0AA" w14:textId="77777777" w:rsidR="006605D5" w:rsidRPr="0010476E" w:rsidRDefault="006605D5" w:rsidP="006605D5">
      <w:pPr>
        <w:rPr>
          <w:b/>
          <w:bCs/>
          <w:sz w:val="20"/>
          <w:szCs w:val="20"/>
        </w:rPr>
      </w:pPr>
    </w:p>
    <w:p w14:paraId="02B263A4" w14:textId="77777777" w:rsidR="006605D5" w:rsidRPr="00A22A95" w:rsidRDefault="006605D5" w:rsidP="006605D5">
      <w:pPr>
        <w:rPr>
          <w:sz w:val="20"/>
          <w:szCs w:val="20"/>
        </w:rPr>
      </w:pPr>
      <w:r w:rsidRPr="00A22A95">
        <w:rPr>
          <w:sz w:val="20"/>
          <w:szCs w:val="20"/>
        </w:rPr>
        <w:t>Any employee found to have violated this policy may be subject to disciplinary action, up to and including termination of employment. Contractors, temporary workers, and other personnel may have their access to organizational systems and data revoked.</w:t>
      </w:r>
    </w:p>
    <w:p w14:paraId="10A541CE" w14:textId="77777777" w:rsidR="006605D5" w:rsidRDefault="006605D5" w:rsidP="006605D5">
      <w:pPr>
        <w:rPr>
          <w:b/>
          <w:bCs/>
          <w:sz w:val="20"/>
          <w:szCs w:val="20"/>
        </w:rPr>
      </w:pPr>
    </w:p>
    <w:p w14:paraId="2EDA2A4C" w14:textId="77777777" w:rsidR="006605D5" w:rsidRDefault="006605D5" w:rsidP="006605D5">
      <w:pPr>
        <w:rPr>
          <w:b/>
          <w:bCs/>
          <w:sz w:val="20"/>
          <w:szCs w:val="20"/>
        </w:rPr>
      </w:pPr>
      <w:r w:rsidRPr="00333FDD">
        <w:rPr>
          <w:b/>
          <w:bCs/>
          <w:sz w:val="20"/>
          <w:szCs w:val="20"/>
        </w:rPr>
        <w:lastRenderedPageBreak/>
        <w:t>6.</w:t>
      </w:r>
      <w:r>
        <w:rPr>
          <w:b/>
          <w:bCs/>
          <w:sz w:val="20"/>
          <w:szCs w:val="20"/>
        </w:rPr>
        <w:t>0</w:t>
      </w:r>
      <w:r w:rsidRPr="00333FDD">
        <w:rPr>
          <w:b/>
          <w:bCs/>
          <w:sz w:val="20"/>
          <w:szCs w:val="20"/>
        </w:rPr>
        <w:t xml:space="preserve"> Exceptions</w:t>
      </w:r>
    </w:p>
    <w:p w14:paraId="02956168" w14:textId="77777777" w:rsidR="006605D5" w:rsidRPr="00333FDD" w:rsidRDefault="006605D5" w:rsidP="006605D5">
      <w:pPr>
        <w:rPr>
          <w:b/>
          <w:bCs/>
          <w:sz w:val="20"/>
          <w:szCs w:val="20"/>
        </w:rPr>
      </w:pPr>
    </w:p>
    <w:p w14:paraId="37C6844F" w14:textId="77777777" w:rsidR="006605D5" w:rsidRPr="008E4848" w:rsidRDefault="006605D5" w:rsidP="006605D5">
      <w:pPr>
        <w:rPr>
          <w:sz w:val="20"/>
          <w:szCs w:val="20"/>
        </w:rPr>
      </w:pPr>
      <w:r w:rsidRPr="008E4848">
        <w:rPr>
          <w:sz w:val="20"/>
          <w:szCs w:val="20"/>
        </w:rPr>
        <w:t xml:space="preserve">Exceptions to this policy may be granted on a case-by-case </w:t>
      </w:r>
      <w:proofErr w:type="gramStart"/>
      <w:r w:rsidRPr="008E4848">
        <w:rPr>
          <w:sz w:val="20"/>
          <w:szCs w:val="20"/>
        </w:rPr>
        <w:t>basis, and</w:t>
      </w:r>
      <w:proofErr w:type="gramEnd"/>
      <w:r w:rsidRPr="008E4848">
        <w:rPr>
          <w:sz w:val="20"/>
          <w:szCs w:val="20"/>
        </w:rPr>
        <w:t xml:space="preserve"> must be approved in writing by the IT Department.</w:t>
      </w:r>
    </w:p>
    <w:p w14:paraId="55CEA703" w14:textId="77777777" w:rsidR="006605D5" w:rsidRDefault="006605D5" w:rsidP="006605D5"/>
    <w:p w14:paraId="73EA0689" w14:textId="77777777" w:rsidR="006605D5" w:rsidRPr="001B2447" w:rsidRDefault="006605D5" w:rsidP="006605D5">
      <w:pPr>
        <w:rPr>
          <w:rFonts w:cs="Arial"/>
          <w:b/>
          <w:color w:val="000000" w:themeColor="text1"/>
          <w:sz w:val="20"/>
          <w:szCs w:val="20"/>
        </w:rPr>
      </w:pPr>
      <w:r>
        <w:rPr>
          <w:rFonts w:cs="Arial"/>
          <w:b/>
          <w:color w:val="000000" w:themeColor="text1"/>
          <w:sz w:val="20"/>
          <w:szCs w:val="20"/>
        </w:rPr>
        <w:t>7</w:t>
      </w:r>
      <w:r w:rsidRPr="001B2447">
        <w:rPr>
          <w:rFonts w:cs="Arial"/>
          <w:b/>
          <w:color w:val="000000" w:themeColor="text1"/>
          <w:sz w:val="20"/>
          <w:szCs w:val="20"/>
        </w:rPr>
        <w:t>.0 Definitions</w:t>
      </w:r>
    </w:p>
    <w:p w14:paraId="7409BDE9" w14:textId="77777777" w:rsidR="006605D5" w:rsidRPr="001B2447" w:rsidRDefault="006605D5" w:rsidP="006605D5">
      <w:pPr>
        <w:rPr>
          <w:rFonts w:cs="Arial"/>
          <w:color w:val="000000" w:themeColor="text1"/>
        </w:rPr>
      </w:pPr>
    </w:p>
    <w:p w14:paraId="34C7957F" w14:textId="77777777" w:rsidR="006605D5" w:rsidRDefault="006605D5" w:rsidP="006605D5">
      <w:pPr>
        <w:rPr>
          <w:sz w:val="20"/>
          <w:szCs w:val="20"/>
        </w:rPr>
      </w:pPr>
      <w:r w:rsidRPr="00611EA1">
        <w:rPr>
          <w:sz w:val="20"/>
          <w:szCs w:val="20"/>
        </w:rPr>
        <w:t>Removable Media: Any portable device or media used for data storage, including USB flash drives, external hard drives, CDs, DVDs, memory cards, and other portable devices.</w:t>
      </w:r>
    </w:p>
    <w:p w14:paraId="67BEFABB" w14:textId="77777777" w:rsidR="006605D5" w:rsidRPr="00611EA1" w:rsidRDefault="006605D5" w:rsidP="006605D5">
      <w:pPr>
        <w:rPr>
          <w:sz w:val="20"/>
          <w:szCs w:val="20"/>
        </w:rPr>
      </w:pPr>
    </w:p>
    <w:p w14:paraId="24A5D0B8" w14:textId="77777777" w:rsidR="006605D5" w:rsidRDefault="006605D5" w:rsidP="006605D5">
      <w:pPr>
        <w:rPr>
          <w:sz w:val="20"/>
          <w:szCs w:val="20"/>
        </w:rPr>
      </w:pPr>
      <w:r w:rsidRPr="00611EA1">
        <w:rPr>
          <w:sz w:val="20"/>
          <w:szCs w:val="20"/>
        </w:rPr>
        <w:t>Sensitive Data: Any information that, if lost, stolen, or improperly disclosed, could result in financial loss, damage to reputation, or legal consequences for the organization.</w:t>
      </w:r>
    </w:p>
    <w:p w14:paraId="0844F532" w14:textId="77777777" w:rsidR="006605D5" w:rsidRDefault="006605D5" w:rsidP="006605D5">
      <w:pPr>
        <w:rPr>
          <w:sz w:val="20"/>
          <w:szCs w:val="20"/>
        </w:rPr>
      </w:pPr>
    </w:p>
    <w:p w14:paraId="587F242D" w14:textId="77777777" w:rsidR="006605D5" w:rsidRPr="00611EA1" w:rsidRDefault="006605D5" w:rsidP="006605D5">
      <w:pPr>
        <w:rPr>
          <w:sz w:val="20"/>
          <w:szCs w:val="20"/>
        </w:rPr>
      </w:pPr>
    </w:p>
    <w:p w14:paraId="209BC836" w14:textId="77777777" w:rsidR="006605D5" w:rsidRPr="00611EA1" w:rsidRDefault="006605D5" w:rsidP="006605D5">
      <w:pPr>
        <w:rPr>
          <w:color w:val="000000" w:themeColor="text1"/>
          <w:sz w:val="20"/>
          <w:szCs w:val="20"/>
        </w:rPr>
      </w:pPr>
    </w:p>
    <w:p w14:paraId="135C8EBF" w14:textId="77777777" w:rsidR="006605D5" w:rsidRPr="00280C75" w:rsidRDefault="006605D5" w:rsidP="006605D5"/>
    <w:p w14:paraId="60DCE1AB" w14:textId="77777777" w:rsidR="006605D5" w:rsidRPr="00033A59" w:rsidRDefault="006605D5" w:rsidP="006605D5">
      <w:pPr>
        <w:pStyle w:val="Heading1"/>
        <w:numPr>
          <w:ilvl w:val="0"/>
          <w:numId w:val="0"/>
        </w:numPr>
        <w:pBdr>
          <w:bottom w:val="single" w:sz="4" w:space="1" w:color="auto"/>
        </w:pBdr>
        <w:tabs>
          <w:tab w:val="left" w:pos="720"/>
        </w:tabs>
        <w:rPr>
          <w:color w:val="000000" w:themeColor="text1"/>
          <w:sz w:val="24"/>
        </w:rPr>
      </w:pPr>
      <w:bookmarkStart w:id="40" w:name="_Toc515043531"/>
      <w:bookmarkStart w:id="41" w:name="_Toc445221045"/>
      <w:bookmarkStart w:id="42" w:name="_Toc29894249"/>
      <w:bookmarkStart w:id="43" w:name="_Toc29896387"/>
      <w:bookmarkStart w:id="44" w:name="_Toc145674389"/>
      <w:bookmarkStart w:id="45" w:name="_Toc177996526"/>
      <w:r w:rsidRPr="001B2447">
        <w:rPr>
          <w:color w:val="000000" w:themeColor="text1"/>
          <w:sz w:val="24"/>
        </w:rPr>
        <w:t>Risk Assessment Policy</w:t>
      </w:r>
      <w:bookmarkEnd w:id="40"/>
      <w:bookmarkEnd w:id="41"/>
      <w:bookmarkEnd w:id="42"/>
      <w:bookmarkEnd w:id="43"/>
      <w:bookmarkEnd w:id="44"/>
      <w:bookmarkEnd w:id="45"/>
    </w:p>
    <w:p w14:paraId="14CA4460"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2EADD5E4" w14:textId="77777777" w:rsidR="006605D5" w:rsidRPr="001B2447" w:rsidRDefault="006605D5" w:rsidP="006605D5">
      <w:pPr>
        <w:pStyle w:val="PlainText"/>
        <w:numPr>
          <w:ilvl w:val="0"/>
          <w:numId w:val="13"/>
        </w:numPr>
        <w:rPr>
          <w:rFonts w:ascii="Arial" w:eastAsia="MS Mincho" w:hAnsi="Arial" w:cs="Arial"/>
          <w:b/>
          <w:bCs/>
          <w:color w:val="000000" w:themeColor="text1"/>
        </w:rPr>
      </w:pPr>
      <w:r w:rsidRPr="001B2447">
        <w:rPr>
          <w:rFonts w:ascii="Arial" w:eastAsia="MS Mincho" w:hAnsi="Arial" w:cs="Arial"/>
          <w:b/>
          <w:bCs/>
          <w:color w:val="000000" w:themeColor="text1"/>
        </w:rPr>
        <w:t xml:space="preserve">Purpose </w:t>
      </w:r>
    </w:p>
    <w:p w14:paraId="5DF35C73" w14:textId="77777777" w:rsidR="006605D5" w:rsidRPr="001B2447" w:rsidRDefault="006605D5" w:rsidP="006605D5">
      <w:pPr>
        <w:pStyle w:val="PlainText"/>
        <w:ind w:left="360"/>
        <w:rPr>
          <w:rFonts w:ascii="Arial" w:eastAsia="MS Mincho" w:hAnsi="Arial" w:cs="Arial"/>
          <w:b/>
          <w:bCs/>
          <w:color w:val="000000" w:themeColor="text1"/>
        </w:rPr>
      </w:pPr>
    </w:p>
    <w:p w14:paraId="5C2E92B3" w14:textId="77777777" w:rsidR="006605D5" w:rsidRPr="001B2447" w:rsidRDefault="006605D5" w:rsidP="006605D5">
      <w:pPr>
        <w:pStyle w:val="PlainText"/>
        <w:jc w:val="both"/>
        <w:rPr>
          <w:rFonts w:ascii="Arial" w:eastAsia="MS Mincho" w:hAnsi="Arial" w:cs="Arial"/>
          <w:color w:val="000000" w:themeColor="text1"/>
        </w:rPr>
      </w:pPr>
      <w:r w:rsidRPr="001B2447">
        <w:rPr>
          <w:rFonts w:ascii="Arial" w:eastAsia="MS Mincho" w:hAnsi="Arial" w:cs="Arial"/>
          <w:color w:val="000000" w:themeColor="text1"/>
        </w:rPr>
        <w:t>To empower IT department to perform periodic information security risk assessments (RAs) for the purpose of determining areas of vulnerability, and to initiate appropriate remediation.</w:t>
      </w:r>
    </w:p>
    <w:p w14:paraId="01BEBE97"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0DA24701" w14:textId="77777777" w:rsidR="006605D5" w:rsidRPr="001B2447" w:rsidRDefault="006605D5" w:rsidP="006605D5">
      <w:pPr>
        <w:pStyle w:val="PlainText"/>
        <w:numPr>
          <w:ilvl w:val="0"/>
          <w:numId w:val="13"/>
        </w:numPr>
        <w:rPr>
          <w:rFonts w:ascii="Arial" w:eastAsia="MS Mincho" w:hAnsi="Arial" w:cs="Arial"/>
          <w:b/>
          <w:bCs/>
          <w:color w:val="000000" w:themeColor="text1"/>
        </w:rPr>
      </w:pPr>
      <w:r w:rsidRPr="001B2447">
        <w:rPr>
          <w:rFonts w:ascii="Arial" w:eastAsia="MS Mincho" w:hAnsi="Arial" w:cs="Arial"/>
          <w:b/>
          <w:bCs/>
          <w:color w:val="000000" w:themeColor="text1"/>
        </w:rPr>
        <w:t xml:space="preserve">Scope </w:t>
      </w:r>
    </w:p>
    <w:p w14:paraId="258AA1EC" w14:textId="77777777" w:rsidR="006605D5" w:rsidRPr="001B2447" w:rsidRDefault="006605D5" w:rsidP="006605D5">
      <w:pPr>
        <w:pStyle w:val="PlainText"/>
        <w:ind w:left="360"/>
        <w:rPr>
          <w:rFonts w:ascii="Arial" w:eastAsia="MS Mincho" w:hAnsi="Arial" w:cs="Arial"/>
          <w:b/>
          <w:bCs/>
          <w:color w:val="000000" w:themeColor="text1"/>
        </w:rPr>
      </w:pPr>
    </w:p>
    <w:p w14:paraId="527299D3" w14:textId="77777777" w:rsidR="006605D5" w:rsidRPr="001B2447" w:rsidRDefault="006605D5" w:rsidP="006605D5">
      <w:pPr>
        <w:pStyle w:val="PlainText"/>
        <w:jc w:val="both"/>
        <w:rPr>
          <w:rFonts w:ascii="Arial" w:eastAsia="MS Mincho" w:hAnsi="Arial" w:cs="Arial"/>
          <w:color w:val="000000" w:themeColor="text1"/>
        </w:rPr>
      </w:pPr>
      <w:r w:rsidRPr="001B2447">
        <w:rPr>
          <w:rFonts w:ascii="Arial" w:eastAsia="MS Mincho" w:hAnsi="Arial" w:cs="Arial"/>
          <w:color w:val="000000" w:themeColor="text1"/>
        </w:rPr>
        <w:t xml:space="preserve">Risk assessments can be conducted on any entity within Flintec or any outside entity that has signed a Third-Party Agreement with Flintec. RAs can be conducted on any information system, to include applications, servers, and networks, and any process or procedure by which these systems are administered and/or maintained. </w:t>
      </w:r>
    </w:p>
    <w:p w14:paraId="11840B3F"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11B03054" w14:textId="77777777" w:rsidR="006605D5" w:rsidRPr="001B2447" w:rsidRDefault="006605D5" w:rsidP="006605D5">
      <w:pPr>
        <w:pStyle w:val="PlainText"/>
        <w:numPr>
          <w:ilvl w:val="0"/>
          <w:numId w:val="13"/>
        </w:numPr>
        <w:rPr>
          <w:rFonts w:ascii="Arial" w:eastAsia="MS Mincho" w:hAnsi="Arial" w:cs="Arial"/>
          <w:b/>
          <w:bCs/>
          <w:color w:val="000000" w:themeColor="text1"/>
        </w:rPr>
      </w:pPr>
      <w:r w:rsidRPr="001B2447">
        <w:rPr>
          <w:rFonts w:ascii="Arial" w:eastAsia="MS Mincho" w:hAnsi="Arial" w:cs="Arial"/>
          <w:b/>
          <w:bCs/>
          <w:color w:val="000000" w:themeColor="text1"/>
        </w:rPr>
        <w:t>Policy</w:t>
      </w:r>
    </w:p>
    <w:p w14:paraId="2F3AC216" w14:textId="77777777" w:rsidR="006605D5" w:rsidRPr="001B2447" w:rsidRDefault="006605D5" w:rsidP="006605D5">
      <w:pPr>
        <w:pStyle w:val="PlainText"/>
        <w:ind w:left="360"/>
        <w:rPr>
          <w:rFonts w:ascii="Arial" w:eastAsia="MS Mincho" w:hAnsi="Arial" w:cs="Arial"/>
          <w:b/>
          <w:bCs/>
          <w:color w:val="000000" w:themeColor="text1"/>
        </w:rPr>
      </w:pPr>
    </w:p>
    <w:p w14:paraId="7C3488FA" w14:textId="77777777" w:rsidR="006605D5" w:rsidRDefault="006605D5" w:rsidP="006605D5">
      <w:pPr>
        <w:pStyle w:val="PlainText"/>
        <w:jc w:val="both"/>
        <w:rPr>
          <w:rFonts w:ascii="Arial" w:eastAsia="MS Mincho" w:hAnsi="Arial" w:cs="Arial"/>
          <w:color w:val="000000" w:themeColor="text1"/>
        </w:rPr>
      </w:pPr>
      <w:r w:rsidRPr="001B2447">
        <w:rPr>
          <w:rFonts w:ascii="Arial" w:eastAsia="MS Mincho" w:hAnsi="Arial" w:cs="Arial"/>
          <w:color w:val="000000" w:themeColor="text1"/>
        </w:rPr>
        <w:t xml:space="preserve">The execution, development and implementation of remediation programs are the joint responsibility of Flintec IT Department and the departments responsible for the systems are being assessed. Employees are expected to cooperate fully with any RA being conducted on systems for which they are held accountable. Employees are further expected to work with the IT department Team in the development of a remediation plan. </w:t>
      </w:r>
    </w:p>
    <w:p w14:paraId="0677C780" w14:textId="77777777" w:rsidR="006605D5" w:rsidRPr="001B2447" w:rsidRDefault="006605D5" w:rsidP="006605D5">
      <w:pPr>
        <w:pStyle w:val="PlainText"/>
        <w:tabs>
          <w:tab w:val="left" w:pos="3900"/>
        </w:tabs>
        <w:rPr>
          <w:rFonts w:ascii="Arial" w:eastAsia="MS Mincho" w:hAnsi="Arial" w:cs="Arial"/>
          <w:color w:val="000000" w:themeColor="text1"/>
        </w:rPr>
      </w:pPr>
      <w:r w:rsidRPr="001B2447">
        <w:rPr>
          <w:rFonts w:ascii="Arial" w:eastAsia="MS Mincho" w:hAnsi="Arial" w:cs="Arial"/>
          <w:color w:val="000000" w:themeColor="text1"/>
        </w:rPr>
        <w:t xml:space="preserve">        </w:t>
      </w:r>
      <w:r w:rsidRPr="001B2447">
        <w:rPr>
          <w:rFonts w:ascii="Arial" w:eastAsia="MS Mincho" w:hAnsi="Arial" w:cs="Arial"/>
          <w:color w:val="000000" w:themeColor="text1"/>
        </w:rPr>
        <w:tab/>
      </w:r>
    </w:p>
    <w:p w14:paraId="3C2D2389" w14:textId="77777777" w:rsidR="006605D5" w:rsidRPr="001B2447" w:rsidRDefault="006605D5" w:rsidP="006605D5">
      <w:pPr>
        <w:pStyle w:val="PlainText"/>
        <w:numPr>
          <w:ilvl w:val="0"/>
          <w:numId w:val="13"/>
        </w:numPr>
        <w:rPr>
          <w:rFonts w:ascii="Arial" w:eastAsia="MS Mincho" w:hAnsi="Arial" w:cs="Arial"/>
          <w:b/>
          <w:bCs/>
          <w:color w:val="000000" w:themeColor="text1"/>
        </w:rPr>
      </w:pPr>
      <w:r w:rsidRPr="001B2447">
        <w:rPr>
          <w:rFonts w:ascii="Arial" w:eastAsia="MS Mincho" w:hAnsi="Arial" w:cs="Arial"/>
          <w:b/>
          <w:bCs/>
          <w:color w:val="000000" w:themeColor="text1"/>
        </w:rPr>
        <w:t>Definitions</w:t>
      </w:r>
    </w:p>
    <w:p w14:paraId="2AB914CA" w14:textId="77777777" w:rsidR="006605D5" w:rsidRPr="001B2447" w:rsidRDefault="006605D5" w:rsidP="006605D5">
      <w:pPr>
        <w:pStyle w:val="PlainText"/>
        <w:ind w:left="360"/>
        <w:rPr>
          <w:rFonts w:ascii="Arial" w:eastAsia="MS Mincho" w:hAnsi="Arial" w:cs="Arial"/>
          <w:b/>
          <w:bCs/>
          <w:color w:val="000000" w:themeColor="text1"/>
        </w:rPr>
      </w:pPr>
    </w:p>
    <w:p w14:paraId="195F50F1" w14:textId="77777777" w:rsidR="006605D5" w:rsidRPr="001B2447" w:rsidRDefault="006605D5" w:rsidP="006605D5">
      <w:pPr>
        <w:pStyle w:val="PlainText"/>
        <w:ind w:left="1440" w:hanging="1440"/>
        <w:jc w:val="both"/>
        <w:rPr>
          <w:rFonts w:ascii="Arial" w:eastAsia="MS Mincho" w:hAnsi="Arial" w:cs="Arial"/>
          <w:color w:val="000000" w:themeColor="text1"/>
        </w:rPr>
      </w:pPr>
      <w:r w:rsidRPr="001B2447">
        <w:rPr>
          <w:rFonts w:ascii="Arial" w:eastAsia="MS Mincho" w:hAnsi="Arial" w:cs="Arial"/>
          <w:color w:val="000000" w:themeColor="text1"/>
        </w:rPr>
        <w:t>Entity</w:t>
      </w:r>
      <w:r w:rsidRPr="001B2447">
        <w:rPr>
          <w:rFonts w:ascii="Arial" w:eastAsia="MS Mincho" w:hAnsi="Arial" w:cs="Arial"/>
          <w:color w:val="000000" w:themeColor="text1"/>
        </w:rPr>
        <w:tab/>
        <w:t xml:space="preserve">Any business unit, department, group, or third party, internal or external to Flintec, responsible for maintaining Flintec assets. </w:t>
      </w:r>
    </w:p>
    <w:p w14:paraId="78B0F2EE" w14:textId="77777777" w:rsidR="006605D5" w:rsidRPr="001B2447" w:rsidRDefault="006605D5" w:rsidP="006605D5">
      <w:pPr>
        <w:pStyle w:val="PlainText"/>
        <w:rPr>
          <w:rFonts w:ascii="Arial" w:eastAsia="MS Mincho" w:hAnsi="Arial" w:cs="Arial"/>
          <w:color w:val="000000" w:themeColor="text1"/>
        </w:rPr>
      </w:pPr>
    </w:p>
    <w:p w14:paraId="37649C4F" w14:textId="77777777" w:rsidR="006605D5" w:rsidRDefault="006605D5" w:rsidP="006605D5">
      <w:pPr>
        <w:pStyle w:val="PlainText"/>
        <w:ind w:left="1440" w:hanging="1440"/>
        <w:jc w:val="both"/>
        <w:rPr>
          <w:rFonts w:ascii="Arial" w:eastAsia="MS Mincho" w:hAnsi="Arial" w:cs="Arial"/>
          <w:color w:val="000000" w:themeColor="text1"/>
        </w:rPr>
      </w:pPr>
      <w:r w:rsidRPr="001B2447">
        <w:rPr>
          <w:rFonts w:ascii="Arial" w:eastAsia="MS Mincho" w:hAnsi="Arial" w:cs="Arial"/>
          <w:color w:val="000000" w:themeColor="text1"/>
        </w:rPr>
        <w:t>Risk</w:t>
      </w:r>
      <w:r w:rsidRPr="001B2447">
        <w:rPr>
          <w:rFonts w:ascii="Arial" w:eastAsia="MS Mincho" w:hAnsi="Arial" w:cs="Arial"/>
          <w:color w:val="000000" w:themeColor="text1"/>
        </w:rPr>
        <w:tab/>
        <w:t xml:space="preserve">Those factors that could affect confidentiality, availability, and integrity of </w:t>
      </w:r>
      <w:proofErr w:type="spellStart"/>
      <w:r w:rsidRPr="001B2447">
        <w:rPr>
          <w:rFonts w:ascii="Arial" w:eastAsia="MS Mincho" w:hAnsi="Arial" w:cs="Arial"/>
          <w:color w:val="000000" w:themeColor="text1"/>
        </w:rPr>
        <w:t>Flintec’s</w:t>
      </w:r>
      <w:proofErr w:type="spellEnd"/>
      <w:r w:rsidRPr="001B2447">
        <w:rPr>
          <w:rFonts w:ascii="Arial" w:eastAsia="MS Mincho" w:hAnsi="Arial" w:cs="Arial"/>
          <w:color w:val="000000" w:themeColor="text1"/>
        </w:rPr>
        <w:t xml:space="preserve"> key information assets and systems. Flintec is responsible for ensuring the integrity, confidentiality, and availability of critical information and computing assets, while minimizing the impact of security procedures and policies upon business productiv</w:t>
      </w:r>
      <w:r>
        <w:rPr>
          <w:rFonts w:ascii="Arial" w:eastAsia="MS Mincho" w:hAnsi="Arial" w:cs="Arial"/>
          <w:color w:val="000000" w:themeColor="text1"/>
        </w:rPr>
        <w:t>e</w:t>
      </w:r>
    </w:p>
    <w:p w14:paraId="29CD4251" w14:textId="77777777" w:rsidR="006605D5" w:rsidRDefault="006605D5" w:rsidP="006605D5">
      <w:pPr>
        <w:pStyle w:val="PlainText"/>
        <w:ind w:left="1440" w:hanging="1440"/>
        <w:jc w:val="both"/>
        <w:rPr>
          <w:rFonts w:ascii="Arial" w:eastAsia="MS Mincho" w:hAnsi="Arial" w:cs="Arial"/>
          <w:color w:val="000000" w:themeColor="text1"/>
        </w:rPr>
      </w:pPr>
    </w:p>
    <w:p w14:paraId="4275D912" w14:textId="77777777" w:rsidR="006605D5" w:rsidRPr="001B2447" w:rsidRDefault="006605D5" w:rsidP="006605D5">
      <w:pPr>
        <w:pStyle w:val="PlainText"/>
        <w:ind w:left="1440" w:hanging="1440"/>
        <w:jc w:val="both"/>
        <w:rPr>
          <w:rFonts w:ascii="Arial" w:eastAsia="MS Mincho" w:hAnsi="Arial" w:cs="Arial"/>
          <w:color w:val="000000" w:themeColor="text1"/>
        </w:rPr>
      </w:pPr>
    </w:p>
    <w:p w14:paraId="3E15517E" w14:textId="77777777" w:rsidR="006605D5" w:rsidRDefault="006605D5" w:rsidP="006605D5">
      <w:pPr>
        <w:rPr>
          <w:color w:val="000000" w:themeColor="text1"/>
        </w:rPr>
      </w:pPr>
    </w:p>
    <w:p w14:paraId="52E43354" w14:textId="77777777" w:rsidR="006605D5" w:rsidRPr="001B2447" w:rsidRDefault="006605D5" w:rsidP="006605D5">
      <w:pPr>
        <w:rPr>
          <w:color w:val="000000" w:themeColor="text1"/>
        </w:rPr>
      </w:pPr>
    </w:p>
    <w:p w14:paraId="1791EE37"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46" w:name="_Toc515043533"/>
      <w:bookmarkStart w:id="47" w:name="_Toc445221047"/>
      <w:bookmarkStart w:id="48" w:name="_Toc29894251"/>
      <w:bookmarkStart w:id="49" w:name="_Toc29896389"/>
      <w:bookmarkStart w:id="50" w:name="_Toc145674391"/>
      <w:bookmarkStart w:id="51" w:name="_Toc177996527"/>
      <w:r w:rsidRPr="001B2447">
        <w:rPr>
          <w:color w:val="000000" w:themeColor="text1"/>
          <w:sz w:val="24"/>
        </w:rPr>
        <w:t>Virtual Private Network (VPN) Policy</w:t>
      </w:r>
      <w:bookmarkEnd w:id="46"/>
      <w:bookmarkEnd w:id="47"/>
      <w:bookmarkEnd w:id="48"/>
      <w:bookmarkEnd w:id="49"/>
      <w:bookmarkEnd w:id="50"/>
      <w:bookmarkEnd w:id="51"/>
    </w:p>
    <w:p w14:paraId="546C7F82" w14:textId="77777777" w:rsidR="006605D5" w:rsidRPr="001B2447" w:rsidRDefault="006605D5" w:rsidP="006605D5">
      <w:pPr>
        <w:pStyle w:val="PlainText"/>
        <w:rPr>
          <w:rFonts w:ascii="Arial" w:eastAsia="MS Mincho" w:hAnsi="Arial" w:cs="Arial"/>
          <w:color w:val="000000" w:themeColor="text1"/>
        </w:rPr>
      </w:pPr>
    </w:p>
    <w:p w14:paraId="61647BA9" w14:textId="77777777" w:rsidR="006605D5" w:rsidRPr="001B2447" w:rsidRDefault="006605D5" w:rsidP="006605D5">
      <w:pPr>
        <w:pStyle w:val="PlainText"/>
        <w:numPr>
          <w:ilvl w:val="0"/>
          <w:numId w:val="14"/>
        </w:numPr>
        <w:rPr>
          <w:rFonts w:ascii="Arial" w:eastAsia="MS Mincho" w:hAnsi="Arial" w:cs="Arial"/>
          <w:b/>
          <w:bCs/>
          <w:color w:val="000000" w:themeColor="text1"/>
        </w:rPr>
      </w:pPr>
      <w:r w:rsidRPr="001B2447">
        <w:rPr>
          <w:rFonts w:ascii="Arial" w:eastAsia="MS Mincho" w:hAnsi="Arial" w:cs="Arial"/>
          <w:b/>
          <w:bCs/>
          <w:color w:val="000000" w:themeColor="text1"/>
        </w:rPr>
        <w:t>Purpose</w:t>
      </w:r>
    </w:p>
    <w:p w14:paraId="66E8EFA3" w14:textId="77777777" w:rsidR="006605D5" w:rsidRPr="001B2447" w:rsidRDefault="006605D5" w:rsidP="006605D5">
      <w:pPr>
        <w:pStyle w:val="PlainText"/>
        <w:ind w:left="360"/>
        <w:rPr>
          <w:rFonts w:ascii="Arial" w:eastAsia="MS Mincho" w:hAnsi="Arial" w:cs="Arial"/>
          <w:b/>
          <w:bCs/>
          <w:color w:val="000000" w:themeColor="text1"/>
        </w:rPr>
      </w:pPr>
    </w:p>
    <w:p w14:paraId="113E39FA" w14:textId="77777777" w:rsidR="006605D5" w:rsidRPr="00F64042" w:rsidRDefault="006605D5" w:rsidP="006605D5">
      <w:pPr>
        <w:rPr>
          <w:sz w:val="20"/>
          <w:szCs w:val="20"/>
        </w:rPr>
      </w:pPr>
      <w:r w:rsidRPr="00F64042">
        <w:rPr>
          <w:sz w:val="20"/>
          <w:szCs w:val="20"/>
        </w:rPr>
        <w:t>The purpose of this policy is to define the requirements and guidelines for using Virtual Private Networks (VPNs) to access the organization's network remotely. This policy aims to protect the security and integrity of the organization's network and data while allowing employees and authorized personnel to perform their duties effectively from remote locations.</w:t>
      </w:r>
    </w:p>
    <w:p w14:paraId="1B42E5AB" w14:textId="77777777" w:rsidR="006605D5" w:rsidRDefault="006605D5" w:rsidP="006605D5">
      <w:pPr>
        <w:pStyle w:val="PlainText"/>
        <w:rPr>
          <w:rFonts w:ascii="Arial" w:eastAsia="MS Mincho" w:hAnsi="Arial" w:cs="Arial"/>
          <w:color w:val="000000" w:themeColor="text1"/>
        </w:rPr>
      </w:pPr>
    </w:p>
    <w:p w14:paraId="70718D49" w14:textId="77777777" w:rsidR="006605D5" w:rsidRPr="001B2447" w:rsidRDefault="006605D5" w:rsidP="006605D5">
      <w:pPr>
        <w:pStyle w:val="PlainText"/>
        <w:numPr>
          <w:ilvl w:val="0"/>
          <w:numId w:val="14"/>
        </w:numPr>
        <w:rPr>
          <w:rFonts w:ascii="Arial" w:eastAsia="MS Mincho" w:hAnsi="Arial" w:cs="Arial"/>
          <w:b/>
          <w:bCs/>
          <w:color w:val="000000" w:themeColor="text1"/>
        </w:rPr>
      </w:pPr>
      <w:r w:rsidRPr="001B2447">
        <w:rPr>
          <w:rFonts w:ascii="Arial" w:eastAsia="MS Mincho" w:hAnsi="Arial" w:cs="Arial"/>
          <w:b/>
          <w:bCs/>
          <w:color w:val="000000" w:themeColor="text1"/>
        </w:rPr>
        <w:t xml:space="preserve">Scope </w:t>
      </w:r>
    </w:p>
    <w:p w14:paraId="4F462440" w14:textId="77777777" w:rsidR="006605D5" w:rsidRPr="001B2447" w:rsidRDefault="006605D5" w:rsidP="006605D5">
      <w:pPr>
        <w:pStyle w:val="PlainText"/>
        <w:ind w:left="360"/>
        <w:rPr>
          <w:rFonts w:ascii="Arial" w:eastAsia="MS Mincho" w:hAnsi="Arial" w:cs="Arial"/>
          <w:b/>
          <w:bCs/>
          <w:color w:val="000000" w:themeColor="text1"/>
        </w:rPr>
      </w:pPr>
    </w:p>
    <w:p w14:paraId="50E99978" w14:textId="77777777" w:rsidR="006605D5" w:rsidRPr="00EC7AB8" w:rsidRDefault="006605D5" w:rsidP="006605D5">
      <w:pPr>
        <w:rPr>
          <w:sz w:val="20"/>
          <w:szCs w:val="20"/>
        </w:rPr>
      </w:pPr>
      <w:r w:rsidRPr="00EC7AB8">
        <w:rPr>
          <w:sz w:val="20"/>
          <w:szCs w:val="20"/>
        </w:rPr>
        <w:t>This policy applies to all employees, contractors, consultants, temporary staff, and other authorized users who use a VPN to access the organization's network, applications, and data remotely. It covers all VPN connections used to access the organization's resources, regardless of device or location.</w:t>
      </w:r>
    </w:p>
    <w:p w14:paraId="2CB171DA" w14:textId="77777777" w:rsidR="006605D5" w:rsidRPr="00EC7AB8" w:rsidRDefault="006605D5" w:rsidP="006605D5">
      <w:pPr>
        <w:pStyle w:val="PlainText"/>
        <w:rPr>
          <w:rFonts w:ascii="Arial" w:eastAsia="MS Mincho" w:hAnsi="Arial" w:cs="Arial"/>
          <w:color w:val="000000" w:themeColor="text1"/>
          <w:sz w:val="16"/>
          <w:szCs w:val="16"/>
        </w:rPr>
      </w:pPr>
    </w:p>
    <w:p w14:paraId="2E698932" w14:textId="77777777" w:rsidR="006605D5" w:rsidRPr="001B2447" w:rsidRDefault="006605D5" w:rsidP="006605D5">
      <w:pPr>
        <w:pStyle w:val="PlainText"/>
        <w:numPr>
          <w:ilvl w:val="0"/>
          <w:numId w:val="14"/>
        </w:numPr>
        <w:rPr>
          <w:rFonts w:ascii="Arial" w:eastAsia="MS Mincho" w:hAnsi="Arial" w:cs="Arial"/>
          <w:b/>
          <w:bCs/>
          <w:color w:val="000000" w:themeColor="text1"/>
        </w:rPr>
      </w:pPr>
      <w:r w:rsidRPr="001B2447">
        <w:rPr>
          <w:rFonts w:ascii="Arial" w:eastAsia="MS Mincho" w:hAnsi="Arial" w:cs="Arial"/>
          <w:b/>
          <w:bCs/>
          <w:color w:val="000000" w:themeColor="text1"/>
        </w:rPr>
        <w:t>Policy</w:t>
      </w:r>
    </w:p>
    <w:p w14:paraId="21C10434" w14:textId="77777777" w:rsidR="006605D5" w:rsidRPr="00621EEC" w:rsidRDefault="006605D5" w:rsidP="006605D5">
      <w:pPr>
        <w:ind w:firstLine="360"/>
        <w:rPr>
          <w:b/>
          <w:bCs/>
          <w:sz w:val="20"/>
          <w:szCs w:val="20"/>
        </w:rPr>
      </w:pPr>
      <w:r w:rsidRPr="00621EEC">
        <w:rPr>
          <w:b/>
          <w:bCs/>
          <w:sz w:val="20"/>
          <w:szCs w:val="20"/>
        </w:rPr>
        <w:t>3.1 Authorized Use</w:t>
      </w:r>
    </w:p>
    <w:p w14:paraId="04CB0BD9" w14:textId="77777777" w:rsidR="006605D5" w:rsidRPr="00C56D6E" w:rsidRDefault="006605D5" w:rsidP="006605D5">
      <w:pPr>
        <w:pStyle w:val="ListParagraph"/>
        <w:numPr>
          <w:ilvl w:val="0"/>
          <w:numId w:val="34"/>
        </w:numPr>
        <w:rPr>
          <w:sz w:val="20"/>
          <w:szCs w:val="20"/>
        </w:rPr>
      </w:pPr>
      <w:r w:rsidRPr="00C56D6E">
        <w:rPr>
          <w:sz w:val="20"/>
          <w:szCs w:val="20"/>
        </w:rPr>
        <w:t>Access Authorization: VPN access is granted only to employees and authorized personnel who require remote access to the organization's network to perform their job duties. Access must be requested and approved by the user's manager and the IT department.</w:t>
      </w:r>
    </w:p>
    <w:p w14:paraId="7C9225D9" w14:textId="77777777" w:rsidR="006605D5" w:rsidRPr="00C52A40" w:rsidRDefault="006605D5" w:rsidP="006605D5">
      <w:pPr>
        <w:rPr>
          <w:sz w:val="20"/>
          <w:szCs w:val="20"/>
        </w:rPr>
      </w:pPr>
    </w:p>
    <w:p w14:paraId="0DC2E182" w14:textId="77777777" w:rsidR="006605D5" w:rsidRPr="009A46CD" w:rsidRDefault="006605D5" w:rsidP="006605D5">
      <w:pPr>
        <w:pStyle w:val="ListParagraph"/>
        <w:numPr>
          <w:ilvl w:val="0"/>
          <w:numId w:val="34"/>
        </w:numPr>
        <w:rPr>
          <w:sz w:val="20"/>
          <w:szCs w:val="20"/>
        </w:rPr>
      </w:pPr>
      <w:r w:rsidRPr="009A46CD">
        <w:rPr>
          <w:sz w:val="20"/>
          <w:szCs w:val="20"/>
        </w:rPr>
        <w:t>Approved Devices: Only organization-approved devices with up-to-date security software and configurations are permitted to connect to the VPN. Personal devices may not be used for VPN access unless explicitly approved by the IT department.</w:t>
      </w:r>
    </w:p>
    <w:p w14:paraId="0851EC75" w14:textId="77777777" w:rsidR="006605D5" w:rsidRPr="00C52A40" w:rsidRDefault="006605D5" w:rsidP="006605D5">
      <w:pPr>
        <w:rPr>
          <w:sz w:val="20"/>
          <w:szCs w:val="20"/>
        </w:rPr>
      </w:pPr>
    </w:p>
    <w:p w14:paraId="49E8E8C5" w14:textId="77777777" w:rsidR="006605D5" w:rsidRPr="00C85D0D" w:rsidRDefault="006605D5" w:rsidP="006605D5">
      <w:pPr>
        <w:pStyle w:val="ListParagraph"/>
        <w:numPr>
          <w:ilvl w:val="0"/>
          <w:numId w:val="34"/>
        </w:numPr>
        <w:rPr>
          <w:sz w:val="20"/>
          <w:szCs w:val="20"/>
        </w:rPr>
      </w:pPr>
      <w:r w:rsidRPr="00C85D0D">
        <w:rPr>
          <w:sz w:val="20"/>
          <w:szCs w:val="20"/>
        </w:rPr>
        <w:t>Network Access: VPN users are only allowed access to the network resources necessary for their job function. Access to sensitive or restricted resources must be authorized by the appropriate department head or data owner.</w:t>
      </w:r>
    </w:p>
    <w:p w14:paraId="0736A41D" w14:textId="77777777" w:rsidR="006605D5" w:rsidRPr="00C52A40" w:rsidRDefault="006605D5" w:rsidP="006605D5">
      <w:pPr>
        <w:rPr>
          <w:sz w:val="20"/>
          <w:szCs w:val="20"/>
        </w:rPr>
      </w:pPr>
    </w:p>
    <w:p w14:paraId="56429824" w14:textId="77777777" w:rsidR="006605D5" w:rsidRPr="00AD2872" w:rsidRDefault="006605D5" w:rsidP="006605D5">
      <w:pPr>
        <w:pStyle w:val="ListParagraph"/>
        <w:numPr>
          <w:ilvl w:val="0"/>
          <w:numId w:val="34"/>
        </w:numPr>
        <w:rPr>
          <w:sz w:val="20"/>
          <w:szCs w:val="20"/>
        </w:rPr>
      </w:pPr>
      <w:r w:rsidRPr="00AD2872">
        <w:rPr>
          <w:sz w:val="20"/>
          <w:szCs w:val="20"/>
        </w:rPr>
        <w:t>VPN Client Software: Users must use the organization's standard VPN client software, configured according to IT department guidelines. The use of unapproved VPN software is prohibited.</w:t>
      </w:r>
    </w:p>
    <w:p w14:paraId="53D39257" w14:textId="77777777" w:rsidR="006605D5" w:rsidRDefault="006605D5" w:rsidP="006605D5"/>
    <w:p w14:paraId="76A1F7B5" w14:textId="77777777" w:rsidR="006605D5" w:rsidRPr="00AD2872" w:rsidRDefault="006605D5" w:rsidP="006605D5">
      <w:pPr>
        <w:ind w:firstLine="720"/>
        <w:rPr>
          <w:b/>
          <w:bCs/>
          <w:sz w:val="20"/>
          <w:szCs w:val="20"/>
        </w:rPr>
      </w:pPr>
      <w:r w:rsidRPr="00AD2872">
        <w:rPr>
          <w:b/>
          <w:bCs/>
          <w:sz w:val="20"/>
          <w:szCs w:val="20"/>
        </w:rPr>
        <w:t>3.2 Security Requirements</w:t>
      </w:r>
    </w:p>
    <w:p w14:paraId="3EA8CE5E" w14:textId="77777777" w:rsidR="006605D5" w:rsidRDefault="006605D5" w:rsidP="006605D5"/>
    <w:p w14:paraId="6D01D07A" w14:textId="77777777" w:rsidR="006605D5" w:rsidRPr="00A56D93" w:rsidRDefault="006605D5" w:rsidP="006605D5">
      <w:pPr>
        <w:pStyle w:val="ListParagraph"/>
        <w:numPr>
          <w:ilvl w:val="0"/>
          <w:numId w:val="35"/>
        </w:numPr>
        <w:rPr>
          <w:sz w:val="20"/>
          <w:szCs w:val="20"/>
        </w:rPr>
      </w:pPr>
      <w:r w:rsidRPr="00A56D93">
        <w:rPr>
          <w:sz w:val="20"/>
          <w:szCs w:val="20"/>
        </w:rPr>
        <w:t>Encryption: All VPN connections must use strong encryption methods, as defined by the IT department, to ensure data transmitted over the VPN is secure.</w:t>
      </w:r>
    </w:p>
    <w:p w14:paraId="79A7BA79" w14:textId="77777777" w:rsidR="006605D5" w:rsidRPr="0041191B" w:rsidRDefault="006605D5" w:rsidP="006605D5">
      <w:pPr>
        <w:rPr>
          <w:sz w:val="20"/>
          <w:szCs w:val="20"/>
        </w:rPr>
      </w:pPr>
    </w:p>
    <w:p w14:paraId="32A9B25D" w14:textId="77777777" w:rsidR="006605D5" w:rsidRPr="00A56D93" w:rsidRDefault="006605D5" w:rsidP="006605D5">
      <w:pPr>
        <w:pStyle w:val="ListParagraph"/>
        <w:numPr>
          <w:ilvl w:val="0"/>
          <w:numId w:val="35"/>
        </w:numPr>
        <w:rPr>
          <w:sz w:val="20"/>
          <w:szCs w:val="20"/>
        </w:rPr>
      </w:pPr>
      <w:r w:rsidRPr="00A56D93">
        <w:rPr>
          <w:sz w:val="20"/>
          <w:szCs w:val="20"/>
        </w:rPr>
        <w:t>Multi-Factor Authentication (MFA): All VPN connections must use multi-factor authentication (MFA) to verify the user's identity before granting access to the organization's network</w:t>
      </w:r>
      <w:r>
        <w:rPr>
          <w:sz w:val="20"/>
          <w:szCs w:val="20"/>
        </w:rPr>
        <w:t xml:space="preserve"> where possible</w:t>
      </w:r>
      <w:r w:rsidRPr="00A56D93">
        <w:rPr>
          <w:sz w:val="20"/>
          <w:szCs w:val="20"/>
        </w:rPr>
        <w:t>.</w:t>
      </w:r>
    </w:p>
    <w:p w14:paraId="332C5DBF" w14:textId="77777777" w:rsidR="006605D5" w:rsidRPr="0041191B" w:rsidRDefault="006605D5" w:rsidP="006605D5">
      <w:pPr>
        <w:rPr>
          <w:sz w:val="20"/>
          <w:szCs w:val="20"/>
        </w:rPr>
      </w:pPr>
    </w:p>
    <w:p w14:paraId="4815388F" w14:textId="77777777" w:rsidR="006605D5" w:rsidRPr="00A56D93" w:rsidRDefault="006605D5" w:rsidP="006605D5">
      <w:pPr>
        <w:pStyle w:val="ListParagraph"/>
        <w:numPr>
          <w:ilvl w:val="0"/>
          <w:numId w:val="35"/>
        </w:numPr>
        <w:rPr>
          <w:sz w:val="20"/>
          <w:szCs w:val="20"/>
        </w:rPr>
      </w:pPr>
      <w:r w:rsidRPr="00A56D93">
        <w:rPr>
          <w:sz w:val="20"/>
          <w:szCs w:val="20"/>
        </w:rPr>
        <w:t>Password Protection: Users must follow the organization's password policy when creating and managing their VPN login credentials. Sharing of VPN credentials is strictly prohibited.</w:t>
      </w:r>
    </w:p>
    <w:p w14:paraId="7127AD6C" w14:textId="77777777" w:rsidR="006605D5" w:rsidRPr="0041191B" w:rsidRDefault="006605D5" w:rsidP="006605D5">
      <w:pPr>
        <w:rPr>
          <w:sz w:val="20"/>
          <w:szCs w:val="20"/>
        </w:rPr>
      </w:pPr>
    </w:p>
    <w:p w14:paraId="1A350285" w14:textId="77777777" w:rsidR="006605D5" w:rsidRPr="00A56D93" w:rsidRDefault="006605D5" w:rsidP="006605D5">
      <w:pPr>
        <w:pStyle w:val="ListParagraph"/>
        <w:numPr>
          <w:ilvl w:val="0"/>
          <w:numId w:val="35"/>
        </w:numPr>
        <w:rPr>
          <w:sz w:val="20"/>
          <w:szCs w:val="20"/>
        </w:rPr>
      </w:pPr>
      <w:r w:rsidRPr="00A56D93">
        <w:rPr>
          <w:sz w:val="20"/>
          <w:szCs w:val="20"/>
        </w:rPr>
        <w:t>Software Updates: All devices used for VPN access must have up-to-date operating systems, security patches, and antivirus software to minimize the risk of malware and other security threats.</w:t>
      </w:r>
    </w:p>
    <w:p w14:paraId="7EAE6C93" w14:textId="77777777" w:rsidR="006605D5" w:rsidRPr="0041191B" w:rsidRDefault="006605D5" w:rsidP="006605D5">
      <w:pPr>
        <w:rPr>
          <w:sz w:val="20"/>
          <w:szCs w:val="20"/>
        </w:rPr>
      </w:pPr>
    </w:p>
    <w:p w14:paraId="04882F74" w14:textId="77777777" w:rsidR="006605D5" w:rsidRPr="00A56D93" w:rsidRDefault="006605D5" w:rsidP="006605D5">
      <w:pPr>
        <w:pStyle w:val="ListParagraph"/>
        <w:numPr>
          <w:ilvl w:val="0"/>
          <w:numId w:val="35"/>
        </w:numPr>
        <w:rPr>
          <w:sz w:val="20"/>
          <w:szCs w:val="20"/>
        </w:rPr>
      </w:pPr>
      <w:r w:rsidRPr="00A56D93">
        <w:rPr>
          <w:sz w:val="20"/>
          <w:szCs w:val="20"/>
        </w:rPr>
        <w:t xml:space="preserve">Session Timeout: VPN sessions must automatically disconnect after a </w:t>
      </w:r>
      <w:r>
        <w:rPr>
          <w:sz w:val="20"/>
          <w:szCs w:val="20"/>
        </w:rPr>
        <w:t>30 mins</w:t>
      </w:r>
      <w:r w:rsidRPr="00A56D93">
        <w:rPr>
          <w:sz w:val="20"/>
          <w:szCs w:val="20"/>
        </w:rPr>
        <w:t xml:space="preserve"> period of inactivity, as determined by the IT department, to reduce the risk of unauthorized access.</w:t>
      </w:r>
    </w:p>
    <w:p w14:paraId="779125EA" w14:textId="77777777" w:rsidR="006605D5" w:rsidRDefault="006605D5" w:rsidP="006605D5"/>
    <w:p w14:paraId="16688BBB" w14:textId="77777777" w:rsidR="006605D5" w:rsidRPr="008A5AF4" w:rsidRDefault="006605D5" w:rsidP="006605D5">
      <w:pPr>
        <w:ind w:firstLine="720"/>
        <w:rPr>
          <w:b/>
          <w:bCs/>
          <w:sz w:val="20"/>
          <w:szCs w:val="20"/>
        </w:rPr>
      </w:pPr>
      <w:r w:rsidRPr="008A5AF4">
        <w:rPr>
          <w:b/>
          <w:bCs/>
          <w:sz w:val="20"/>
          <w:szCs w:val="20"/>
        </w:rPr>
        <w:t>3.3 User Responsibilities</w:t>
      </w:r>
    </w:p>
    <w:p w14:paraId="43C53304" w14:textId="77777777" w:rsidR="006605D5" w:rsidRDefault="006605D5" w:rsidP="006605D5"/>
    <w:p w14:paraId="7F42EF20" w14:textId="77777777" w:rsidR="006605D5" w:rsidRPr="00AC109D" w:rsidRDefault="006605D5" w:rsidP="006605D5">
      <w:pPr>
        <w:pStyle w:val="ListParagraph"/>
        <w:numPr>
          <w:ilvl w:val="0"/>
          <w:numId w:val="36"/>
        </w:numPr>
        <w:rPr>
          <w:sz w:val="20"/>
          <w:szCs w:val="20"/>
        </w:rPr>
      </w:pPr>
      <w:r w:rsidRPr="00AC109D">
        <w:rPr>
          <w:sz w:val="20"/>
          <w:szCs w:val="20"/>
        </w:rPr>
        <w:t>Connection Integrity: Users are responsible for maintaining the security and confidentiality of their VPN connections. This includes ensuring their devices are secure, passwords are protected, and no unauthorized users have access to their devices or VPN sessions.</w:t>
      </w:r>
    </w:p>
    <w:p w14:paraId="45DC9430" w14:textId="77777777" w:rsidR="006605D5" w:rsidRPr="00380AB0" w:rsidRDefault="006605D5" w:rsidP="006605D5">
      <w:pPr>
        <w:rPr>
          <w:sz w:val="20"/>
          <w:szCs w:val="20"/>
        </w:rPr>
      </w:pPr>
    </w:p>
    <w:p w14:paraId="3A2DCF21" w14:textId="77777777" w:rsidR="006605D5" w:rsidRPr="00AC109D" w:rsidRDefault="006605D5" w:rsidP="006605D5">
      <w:pPr>
        <w:pStyle w:val="ListParagraph"/>
        <w:numPr>
          <w:ilvl w:val="0"/>
          <w:numId w:val="36"/>
        </w:numPr>
        <w:rPr>
          <w:sz w:val="20"/>
          <w:szCs w:val="20"/>
        </w:rPr>
      </w:pPr>
      <w:r w:rsidRPr="00AC109D">
        <w:rPr>
          <w:sz w:val="20"/>
          <w:szCs w:val="20"/>
        </w:rPr>
        <w:t>Reporting Incidents: Any suspected security incidents, including potential unauthorized access or loss of devices used for VPN access, must be reported immediately to the IT department.</w:t>
      </w:r>
    </w:p>
    <w:p w14:paraId="0A6FE8BA" w14:textId="77777777" w:rsidR="006605D5" w:rsidRPr="00380AB0" w:rsidRDefault="006605D5" w:rsidP="006605D5">
      <w:pPr>
        <w:rPr>
          <w:sz w:val="20"/>
          <w:szCs w:val="20"/>
        </w:rPr>
      </w:pPr>
    </w:p>
    <w:p w14:paraId="023FE2D8" w14:textId="77777777" w:rsidR="006605D5" w:rsidRDefault="006605D5" w:rsidP="006605D5">
      <w:pPr>
        <w:pStyle w:val="ListParagraph"/>
        <w:numPr>
          <w:ilvl w:val="0"/>
          <w:numId w:val="36"/>
        </w:numPr>
        <w:rPr>
          <w:sz w:val="20"/>
          <w:szCs w:val="20"/>
        </w:rPr>
      </w:pPr>
      <w:r w:rsidRPr="00AC109D">
        <w:rPr>
          <w:sz w:val="20"/>
          <w:szCs w:val="20"/>
        </w:rPr>
        <w:t>Data Handling: Users must follow the organization's data handling and classification policies when accessing or transmitting data over the VPN. Sensitive or confidential information should be handled with appropriate security measures.</w:t>
      </w:r>
    </w:p>
    <w:p w14:paraId="67EE1F94" w14:textId="77777777" w:rsidR="006605D5" w:rsidRPr="004F233C" w:rsidRDefault="006605D5" w:rsidP="006605D5">
      <w:pPr>
        <w:pStyle w:val="ListParagraph"/>
        <w:rPr>
          <w:sz w:val="20"/>
          <w:szCs w:val="20"/>
        </w:rPr>
      </w:pPr>
    </w:p>
    <w:p w14:paraId="353E69EE" w14:textId="77777777" w:rsidR="006605D5" w:rsidRPr="004F233C" w:rsidRDefault="006605D5" w:rsidP="006605D5">
      <w:pPr>
        <w:rPr>
          <w:b/>
          <w:bCs/>
          <w:sz w:val="20"/>
          <w:szCs w:val="20"/>
        </w:rPr>
      </w:pPr>
      <w:r w:rsidRPr="004F233C">
        <w:rPr>
          <w:b/>
          <w:bCs/>
          <w:sz w:val="20"/>
          <w:szCs w:val="20"/>
        </w:rPr>
        <w:t>4.0. Compliance</w:t>
      </w:r>
    </w:p>
    <w:p w14:paraId="36728EED" w14:textId="77777777" w:rsidR="006605D5" w:rsidRDefault="006605D5" w:rsidP="006605D5"/>
    <w:p w14:paraId="63E1EE2A" w14:textId="77777777" w:rsidR="006605D5" w:rsidRPr="004F233C" w:rsidRDefault="006605D5" w:rsidP="006605D5">
      <w:pPr>
        <w:rPr>
          <w:sz w:val="20"/>
          <w:szCs w:val="20"/>
        </w:rPr>
      </w:pPr>
      <w:r w:rsidRPr="004F233C">
        <w:rPr>
          <w:sz w:val="20"/>
          <w:szCs w:val="20"/>
        </w:rPr>
        <w:t>Failure to comply with this policy may result in disciplinary action, up to and including termination of employment. Contractors, consultants, and temporary staff may have their access to the organization's network and resources revoked.</w:t>
      </w:r>
    </w:p>
    <w:p w14:paraId="6D7AB9D1" w14:textId="77777777" w:rsidR="006605D5" w:rsidRPr="00102524" w:rsidRDefault="006605D5" w:rsidP="006605D5">
      <w:pPr>
        <w:rPr>
          <w:b/>
          <w:bCs/>
          <w:sz w:val="20"/>
          <w:szCs w:val="20"/>
        </w:rPr>
      </w:pPr>
    </w:p>
    <w:p w14:paraId="18376ABC" w14:textId="77777777" w:rsidR="006605D5" w:rsidRPr="00102524" w:rsidRDefault="006605D5" w:rsidP="006605D5">
      <w:pPr>
        <w:rPr>
          <w:b/>
          <w:bCs/>
          <w:sz w:val="20"/>
          <w:szCs w:val="20"/>
        </w:rPr>
      </w:pPr>
      <w:r w:rsidRPr="00102524">
        <w:rPr>
          <w:b/>
          <w:bCs/>
          <w:sz w:val="20"/>
          <w:szCs w:val="20"/>
        </w:rPr>
        <w:t>5.0 Exceptions</w:t>
      </w:r>
    </w:p>
    <w:p w14:paraId="21065FAD" w14:textId="77777777" w:rsidR="006605D5" w:rsidRPr="00102524" w:rsidRDefault="006605D5" w:rsidP="006605D5">
      <w:pPr>
        <w:rPr>
          <w:sz w:val="20"/>
          <w:szCs w:val="20"/>
        </w:rPr>
      </w:pPr>
    </w:p>
    <w:p w14:paraId="0C913E3A" w14:textId="77777777" w:rsidR="006605D5" w:rsidRPr="00102524" w:rsidRDefault="006605D5" w:rsidP="006605D5">
      <w:pPr>
        <w:rPr>
          <w:sz w:val="20"/>
          <w:szCs w:val="20"/>
        </w:rPr>
      </w:pPr>
      <w:r w:rsidRPr="00102524">
        <w:rPr>
          <w:sz w:val="20"/>
          <w:szCs w:val="20"/>
        </w:rPr>
        <w:t xml:space="preserve">Any exceptions to this policy must be documented and approved by the IT department and the </w:t>
      </w:r>
      <w:r>
        <w:rPr>
          <w:sz w:val="20"/>
          <w:szCs w:val="20"/>
        </w:rPr>
        <w:t>General Manager IT</w:t>
      </w:r>
      <w:r w:rsidRPr="00102524">
        <w:rPr>
          <w:sz w:val="20"/>
          <w:szCs w:val="20"/>
        </w:rPr>
        <w:t xml:space="preserve"> (</w:t>
      </w:r>
      <w:r>
        <w:rPr>
          <w:sz w:val="20"/>
          <w:szCs w:val="20"/>
        </w:rPr>
        <w:t>GM IT</w:t>
      </w:r>
      <w:r w:rsidRPr="00102524">
        <w:rPr>
          <w:sz w:val="20"/>
          <w:szCs w:val="20"/>
        </w:rPr>
        <w:t>).</w:t>
      </w:r>
    </w:p>
    <w:p w14:paraId="3B0CEA66" w14:textId="77777777" w:rsidR="006605D5" w:rsidRDefault="006605D5" w:rsidP="006605D5"/>
    <w:p w14:paraId="79890EC9" w14:textId="77777777" w:rsidR="006605D5" w:rsidRPr="009923C2" w:rsidRDefault="006605D5" w:rsidP="006605D5">
      <w:pPr>
        <w:rPr>
          <w:b/>
          <w:bCs/>
          <w:sz w:val="20"/>
          <w:szCs w:val="20"/>
        </w:rPr>
      </w:pPr>
      <w:bookmarkStart w:id="52" w:name="_Toc515043534"/>
      <w:bookmarkStart w:id="53" w:name="_Toc445221048"/>
      <w:bookmarkStart w:id="54" w:name="_Toc29894252"/>
      <w:bookmarkStart w:id="55" w:name="_Toc29896390"/>
      <w:bookmarkStart w:id="56" w:name="_Toc145674392"/>
      <w:r>
        <w:rPr>
          <w:b/>
          <w:bCs/>
          <w:sz w:val="20"/>
          <w:szCs w:val="20"/>
        </w:rPr>
        <w:t>6</w:t>
      </w:r>
      <w:r w:rsidRPr="009923C2">
        <w:rPr>
          <w:b/>
          <w:bCs/>
          <w:sz w:val="20"/>
          <w:szCs w:val="20"/>
        </w:rPr>
        <w:t>.0 Definitions</w:t>
      </w:r>
    </w:p>
    <w:p w14:paraId="1A093D04" w14:textId="77777777" w:rsidR="006605D5" w:rsidRDefault="006605D5" w:rsidP="006605D5"/>
    <w:p w14:paraId="6F769000" w14:textId="77777777" w:rsidR="006605D5" w:rsidRDefault="006605D5" w:rsidP="006605D5">
      <w:pPr>
        <w:rPr>
          <w:sz w:val="20"/>
          <w:szCs w:val="20"/>
        </w:rPr>
      </w:pPr>
      <w:r w:rsidRPr="009923C2">
        <w:rPr>
          <w:sz w:val="20"/>
          <w:szCs w:val="20"/>
        </w:rPr>
        <w:t>Virtual Private Network (VPN): A technology that creates a secure, encrypted connection over a less secure network, such as the internet, allowing remote users to securely access the organization's internal network.</w:t>
      </w:r>
    </w:p>
    <w:p w14:paraId="327F5021" w14:textId="77777777" w:rsidR="006605D5" w:rsidRDefault="006605D5" w:rsidP="006605D5">
      <w:pPr>
        <w:rPr>
          <w:sz w:val="20"/>
          <w:szCs w:val="20"/>
        </w:rPr>
      </w:pPr>
    </w:p>
    <w:p w14:paraId="5931CCD7" w14:textId="77777777" w:rsidR="006605D5" w:rsidRDefault="006605D5" w:rsidP="006605D5">
      <w:pPr>
        <w:rPr>
          <w:sz w:val="20"/>
          <w:szCs w:val="20"/>
        </w:rPr>
      </w:pPr>
      <w:r w:rsidRPr="009923C2">
        <w:rPr>
          <w:sz w:val="20"/>
          <w:szCs w:val="20"/>
        </w:rPr>
        <w:t>Remote Access: The ability to access the organization's network and resources from a location outside the organization's physical premises, using a VPN or other secure connection methods.</w:t>
      </w:r>
    </w:p>
    <w:p w14:paraId="668C3F8D" w14:textId="77777777" w:rsidR="006605D5" w:rsidRPr="009923C2" w:rsidRDefault="006605D5" w:rsidP="006605D5">
      <w:pPr>
        <w:rPr>
          <w:sz w:val="20"/>
          <w:szCs w:val="20"/>
        </w:rPr>
      </w:pPr>
    </w:p>
    <w:p w14:paraId="2D6EF032" w14:textId="77777777" w:rsidR="006605D5" w:rsidRDefault="006605D5" w:rsidP="006605D5">
      <w:pPr>
        <w:rPr>
          <w:sz w:val="20"/>
          <w:szCs w:val="20"/>
        </w:rPr>
      </w:pPr>
      <w:r w:rsidRPr="009923C2">
        <w:rPr>
          <w:sz w:val="20"/>
          <w:szCs w:val="20"/>
        </w:rPr>
        <w:t>Multi-Factor Authentication (MFA): A security system that requires more than one method of authentication to verify the user's identity for a login or other transaction.</w:t>
      </w:r>
    </w:p>
    <w:p w14:paraId="14017E31" w14:textId="77777777" w:rsidR="006605D5" w:rsidRDefault="006605D5" w:rsidP="006605D5">
      <w:pPr>
        <w:rPr>
          <w:sz w:val="20"/>
          <w:szCs w:val="20"/>
        </w:rPr>
      </w:pPr>
    </w:p>
    <w:p w14:paraId="1852D0FB" w14:textId="77777777" w:rsidR="006605D5" w:rsidRDefault="006605D5" w:rsidP="006605D5">
      <w:pPr>
        <w:rPr>
          <w:sz w:val="20"/>
          <w:szCs w:val="20"/>
        </w:rPr>
      </w:pPr>
    </w:p>
    <w:p w14:paraId="3C27E2FC" w14:textId="77777777" w:rsidR="006605D5" w:rsidRDefault="006605D5" w:rsidP="006605D5">
      <w:pPr>
        <w:rPr>
          <w:sz w:val="20"/>
          <w:szCs w:val="20"/>
        </w:rPr>
      </w:pPr>
    </w:p>
    <w:p w14:paraId="613BA10E" w14:textId="77777777" w:rsidR="006605D5" w:rsidRPr="00385670" w:rsidRDefault="006605D5" w:rsidP="006605D5">
      <w:pPr>
        <w:rPr>
          <w:sz w:val="20"/>
          <w:szCs w:val="20"/>
        </w:rPr>
      </w:pPr>
    </w:p>
    <w:p w14:paraId="479E892D"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57" w:name="_Toc177996528"/>
      <w:r w:rsidRPr="001B2447">
        <w:rPr>
          <w:color w:val="000000" w:themeColor="text1"/>
          <w:sz w:val="24"/>
        </w:rPr>
        <w:t>Wireless Communication Policy</w:t>
      </w:r>
      <w:bookmarkEnd w:id="52"/>
      <w:bookmarkEnd w:id="53"/>
      <w:bookmarkEnd w:id="54"/>
      <w:bookmarkEnd w:id="55"/>
      <w:bookmarkEnd w:id="56"/>
      <w:bookmarkEnd w:id="57"/>
    </w:p>
    <w:p w14:paraId="28015D30" w14:textId="77777777" w:rsidR="006605D5" w:rsidRPr="001B2447" w:rsidRDefault="006605D5" w:rsidP="006605D5">
      <w:pPr>
        <w:rPr>
          <w:rFonts w:cs="Arial"/>
          <w:color w:val="000000" w:themeColor="text1"/>
        </w:rPr>
      </w:pPr>
    </w:p>
    <w:p w14:paraId="5760CC1C" w14:textId="77777777" w:rsidR="006605D5" w:rsidRPr="001B2447" w:rsidRDefault="006605D5" w:rsidP="006605D5">
      <w:pPr>
        <w:pStyle w:val="PlainText"/>
        <w:rPr>
          <w:rFonts w:ascii="Arial" w:eastAsia="MS Mincho" w:hAnsi="Arial" w:cs="Arial"/>
          <w:b/>
          <w:bCs/>
          <w:color w:val="000000" w:themeColor="text1"/>
        </w:rPr>
      </w:pPr>
      <w:r w:rsidRPr="001B2447">
        <w:rPr>
          <w:rFonts w:ascii="Arial" w:eastAsia="MS Mincho" w:hAnsi="Arial" w:cs="Arial"/>
          <w:b/>
          <w:bCs/>
          <w:color w:val="000000" w:themeColor="text1"/>
        </w:rPr>
        <w:t>1.0 Purpose</w:t>
      </w:r>
    </w:p>
    <w:p w14:paraId="37832790" w14:textId="77777777" w:rsidR="006605D5" w:rsidRPr="001B2447" w:rsidRDefault="006605D5" w:rsidP="006605D5">
      <w:pPr>
        <w:pStyle w:val="NormalIndent"/>
        <w:rPr>
          <w:rFonts w:ascii="Arial" w:hAnsi="Arial" w:cs="Arial"/>
          <w:color w:val="000000" w:themeColor="text1"/>
          <w:sz w:val="20"/>
          <w:szCs w:val="20"/>
        </w:rPr>
      </w:pPr>
      <w:bookmarkStart w:id="58" w:name="user"/>
    </w:p>
    <w:p w14:paraId="3D918D8A" w14:textId="77777777" w:rsidR="006605D5" w:rsidRPr="00392774" w:rsidRDefault="006605D5" w:rsidP="006605D5">
      <w:pPr>
        <w:rPr>
          <w:sz w:val="20"/>
          <w:szCs w:val="20"/>
        </w:rPr>
      </w:pPr>
      <w:r w:rsidRPr="00392774">
        <w:rPr>
          <w:sz w:val="20"/>
          <w:szCs w:val="20"/>
        </w:rPr>
        <w:lastRenderedPageBreak/>
        <w:t>The purpose of this policy is to establish guidelines for the secure use of wireless communication technologies within the organization. This policy aims to protect the organization’s information assets and network infrastructure from potential security threats associated with wireless communication.</w:t>
      </w:r>
    </w:p>
    <w:p w14:paraId="13EFB2E3" w14:textId="77777777" w:rsidR="006605D5" w:rsidRPr="001B2447" w:rsidRDefault="006605D5" w:rsidP="006605D5">
      <w:pPr>
        <w:pStyle w:val="NormalIndent"/>
        <w:rPr>
          <w:rFonts w:ascii="Arial" w:hAnsi="Arial" w:cs="Arial"/>
          <w:color w:val="000000" w:themeColor="text1"/>
          <w:sz w:val="20"/>
          <w:szCs w:val="20"/>
        </w:rPr>
      </w:pPr>
    </w:p>
    <w:bookmarkEnd w:id="58"/>
    <w:p w14:paraId="6DAE7A71" w14:textId="77777777" w:rsidR="006605D5" w:rsidRPr="001B2447" w:rsidRDefault="006605D5" w:rsidP="006605D5">
      <w:pPr>
        <w:pStyle w:val="PlainText"/>
        <w:rPr>
          <w:rFonts w:ascii="Arial" w:eastAsia="MS Mincho" w:hAnsi="Arial" w:cs="Arial"/>
          <w:b/>
          <w:bCs/>
          <w:color w:val="000000" w:themeColor="text1"/>
        </w:rPr>
      </w:pPr>
      <w:r w:rsidRPr="001B2447">
        <w:rPr>
          <w:rFonts w:ascii="Arial" w:eastAsia="MS Mincho" w:hAnsi="Arial" w:cs="Arial"/>
          <w:b/>
          <w:bCs/>
          <w:color w:val="000000" w:themeColor="text1"/>
        </w:rPr>
        <w:t xml:space="preserve">2.0 Scope </w:t>
      </w:r>
    </w:p>
    <w:p w14:paraId="599C21EF" w14:textId="77777777" w:rsidR="006605D5" w:rsidRPr="001B2447" w:rsidRDefault="006605D5" w:rsidP="006605D5">
      <w:pPr>
        <w:pStyle w:val="PlainText"/>
        <w:ind w:left="360"/>
        <w:rPr>
          <w:rFonts w:ascii="Arial" w:eastAsia="MS Mincho" w:hAnsi="Arial" w:cs="Arial"/>
          <w:b/>
          <w:bCs/>
          <w:color w:val="000000" w:themeColor="text1"/>
        </w:rPr>
      </w:pPr>
    </w:p>
    <w:p w14:paraId="55CEA26B" w14:textId="77777777" w:rsidR="006605D5" w:rsidRPr="00794A25" w:rsidRDefault="006605D5" w:rsidP="006605D5">
      <w:pPr>
        <w:rPr>
          <w:sz w:val="20"/>
          <w:szCs w:val="20"/>
        </w:rPr>
      </w:pPr>
      <w:r w:rsidRPr="00794A25">
        <w:rPr>
          <w:sz w:val="20"/>
          <w:szCs w:val="20"/>
        </w:rPr>
        <w:t>This policy applies to all employees, contractors, temporary staff, and other personnel who use wireless communication devices, including but not limited to wireless laptops, smartphones, tablets, and other devices capable of wireless communication, to access the organization's network or resources. It also applies to all wireless access points and infrastructure devices used within the organization's premises.</w:t>
      </w:r>
    </w:p>
    <w:p w14:paraId="7339BF7B" w14:textId="77777777" w:rsidR="006605D5" w:rsidRDefault="006605D5" w:rsidP="006605D5">
      <w:pPr>
        <w:pStyle w:val="NormalIndent"/>
        <w:ind w:left="0"/>
        <w:rPr>
          <w:rFonts w:ascii="Arial" w:hAnsi="Arial" w:cs="Arial"/>
          <w:color w:val="000000" w:themeColor="text1"/>
          <w:sz w:val="20"/>
          <w:szCs w:val="20"/>
        </w:rPr>
      </w:pPr>
    </w:p>
    <w:p w14:paraId="0973BF02" w14:textId="77777777" w:rsidR="006605D5" w:rsidRPr="001B2447" w:rsidRDefault="006605D5" w:rsidP="006605D5">
      <w:pPr>
        <w:pStyle w:val="NormalIndent"/>
        <w:ind w:left="0"/>
        <w:rPr>
          <w:rFonts w:ascii="Arial" w:hAnsi="Arial" w:cs="Arial"/>
          <w:color w:val="000000" w:themeColor="text1"/>
          <w:sz w:val="20"/>
          <w:szCs w:val="20"/>
        </w:rPr>
      </w:pPr>
    </w:p>
    <w:p w14:paraId="387363CD" w14:textId="77777777" w:rsidR="006605D5" w:rsidRPr="00385670" w:rsidRDefault="006605D5" w:rsidP="006605D5">
      <w:pPr>
        <w:pStyle w:val="PlainText"/>
        <w:rPr>
          <w:rFonts w:ascii="Arial" w:eastAsia="MS Mincho" w:hAnsi="Arial" w:cs="Arial"/>
          <w:b/>
          <w:bCs/>
          <w:color w:val="000000" w:themeColor="text1"/>
        </w:rPr>
      </w:pPr>
      <w:r w:rsidRPr="00E23208">
        <w:rPr>
          <w:rFonts w:ascii="Arial" w:eastAsia="MS Mincho" w:hAnsi="Arial" w:cs="Arial"/>
          <w:b/>
          <w:bCs/>
          <w:color w:val="000000" w:themeColor="text1"/>
        </w:rPr>
        <w:t>3.</w:t>
      </w:r>
      <w:r>
        <w:rPr>
          <w:rFonts w:ascii="Arial" w:eastAsia="MS Mincho" w:hAnsi="Arial" w:cs="Arial"/>
          <w:b/>
          <w:bCs/>
          <w:color w:val="000000" w:themeColor="text1"/>
        </w:rPr>
        <w:t xml:space="preserve">0 </w:t>
      </w:r>
      <w:r w:rsidRPr="001B2447">
        <w:rPr>
          <w:rFonts w:ascii="Arial" w:eastAsia="MS Mincho" w:hAnsi="Arial" w:cs="Arial"/>
          <w:b/>
          <w:bCs/>
          <w:color w:val="000000" w:themeColor="text1"/>
        </w:rPr>
        <w:t>Policy</w:t>
      </w:r>
    </w:p>
    <w:p w14:paraId="3DC89287" w14:textId="77777777" w:rsidR="006605D5" w:rsidRPr="00CC320F" w:rsidRDefault="006605D5" w:rsidP="006605D5">
      <w:pPr>
        <w:ind w:firstLine="720"/>
        <w:rPr>
          <w:b/>
          <w:bCs/>
          <w:sz w:val="20"/>
          <w:szCs w:val="20"/>
        </w:rPr>
      </w:pPr>
      <w:bookmarkStart w:id="59" w:name="_Toc247516593"/>
      <w:bookmarkStart w:id="60" w:name="_Toc247619091"/>
      <w:r w:rsidRPr="00CC320F">
        <w:rPr>
          <w:b/>
          <w:bCs/>
          <w:sz w:val="20"/>
          <w:szCs w:val="20"/>
        </w:rPr>
        <w:t>3.1 Wireless Network Access</w:t>
      </w:r>
    </w:p>
    <w:p w14:paraId="52AA23D4" w14:textId="77777777" w:rsidR="006605D5" w:rsidRDefault="006605D5" w:rsidP="006605D5"/>
    <w:p w14:paraId="642D4D3C" w14:textId="77777777" w:rsidR="006605D5" w:rsidRPr="00CC320F" w:rsidRDefault="006605D5" w:rsidP="006605D5">
      <w:pPr>
        <w:pStyle w:val="ListParagraph"/>
        <w:numPr>
          <w:ilvl w:val="0"/>
          <w:numId w:val="37"/>
        </w:numPr>
        <w:rPr>
          <w:sz w:val="20"/>
          <w:szCs w:val="20"/>
        </w:rPr>
      </w:pPr>
      <w:r w:rsidRPr="00CC320F">
        <w:rPr>
          <w:sz w:val="20"/>
          <w:szCs w:val="20"/>
        </w:rPr>
        <w:t xml:space="preserve">Authorized Devices: Only devices authorized and configured by the IT department are permitted to connect to the organization's wireless network. Personal devices must not </w:t>
      </w:r>
      <w:r>
        <w:rPr>
          <w:sz w:val="20"/>
          <w:szCs w:val="20"/>
        </w:rPr>
        <w:t xml:space="preserve">be </w:t>
      </w:r>
      <w:r w:rsidRPr="00CC320F">
        <w:rPr>
          <w:sz w:val="20"/>
          <w:szCs w:val="20"/>
        </w:rPr>
        <w:t>connected to the organization's internal wireless network unless explicitly authorized for business purposes.</w:t>
      </w:r>
    </w:p>
    <w:p w14:paraId="38F8F31B" w14:textId="77777777" w:rsidR="006605D5" w:rsidRPr="00CC320F" w:rsidRDefault="006605D5" w:rsidP="006605D5">
      <w:pPr>
        <w:ind w:left="1440"/>
        <w:rPr>
          <w:sz w:val="20"/>
          <w:szCs w:val="20"/>
        </w:rPr>
      </w:pPr>
    </w:p>
    <w:p w14:paraId="41931366" w14:textId="77777777" w:rsidR="006605D5" w:rsidRPr="00CC320F" w:rsidRDefault="006605D5" w:rsidP="006605D5">
      <w:pPr>
        <w:pStyle w:val="ListParagraph"/>
        <w:numPr>
          <w:ilvl w:val="0"/>
          <w:numId w:val="37"/>
        </w:numPr>
        <w:rPr>
          <w:sz w:val="20"/>
          <w:szCs w:val="20"/>
        </w:rPr>
      </w:pPr>
      <w:r w:rsidRPr="00CC320F">
        <w:rPr>
          <w:sz w:val="20"/>
          <w:szCs w:val="20"/>
        </w:rPr>
        <w:t>Network Segmentation: The organization’s wireless network must be segmented from the wired network using appropriate security measures, such as firewalls and access control lists (ACLs), to limit access to sensitive information and resources.</w:t>
      </w:r>
    </w:p>
    <w:p w14:paraId="425BF98F" w14:textId="77777777" w:rsidR="006605D5" w:rsidRPr="00CC320F" w:rsidRDefault="006605D5" w:rsidP="006605D5">
      <w:pPr>
        <w:ind w:left="1440"/>
        <w:rPr>
          <w:sz w:val="20"/>
          <w:szCs w:val="20"/>
        </w:rPr>
      </w:pPr>
    </w:p>
    <w:p w14:paraId="5D81C40E" w14:textId="77777777" w:rsidR="006605D5" w:rsidRPr="000C6BD9" w:rsidRDefault="006605D5" w:rsidP="006605D5">
      <w:pPr>
        <w:pStyle w:val="ListParagraph"/>
        <w:numPr>
          <w:ilvl w:val="0"/>
          <w:numId w:val="37"/>
        </w:numPr>
        <w:rPr>
          <w:sz w:val="20"/>
          <w:szCs w:val="20"/>
        </w:rPr>
      </w:pPr>
      <w:r w:rsidRPr="000C6BD9">
        <w:rPr>
          <w:sz w:val="20"/>
          <w:szCs w:val="20"/>
        </w:rPr>
        <w:t>SSID Management: The organization's wireless networks must use non-identifiable SSIDs (i.e., names that do not reveal the organization’s identity or purpose) to reduce the risk of targeted attacks. Broadcasting of the SSID may be disabled unless necessary for business operations.</w:t>
      </w:r>
    </w:p>
    <w:p w14:paraId="564B3682" w14:textId="77777777" w:rsidR="006605D5" w:rsidRPr="00CC320F" w:rsidRDefault="006605D5" w:rsidP="006605D5">
      <w:pPr>
        <w:ind w:left="1440"/>
        <w:rPr>
          <w:sz w:val="20"/>
          <w:szCs w:val="20"/>
        </w:rPr>
      </w:pPr>
    </w:p>
    <w:p w14:paraId="1E7708DF" w14:textId="77777777" w:rsidR="006605D5" w:rsidRPr="00CC320F" w:rsidRDefault="006605D5" w:rsidP="006605D5">
      <w:pPr>
        <w:pStyle w:val="ListParagraph"/>
        <w:numPr>
          <w:ilvl w:val="0"/>
          <w:numId w:val="37"/>
        </w:numPr>
        <w:rPr>
          <w:sz w:val="20"/>
          <w:szCs w:val="20"/>
        </w:rPr>
      </w:pPr>
      <w:r w:rsidRPr="00CC320F">
        <w:rPr>
          <w:sz w:val="20"/>
          <w:szCs w:val="20"/>
        </w:rPr>
        <w:t>Guest Access: A separate guest wireless network must be provided for visitors, contractors, and other non-employees. The guest network must be isolated from the organization’s internal network and provide limited internet access with strong security controls.</w:t>
      </w:r>
    </w:p>
    <w:p w14:paraId="579C1F36" w14:textId="77777777" w:rsidR="006605D5" w:rsidRDefault="006605D5" w:rsidP="006605D5"/>
    <w:p w14:paraId="1B665068" w14:textId="77777777" w:rsidR="006605D5" w:rsidRPr="00AD28E4" w:rsidRDefault="006605D5" w:rsidP="006605D5">
      <w:pPr>
        <w:ind w:firstLine="720"/>
        <w:rPr>
          <w:b/>
          <w:bCs/>
          <w:sz w:val="20"/>
          <w:szCs w:val="20"/>
        </w:rPr>
      </w:pPr>
      <w:r w:rsidRPr="00AD28E4">
        <w:rPr>
          <w:b/>
          <w:bCs/>
          <w:sz w:val="20"/>
          <w:szCs w:val="20"/>
        </w:rPr>
        <w:t>3.2 Security Requirements</w:t>
      </w:r>
    </w:p>
    <w:p w14:paraId="3F276DF0" w14:textId="77777777" w:rsidR="006605D5" w:rsidRDefault="006605D5" w:rsidP="006605D5"/>
    <w:p w14:paraId="66B166F4" w14:textId="77777777" w:rsidR="006605D5" w:rsidRPr="000C6BD9" w:rsidRDefault="006605D5" w:rsidP="006605D5">
      <w:pPr>
        <w:pStyle w:val="ListParagraph"/>
        <w:numPr>
          <w:ilvl w:val="1"/>
          <w:numId w:val="32"/>
        </w:numPr>
        <w:rPr>
          <w:sz w:val="20"/>
          <w:szCs w:val="20"/>
        </w:rPr>
      </w:pPr>
      <w:r w:rsidRPr="000C6BD9">
        <w:rPr>
          <w:sz w:val="20"/>
          <w:szCs w:val="20"/>
        </w:rPr>
        <w:t>Encryption Standards: All wireless networks must use strong encryption protocols, such as WPA3 or the most current industry-standard encryption, to protect data transmitted over the network. WEP and WPA are not permitted.</w:t>
      </w:r>
    </w:p>
    <w:p w14:paraId="3EC78584" w14:textId="77777777" w:rsidR="006605D5" w:rsidRPr="000C6BD9" w:rsidRDefault="006605D5" w:rsidP="006605D5">
      <w:pPr>
        <w:rPr>
          <w:sz w:val="20"/>
          <w:szCs w:val="20"/>
        </w:rPr>
      </w:pPr>
    </w:p>
    <w:p w14:paraId="075A01DB" w14:textId="77777777" w:rsidR="006605D5" w:rsidRPr="000C6BD9" w:rsidRDefault="006605D5" w:rsidP="006605D5">
      <w:pPr>
        <w:pStyle w:val="ListParagraph"/>
        <w:numPr>
          <w:ilvl w:val="1"/>
          <w:numId w:val="32"/>
        </w:numPr>
        <w:rPr>
          <w:sz w:val="20"/>
          <w:szCs w:val="20"/>
        </w:rPr>
      </w:pPr>
      <w:r w:rsidRPr="000C6BD9">
        <w:rPr>
          <w:sz w:val="20"/>
          <w:szCs w:val="20"/>
        </w:rPr>
        <w:t>Authentication: Access to the organization's wireless network must require authentication using methods approved by the IT department, such as WPA2/WPA3-Enterprise, which requires a username and password or digital certificates.</w:t>
      </w:r>
    </w:p>
    <w:p w14:paraId="2305ED6D" w14:textId="77777777" w:rsidR="006605D5" w:rsidRPr="000C6BD9" w:rsidRDefault="006605D5" w:rsidP="006605D5">
      <w:pPr>
        <w:rPr>
          <w:sz w:val="20"/>
          <w:szCs w:val="20"/>
        </w:rPr>
      </w:pPr>
    </w:p>
    <w:p w14:paraId="35723149" w14:textId="77777777" w:rsidR="006605D5" w:rsidRPr="000C6BD9" w:rsidRDefault="006605D5" w:rsidP="006605D5">
      <w:pPr>
        <w:pStyle w:val="ListParagraph"/>
        <w:numPr>
          <w:ilvl w:val="1"/>
          <w:numId w:val="32"/>
        </w:numPr>
        <w:rPr>
          <w:sz w:val="20"/>
          <w:szCs w:val="20"/>
        </w:rPr>
      </w:pPr>
      <w:r w:rsidRPr="000C6BD9">
        <w:rPr>
          <w:sz w:val="20"/>
          <w:szCs w:val="20"/>
        </w:rPr>
        <w:t>Device Configuration: All wireless devices connecting to the organization's network must be configured to adhere to the organization's security policies, including having updated antivirus software, firewalls, and security patches.</w:t>
      </w:r>
    </w:p>
    <w:p w14:paraId="78D98A51" w14:textId="77777777" w:rsidR="006605D5" w:rsidRPr="000C6BD9" w:rsidRDefault="006605D5" w:rsidP="006605D5">
      <w:pPr>
        <w:rPr>
          <w:sz w:val="20"/>
          <w:szCs w:val="20"/>
        </w:rPr>
      </w:pPr>
    </w:p>
    <w:p w14:paraId="4C9C4C99" w14:textId="77777777" w:rsidR="006605D5" w:rsidRPr="000C6BD9" w:rsidRDefault="006605D5" w:rsidP="006605D5">
      <w:pPr>
        <w:pStyle w:val="ListParagraph"/>
        <w:numPr>
          <w:ilvl w:val="1"/>
          <w:numId w:val="32"/>
        </w:numPr>
        <w:rPr>
          <w:sz w:val="20"/>
          <w:szCs w:val="20"/>
        </w:rPr>
      </w:pPr>
      <w:r w:rsidRPr="000C6BD9">
        <w:rPr>
          <w:sz w:val="20"/>
          <w:szCs w:val="20"/>
        </w:rPr>
        <w:t>MAC Address Filtering: The organization may implement MAC address filtering to restrict network access to approved devices only. This control should be managed and regularly updated by the IT department.</w:t>
      </w:r>
    </w:p>
    <w:p w14:paraId="23335723" w14:textId="77777777" w:rsidR="006605D5" w:rsidRPr="000C6BD9" w:rsidRDefault="006605D5" w:rsidP="006605D5">
      <w:pPr>
        <w:rPr>
          <w:sz w:val="20"/>
          <w:szCs w:val="20"/>
        </w:rPr>
      </w:pPr>
    </w:p>
    <w:p w14:paraId="03A28D1F" w14:textId="77777777" w:rsidR="006605D5" w:rsidRPr="00140A99" w:rsidRDefault="006605D5" w:rsidP="006605D5">
      <w:pPr>
        <w:ind w:firstLine="720"/>
        <w:rPr>
          <w:b/>
          <w:bCs/>
          <w:sz w:val="20"/>
          <w:szCs w:val="20"/>
        </w:rPr>
      </w:pPr>
      <w:r w:rsidRPr="00140A99">
        <w:rPr>
          <w:b/>
          <w:bCs/>
          <w:sz w:val="20"/>
          <w:szCs w:val="20"/>
        </w:rPr>
        <w:lastRenderedPageBreak/>
        <w:t>3.3 User Responsibilities</w:t>
      </w:r>
    </w:p>
    <w:p w14:paraId="0E0C829B" w14:textId="77777777" w:rsidR="006605D5" w:rsidRDefault="006605D5" w:rsidP="006605D5"/>
    <w:p w14:paraId="10FB2B76" w14:textId="77777777" w:rsidR="006605D5" w:rsidRPr="00FF1D77" w:rsidRDefault="006605D5" w:rsidP="006605D5">
      <w:pPr>
        <w:pStyle w:val="ListParagraph"/>
        <w:numPr>
          <w:ilvl w:val="0"/>
          <w:numId w:val="38"/>
        </w:numPr>
        <w:rPr>
          <w:sz w:val="20"/>
          <w:szCs w:val="20"/>
        </w:rPr>
      </w:pPr>
      <w:r w:rsidRPr="00FF1D77">
        <w:rPr>
          <w:sz w:val="20"/>
          <w:szCs w:val="20"/>
        </w:rPr>
        <w:t>Securing Devices: Users are responsible for ensuring their wireless devices are secure and compliant with the organization's policies. This includes applying updates, using encryption, and avoiding the use of open or unsecured wireless networks for business activities.</w:t>
      </w:r>
    </w:p>
    <w:p w14:paraId="0EBEF55C" w14:textId="77777777" w:rsidR="006605D5" w:rsidRPr="008E35BB" w:rsidRDefault="006605D5" w:rsidP="006605D5">
      <w:pPr>
        <w:ind w:left="1440"/>
        <w:rPr>
          <w:sz w:val="20"/>
          <w:szCs w:val="20"/>
        </w:rPr>
      </w:pPr>
    </w:p>
    <w:p w14:paraId="4ED77355" w14:textId="77777777" w:rsidR="006605D5" w:rsidRPr="00FF1D77" w:rsidRDefault="006605D5" w:rsidP="006605D5">
      <w:pPr>
        <w:pStyle w:val="ListParagraph"/>
        <w:numPr>
          <w:ilvl w:val="0"/>
          <w:numId w:val="38"/>
        </w:numPr>
        <w:rPr>
          <w:sz w:val="20"/>
          <w:szCs w:val="20"/>
        </w:rPr>
      </w:pPr>
      <w:r w:rsidRPr="00FF1D77">
        <w:rPr>
          <w:sz w:val="20"/>
          <w:szCs w:val="20"/>
        </w:rPr>
        <w:t>Reporting Security Incidents: Any suspected security incidents, including unauthorized access to the wireless network or loss of a device used to access the network, must be reported immediately to the IT department.</w:t>
      </w:r>
    </w:p>
    <w:p w14:paraId="3A706476" w14:textId="77777777" w:rsidR="006605D5" w:rsidRPr="008E35BB" w:rsidRDefault="006605D5" w:rsidP="006605D5">
      <w:pPr>
        <w:ind w:left="1440"/>
        <w:rPr>
          <w:sz w:val="20"/>
          <w:szCs w:val="20"/>
        </w:rPr>
      </w:pPr>
    </w:p>
    <w:p w14:paraId="04CAE1E1" w14:textId="77777777" w:rsidR="006605D5" w:rsidRPr="00FF1D77" w:rsidRDefault="006605D5" w:rsidP="006605D5">
      <w:pPr>
        <w:pStyle w:val="ListParagraph"/>
        <w:numPr>
          <w:ilvl w:val="0"/>
          <w:numId w:val="38"/>
        </w:numPr>
        <w:rPr>
          <w:sz w:val="20"/>
          <w:szCs w:val="20"/>
        </w:rPr>
      </w:pPr>
      <w:r w:rsidRPr="00FF1D77">
        <w:rPr>
          <w:sz w:val="20"/>
          <w:szCs w:val="20"/>
        </w:rPr>
        <w:t>Avoiding Rogue Access Points: Users must not connect to unauthorized wireless access points or create personal hotspots that could bypass the organization’s network security controls.</w:t>
      </w:r>
    </w:p>
    <w:p w14:paraId="76483480" w14:textId="77777777" w:rsidR="006605D5" w:rsidRDefault="006605D5" w:rsidP="006605D5"/>
    <w:p w14:paraId="4B130271" w14:textId="77777777" w:rsidR="006605D5" w:rsidRPr="00F92FC2" w:rsidRDefault="006605D5" w:rsidP="006605D5">
      <w:pPr>
        <w:ind w:firstLine="720"/>
        <w:rPr>
          <w:b/>
          <w:bCs/>
          <w:sz w:val="20"/>
          <w:szCs w:val="20"/>
        </w:rPr>
      </w:pPr>
      <w:r w:rsidRPr="00F92FC2">
        <w:rPr>
          <w:b/>
          <w:bCs/>
          <w:sz w:val="20"/>
          <w:szCs w:val="20"/>
        </w:rPr>
        <w:t>3.4 Wireless Infrastructure Management</w:t>
      </w:r>
    </w:p>
    <w:p w14:paraId="33519147" w14:textId="77777777" w:rsidR="006605D5" w:rsidRDefault="006605D5" w:rsidP="006605D5">
      <w:pPr>
        <w:ind w:left="720"/>
      </w:pPr>
    </w:p>
    <w:p w14:paraId="5B3F1DAB" w14:textId="77777777" w:rsidR="006605D5" w:rsidRPr="00F92FC2" w:rsidRDefault="006605D5" w:rsidP="006605D5">
      <w:pPr>
        <w:pStyle w:val="ListParagraph"/>
        <w:numPr>
          <w:ilvl w:val="0"/>
          <w:numId w:val="39"/>
        </w:numPr>
        <w:rPr>
          <w:sz w:val="20"/>
          <w:szCs w:val="20"/>
        </w:rPr>
      </w:pPr>
      <w:r w:rsidRPr="00F92FC2">
        <w:rPr>
          <w:sz w:val="20"/>
          <w:szCs w:val="20"/>
        </w:rPr>
        <w:t>Installation of Access Points: Only the IT department is authorized to install or modify wireless access points and related infrastructure. Unauthorized installation of wireless devices is strictly prohibited.</w:t>
      </w:r>
    </w:p>
    <w:p w14:paraId="1F6210E6" w14:textId="77777777" w:rsidR="006605D5" w:rsidRPr="00F92FC2" w:rsidRDefault="006605D5" w:rsidP="006605D5">
      <w:pPr>
        <w:ind w:left="720"/>
        <w:rPr>
          <w:sz w:val="20"/>
          <w:szCs w:val="20"/>
        </w:rPr>
      </w:pPr>
    </w:p>
    <w:p w14:paraId="102F10FD" w14:textId="77777777" w:rsidR="006605D5" w:rsidRPr="00F92FC2" w:rsidRDefault="006605D5" w:rsidP="006605D5">
      <w:pPr>
        <w:pStyle w:val="ListParagraph"/>
        <w:numPr>
          <w:ilvl w:val="0"/>
          <w:numId w:val="39"/>
        </w:numPr>
        <w:rPr>
          <w:sz w:val="20"/>
          <w:szCs w:val="20"/>
        </w:rPr>
      </w:pPr>
      <w:r w:rsidRPr="00F92FC2">
        <w:rPr>
          <w:sz w:val="20"/>
          <w:szCs w:val="20"/>
        </w:rPr>
        <w:t>Regular Audits: The IT department must perform regular audits of the wireless network to detect and remove unauthorized devices, ensure compliance with security policies, and identify any potential vulnerabilities.</w:t>
      </w:r>
    </w:p>
    <w:p w14:paraId="78AB6DAF" w14:textId="77777777" w:rsidR="006605D5" w:rsidRPr="00F92FC2" w:rsidRDefault="006605D5" w:rsidP="006605D5">
      <w:pPr>
        <w:ind w:left="720"/>
        <w:rPr>
          <w:sz w:val="20"/>
          <w:szCs w:val="20"/>
        </w:rPr>
      </w:pPr>
    </w:p>
    <w:p w14:paraId="639BC01E" w14:textId="77777777" w:rsidR="006605D5" w:rsidRDefault="006605D5" w:rsidP="006605D5">
      <w:pPr>
        <w:pStyle w:val="ListParagraph"/>
        <w:numPr>
          <w:ilvl w:val="0"/>
          <w:numId w:val="39"/>
        </w:numPr>
        <w:rPr>
          <w:sz w:val="20"/>
          <w:szCs w:val="20"/>
        </w:rPr>
      </w:pPr>
      <w:r w:rsidRPr="00F92FC2">
        <w:rPr>
          <w:sz w:val="20"/>
          <w:szCs w:val="20"/>
        </w:rPr>
        <w:t>Firmware Updates: All wireless infrastructure devices, including access points and controllers, must have their firmware regularly updated to the latest stable versions to protect against known vulnerabilities.</w:t>
      </w:r>
    </w:p>
    <w:p w14:paraId="69262E51" w14:textId="77777777" w:rsidR="006605D5" w:rsidRDefault="006605D5" w:rsidP="006605D5"/>
    <w:p w14:paraId="78CBB715" w14:textId="77777777" w:rsidR="006605D5" w:rsidRPr="00F76F9E" w:rsidRDefault="006605D5" w:rsidP="006605D5">
      <w:pPr>
        <w:rPr>
          <w:b/>
          <w:bCs/>
          <w:sz w:val="20"/>
          <w:szCs w:val="20"/>
        </w:rPr>
      </w:pPr>
      <w:r w:rsidRPr="00F76F9E">
        <w:rPr>
          <w:b/>
          <w:bCs/>
          <w:sz w:val="20"/>
          <w:szCs w:val="20"/>
        </w:rPr>
        <w:t>4.0. Compliance</w:t>
      </w:r>
    </w:p>
    <w:p w14:paraId="3A3BA2C8" w14:textId="77777777" w:rsidR="006605D5" w:rsidRDefault="006605D5" w:rsidP="006605D5"/>
    <w:p w14:paraId="1CE099C4" w14:textId="77777777" w:rsidR="006605D5" w:rsidRPr="00F76F9E" w:rsidRDefault="006605D5" w:rsidP="006605D5">
      <w:pPr>
        <w:rPr>
          <w:sz w:val="20"/>
          <w:szCs w:val="20"/>
        </w:rPr>
      </w:pPr>
      <w:r w:rsidRPr="00F76F9E">
        <w:rPr>
          <w:sz w:val="20"/>
          <w:szCs w:val="20"/>
        </w:rPr>
        <w:t>Failure to comply with this policy may result in disciplinary action, up to and including termination of employment. Contractors, consultants, and temporary staff may have their access to the organization's network and resources revoked.</w:t>
      </w:r>
    </w:p>
    <w:p w14:paraId="6F77B623" w14:textId="77777777" w:rsidR="006605D5" w:rsidRDefault="006605D5" w:rsidP="006605D5"/>
    <w:p w14:paraId="5E9356EC" w14:textId="77777777" w:rsidR="006605D5" w:rsidRPr="00F93171" w:rsidRDefault="006605D5" w:rsidP="006605D5">
      <w:pPr>
        <w:rPr>
          <w:b/>
          <w:bCs/>
          <w:sz w:val="22"/>
          <w:szCs w:val="22"/>
        </w:rPr>
      </w:pPr>
      <w:r w:rsidRPr="00F93171">
        <w:rPr>
          <w:b/>
          <w:bCs/>
          <w:sz w:val="22"/>
          <w:szCs w:val="22"/>
        </w:rPr>
        <w:t xml:space="preserve">5.0 </w:t>
      </w:r>
      <w:r w:rsidRPr="00F93171">
        <w:rPr>
          <w:b/>
          <w:bCs/>
          <w:sz w:val="20"/>
          <w:szCs w:val="20"/>
        </w:rPr>
        <w:t>Exceptions</w:t>
      </w:r>
    </w:p>
    <w:p w14:paraId="557A7F77" w14:textId="77777777" w:rsidR="006605D5" w:rsidRDefault="006605D5" w:rsidP="006605D5"/>
    <w:p w14:paraId="5778C901" w14:textId="77777777" w:rsidR="006605D5" w:rsidRPr="00B57E95" w:rsidRDefault="006605D5" w:rsidP="006605D5">
      <w:pPr>
        <w:rPr>
          <w:sz w:val="20"/>
          <w:szCs w:val="20"/>
        </w:rPr>
      </w:pPr>
      <w:r w:rsidRPr="00F76F9E">
        <w:rPr>
          <w:sz w:val="20"/>
          <w:szCs w:val="20"/>
        </w:rPr>
        <w:t xml:space="preserve">Any exceptions to this policy must be documented and approved by the IT department and the </w:t>
      </w:r>
      <w:r>
        <w:rPr>
          <w:sz w:val="20"/>
          <w:szCs w:val="20"/>
        </w:rPr>
        <w:t>General manager IT (GM IT).</w:t>
      </w:r>
    </w:p>
    <w:p w14:paraId="4FC3FDDC" w14:textId="77777777" w:rsidR="006605D5" w:rsidRDefault="006605D5" w:rsidP="006605D5">
      <w:pPr>
        <w:rPr>
          <w:b/>
          <w:color w:val="000000" w:themeColor="text1"/>
          <w:sz w:val="20"/>
        </w:rPr>
      </w:pPr>
    </w:p>
    <w:p w14:paraId="2CEEBA3D" w14:textId="77777777" w:rsidR="006605D5" w:rsidRPr="00BC3F34" w:rsidRDefault="006605D5" w:rsidP="006605D5">
      <w:pPr>
        <w:rPr>
          <w:b/>
          <w:color w:val="000000" w:themeColor="text1"/>
          <w:sz w:val="20"/>
        </w:rPr>
      </w:pPr>
      <w:r>
        <w:rPr>
          <w:b/>
          <w:color w:val="000000" w:themeColor="text1"/>
          <w:sz w:val="20"/>
        </w:rPr>
        <w:t>6</w:t>
      </w:r>
      <w:r w:rsidRPr="00BC3F34">
        <w:rPr>
          <w:b/>
          <w:color w:val="000000" w:themeColor="text1"/>
          <w:sz w:val="20"/>
        </w:rPr>
        <w:t>.0 Definitions</w:t>
      </w:r>
      <w:bookmarkEnd w:id="59"/>
      <w:bookmarkEnd w:id="60"/>
    </w:p>
    <w:p w14:paraId="5D6B7D6A" w14:textId="77777777" w:rsidR="006605D5" w:rsidRPr="00FE2226" w:rsidRDefault="006605D5" w:rsidP="006605D5">
      <w:pPr>
        <w:pStyle w:val="NormalIndent"/>
        <w:rPr>
          <w:rFonts w:ascii="Arial" w:hAnsi="Arial" w:cs="Arial"/>
          <w:color w:val="000000" w:themeColor="text1"/>
          <w:sz w:val="20"/>
          <w:szCs w:val="20"/>
        </w:rPr>
      </w:pPr>
    </w:p>
    <w:p w14:paraId="7FB741BE" w14:textId="77777777" w:rsidR="006605D5" w:rsidRDefault="006605D5" w:rsidP="006605D5">
      <w:pPr>
        <w:rPr>
          <w:sz w:val="20"/>
          <w:szCs w:val="20"/>
        </w:rPr>
      </w:pPr>
      <w:r w:rsidRPr="00941BC0">
        <w:rPr>
          <w:b/>
          <w:bCs/>
          <w:sz w:val="20"/>
          <w:szCs w:val="20"/>
        </w:rPr>
        <w:t>Wireless Communication:</w:t>
      </w:r>
      <w:r w:rsidRPr="00FE2226">
        <w:rPr>
          <w:sz w:val="20"/>
          <w:szCs w:val="20"/>
        </w:rPr>
        <w:t xml:space="preserve"> The transmission of data or voice signals without the use of physical connections, typically using radio frequencies, including Wi-Fi, Bluetooth, and cellular networks.</w:t>
      </w:r>
    </w:p>
    <w:p w14:paraId="346207FE" w14:textId="77777777" w:rsidR="006605D5" w:rsidRPr="00FE2226" w:rsidRDefault="006605D5" w:rsidP="006605D5">
      <w:pPr>
        <w:rPr>
          <w:sz w:val="20"/>
          <w:szCs w:val="20"/>
        </w:rPr>
      </w:pPr>
    </w:p>
    <w:p w14:paraId="2FD95964" w14:textId="77777777" w:rsidR="006605D5" w:rsidRDefault="006605D5" w:rsidP="006605D5">
      <w:pPr>
        <w:rPr>
          <w:sz w:val="20"/>
          <w:szCs w:val="20"/>
        </w:rPr>
      </w:pPr>
      <w:r w:rsidRPr="00941BC0">
        <w:rPr>
          <w:b/>
          <w:bCs/>
          <w:sz w:val="20"/>
          <w:szCs w:val="20"/>
        </w:rPr>
        <w:t>Access Point (AP)</w:t>
      </w:r>
      <w:r w:rsidRPr="00FE2226">
        <w:rPr>
          <w:sz w:val="20"/>
          <w:szCs w:val="20"/>
        </w:rPr>
        <w:t>: A device that allows wireless devices to connect to a wired network using Wi-Fi or other wireless standards.</w:t>
      </w:r>
    </w:p>
    <w:p w14:paraId="40471B0F" w14:textId="77777777" w:rsidR="006605D5" w:rsidRPr="00FE2226" w:rsidRDefault="006605D5" w:rsidP="006605D5">
      <w:pPr>
        <w:rPr>
          <w:sz w:val="20"/>
          <w:szCs w:val="20"/>
        </w:rPr>
      </w:pPr>
    </w:p>
    <w:p w14:paraId="02E5DE1A" w14:textId="77777777" w:rsidR="006605D5" w:rsidRDefault="006605D5" w:rsidP="006605D5">
      <w:pPr>
        <w:rPr>
          <w:sz w:val="20"/>
          <w:szCs w:val="20"/>
        </w:rPr>
      </w:pPr>
      <w:r w:rsidRPr="00941BC0">
        <w:rPr>
          <w:b/>
          <w:bCs/>
          <w:sz w:val="20"/>
          <w:szCs w:val="20"/>
        </w:rPr>
        <w:t>SSID (Service Set Identifier):</w:t>
      </w:r>
      <w:r w:rsidRPr="00FE2226">
        <w:rPr>
          <w:sz w:val="20"/>
          <w:szCs w:val="20"/>
        </w:rPr>
        <w:t xml:space="preserve"> The name assigned to a wireless network to identify it to users and devices.</w:t>
      </w:r>
    </w:p>
    <w:p w14:paraId="47864225" w14:textId="77777777" w:rsidR="006605D5" w:rsidRPr="00FE2226" w:rsidRDefault="006605D5" w:rsidP="006605D5">
      <w:pPr>
        <w:rPr>
          <w:sz w:val="20"/>
          <w:szCs w:val="20"/>
        </w:rPr>
      </w:pPr>
    </w:p>
    <w:p w14:paraId="04A44FDA" w14:textId="77777777" w:rsidR="006605D5" w:rsidRPr="00FE2226" w:rsidRDefault="006605D5" w:rsidP="006605D5">
      <w:pPr>
        <w:rPr>
          <w:sz w:val="20"/>
          <w:szCs w:val="20"/>
        </w:rPr>
      </w:pPr>
      <w:r w:rsidRPr="00941BC0">
        <w:rPr>
          <w:b/>
          <w:bCs/>
          <w:sz w:val="20"/>
          <w:szCs w:val="20"/>
        </w:rPr>
        <w:t>Encryption</w:t>
      </w:r>
      <w:r w:rsidRPr="00FE2226">
        <w:rPr>
          <w:sz w:val="20"/>
          <w:szCs w:val="20"/>
        </w:rPr>
        <w:t>: The process of converting data into a code to prevent unauthorized access.</w:t>
      </w:r>
    </w:p>
    <w:p w14:paraId="2E981079" w14:textId="77777777" w:rsidR="006605D5" w:rsidRDefault="006605D5" w:rsidP="006605D5">
      <w:pPr>
        <w:rPr>
          <w:rFonts w:eastAsia="Calibri" w:cs="Arial"/>
          <w:b/>
          <w:bCs/>
          <w:color w:val="000000" w:themeColor="text1"/>
          <w:kern w:val="32"/>
          <w:szCs w:val="32"/>
        </w:rPr>
      </w:pPr>
    </w:p>
    <w:p w14:paraId="1ABCC73A" w14:textId="77777777" w:rsidR="006605D5" w:rsidRDefault="006605D5" w:rsidP="006605D5">
      <w:pPr>
        <w:rPr>
          <w:rFonts w:eastAsia="Calibri" w:cs="Arial"/>
          <w:b/>
          <w:bCs/>
          <w:color w:val="000000" w:themeColor="text1"/>
          <w:kern w:val="32"/>
          <w:szCs w:val="32"/>
        </w:rPr>
      </w:pPr>
    </w:p>
    <w:p w14:paraId="5733CAAB" w14:textId="77777777" w:rsidR="006605D5" w:rsidRDefault="006605D5" w:rsidP="006605D5">
      <w:pPr>
        <w:rPr>
          <w:rFonts w:eastAsia="Calibri" w:cs="Arial"/>
          <w:b/>
          <w:bCs/>
          <w:color w:val="000000" w:themeColor="text1"/>
          <w:kern w:val="32"/>
          <w:szCs w:val="32"/>
        </w:rPr>
      </w:pPr>
    </w:p>
    <w:p w14:paraId="78F2F0B6" w14:textId="77777777" w:rsidR="006605D5" w:rsidRDefault="006605D5" w:rsidP="006605D5">
      <w:pPr>
        <w:rPr>
          <w:rFonts w:eastAsia="Calibri" w:cs="Arial"/>
          <w:b/>
          <w:bCs/>
          <w:color w:val="000000" w:themeColor="text1"/>
          <w:kern w:val="32"/>
          <w:szCs w:val="32"/>
        </w:rPr>
      </w:pPr>
    </w:p>
    <w:p w14:paraId="1B097A38" w14:textId="77777777" w:rsidR="006605D5" w:rsidRPr="008C23E8" w:rsidRDefault="006605D5" w:rsidP="006605D5">
      <w:pPr>
        <w:pStyle w:val="Heading1"/>
        <w:numPr>
          <w:ilvl w:val="0"/>
          <w:numId w:val="0"/>
        </w:numPr>
        <w:pBdr>
          <w:bottom w:val="single" w:sz="4" w:space="1" w:color="auto"/>
        </w:pBdr>
        <w:rPr>
          <w:color w:val="000000" w:themeColor="text1"/>
          <w:sz w:val="24"/>
        </w:rPr>
      </w:pPr>
      <w:bookmarkStart w:id="61" w:name="_Toc515043535"/>
      <w:bookmarkStart w:id="62" w:name="_Toc445221049"/>
      <w:bookmarkStart w:id="63" w:name="_Toc29894253"/>
      <w:bookmarkStart w:id="64" w:name="_Toc29896391"/>
      <w:bookmarkStart w:id="65" w:name="_Toc145674393"/>
      <w:bookmarkStart w:id="66" w:name="_Toc177996529"/>
      <w:r w:rsidRPr="001B2447">
        <w:rPr>
          <w:color w:val="000000" w:themeColor="text1"/>
          <w:sz w:val="24"/>
        </w:rPr>
        <w:t>Backup Policy</w:t>
      </w:r>
      <w:bookmarkEnd w:id="61"/>
      <w:bookmarkEnd w:id="62"/>
      <w:bookmarkEnd w:id="63"/>
      <w:bookmarkEnd w:id="64"/>
      <w:bookmarkEnd w:id="65"/>
      <w:bookmarkEnd w:id="66"/>
    </w:p>
    <w:p w14:paraId="55A272CF" w14:textId="77777777" w:rsidR="006605D5" w:rsidRPr="001B2447" w:rsidRDefault="006605D5" w:rsidP="006605D5">
      <w:pPr>
        <w:pStyle w:val="ListParagraph"/>
        <w:widowControl/>
        <w:numPr>
          <w:ilvl w:val="0"/>
          <w:numId w:val="17"/>
        </w:numPr>
        <w:autoSpaceDE/>
        <w:adjustRightInd/>
        <w:spacing w:before="100" w:beforeAutospacing="1" w:after="100" w:afterAutospacing="1"/>
        <w:rPr>
          <w:rFonts w:cs="Arial"/>
          <w:b/>
          <w:color w:val="000000" w:themeColor="text1"/>
          <w:sz w:val="20"/>
          <w:szCs w:val="20"/>
          <w:lang w:bidi="ta-IN"/>
        </w:rPr>
      </w:pPr>
      <w:r w:rsidRPr="001B2447">
        <w:rPr>
          <w:rFonts w:cs="Arial"/>
          <w:b/>
          <w:color w:val="000000" w:themeColor="text1"/>
          <w:sz w:val="20"/>
          <w:szCs w:val="20"/>
          <w:lang w:bidi="ta-IN"/>
        </w:rPr>
        <w:t>Purpose</w:t>
      </w:r>
    </w:p>
    <w:p w14:paraId="541B5F71" w14:textId="77777777" w:rsidR="006605D5" w:rsidRPr="00303455" w:rsidRDefault="006605D5" w:rsidP="006605D5">
      <w:pPr>
        <w:spacing w:before="100" w:beforeAutospacing="1" w:after="100" w:afterAutospacing="1"/>
        <w:rPr>
          <w:rFonts w:cs="Arial"/>
          <w:b/>
          <w:color w:val="000000" w:themeColor="text1"/>
          <w:sz w:val="16"/>
          <w:szCs w:val="16"/>
          <w:lang w:bidi="ta-IN"/>
        </w:rPr>
      </w:pPr>
      <w:r w:rsidRPr="00303455">
        <w:rPr>
          <w:sz w:val="20"/>
          <w:szCs w:val="20"/>
        </w:rPr>
        <w:t>The purpose of this policy is to define the requirements for data backup and recovery to protect the organization's information assets and ensure business continuity. This policy aims to minimize data loss and ensure the ability to recover data and systems in the event of accidental deletion, hardware failure, cybersecurity incidents, or other disruptions.</w:t>
      </w:r>
      <w:r w:rsidRPr="00303455">
        <w:rPr>
          <w:rFonts w:cs="Arial"/>
          <w:color w:val="000000" w:themeColor="text1"/>
          <w:sz w:val="16"/>
          <w:szCs w:val="16"/>
          <w:lang w:bidi="ta-IN"/>
        </w:rPr>
        <w:t xml:space="preserve"> </w:t>
      </w:r>
    </w:p>
    <w:p w14:paraId="39294FA3" w14:textId="77777777" w:rsidR="006605D5" w:rsidRPr="001B2447" w:rsidRDefault="006605D5" w:rsidP="006605D5">
      <w:pPr>
        <w:pStyle w:val="ListParagraph"/>
        <w:widowControl/>
        <w:numPr>
          <w:ilvl w:val="0"/>
          <w:numId w:val="17"/>
        </w:numPr>
        <w:autoSpaceDE/>
        <w:adjustRightInd/>
        <w:spacing w:before="100" w:beforeAutospacing="1" w:after="100" w:afterAutospacing="1"/>
        <w:rPr>
          <w:rFonts w:cs="Arial"/>
          <w:b/>
          <w:color w:val="000000" w:themeColor="text1"/>
          <w:sz w:val="20"/>
          <w:szCs w:val="20"/>
          <w:lang w:bidi="ta-IN"/>
        </w:rPr>
      </w:pPr>
      <w:r w:rsidRPr="001B2447">
        <w:rPr>
          <w:rFonts w:cs="Arial"/>
          <w:b/>
          <w:color w:val="000000" w:themeColor="text1"/>
          <w:sz w:val="20"/>
          <w:szCs w:val="20"/>
          <w:lang w:bidi="ta-IN"/>
        </w:rPr>
        <w:t>Scope</w:t>
      </w:r>
    </w:p>
    <w:p w14:paraId="00E0F50A" w14:textId="77777777" w:rsidR="006605D5" w:rsidRPr="00303455" w:rsidRDefault="006605D5" w:rsidP="006605D5">
      <w:pPr>
        <w:spacing w:before="100" w:beforeAutospacing="1" w:after="100" w:afterAutospacing="1"/>
        <w:rPr>
          <w:rFonts w:cs="Arial"/>
          <w:color w:val="000000" w:themeColor="text1"/>
          <w:sz w:val="16"/>
          <w:szCs w:val="16"/>
          <w:lang w:bidi="ta-IN"/>
        </w:rPr>
      </w:pPr>
      <w:r w:rsidRPr="00303455">
        <w:rPr>
          <w:sz w:val="20"/>
          <w:szCs w:val="20"/>
        </w:rPr>
        <w:t>This policy applies to all organizational units, employees, contractors, and third-party vendors who are responsible for managing or using the organization’s information systems and data. It covers all data and systems deemed critical to the operation of the organization, including servers, databases, applications, and user workstations</w:t>
      </w:r>
      <w:r w:rsidRPr="00303455">
        <w:rPr>
          <w:rFonts w:cs="Arial"/>
          <w:color w:val="000000" w:themeColor="text1"/>
          <w:sz w:val="16"/>
          <w:szCs w:val="16"/>
          <w:lang w:bidi="ta-IN"/>
        </w:rPr>
        <w:t xml:space="preserve"> </w:t>
      </w:r>
    </w:p>
    <w:p w14:paraId="5125256C" w14:textId="77777777" w:rsidR="006605D5" w:rsidRPr="00DC16E9" w:rsidRDefault="006605D5" w:rsidP="006605D5">
      <w:pPr>
        <w:pStyle w:val="PlainText"/>
        <w:rPr>
          <w:rFonts w:ascii="Arial" w:eastAsia="MS Mincho" w:hAnsi="Arial" w:cs="Arial"/>
          <w:b/>
          <w:bCs/>
          <w:color w:val="000000" w:themeColor="text1"/>
        </w:rPr>
      </w:pPr>
      <w:r w:rsidRPr="00DC16E9">
        <w:rPr>
          <w:rFonts w:ascii="Arial" w:eastAsia="MS Mincho" w:hAnsi="Arial" w:cs="Arial"/>
          <w:b/>
          <w:bCs/>
          <w:color w:val="000000" w:themeColor="text1"/>
        </w:rPr>
        <w:t>3.0 Policy</w:t>
      </w:r>
    </w:p>
    <w:p w14:paraId="19198132" w14:textId="77777777" w:rsidR="006605D5" w:rsidRDefault="006605D5" w:rsidP="006605D5">
      <w:pPr>
        <w:ind w:left="720"/>
        <w:rPr>
          <w:sz w:val="20"/>
          <w:szCs w:val="20"/>
        </w:rPr>
      </w:pPr>
      <w:r w:rsidRPr="00A21726">
        <w:rPr>
          <w:rFonts w:eastAsia="MS Mincho" w:cs="Arial"/>
          <w:b/>
          <w:bCs/>
          <w:color w:val="000000" w:themeColor="text1"/>
          <w:sz w:val="20"/>
          <w:szCs w:val="20"/>
        </w:rPr>
        <w:t xml:space="preserve">3.1 </w:t>
      </w:r>
      <w:r w:rsidRPr="00A21726">
        <w:rPr>
          <w:b/>
          <w:bCs/>
          <w:sz w:val="20"/>
          <w:szCs w:val="20"/>
        </w:rPr>
        <w:t>On-Site Backup</w:t>
      </w:r>
      <w:r w:rsidRPr="00DC16E9">
        <w:rPr>
          <w:sz w:val="20"/>
          <w:szCs w:val="20"/>
        </w:rPr>
        <w:t xml:space="preserve"> - The organization will maintain on-site backups for all critical data, applications, and systems. On-site backups will be stored on secure, dedicated backup servers located within the primary data center or office. These backups will be conducted daily, and the data will be encrypted and protected with access controls. On-site backups are intended for rapid recovery of data in the event of localized incidents or data corruption</w:t>
      </w:r>
    </w:p>
    <w:p w14:paraId="027E1BC2" w14:textId="77777777" w:rsidR="006605D5" w:rsidRDefault="006605D5" w:rsidP="006605D5">
      <w:pPr>
        <w:ind w:left="720"/>
        <w:rPr>
          <w:rFonts w:eastAsia="MS Mincho" w:cs="Arial"/>
          <w:color w:val="000000" w:themeColor="text1"/>
          <w:sz w:val="20"/>
          <w:szCs w:val="20"/>
        </w:rPr>
      </w:pPr>
    </w:p>
    <w:p w14:paraId="3AFB849E" w14:textId="77777777" w:rsidR="006605D5" w:rsidRPr="00B57E95" w:rsidRDefault="006605D5" w:rsidP="006605D5">
      <w:pPr>
        <w:ind w:left="720"/>
        <w:rPr>
          <w:sz w:val="20"/>
          <w:szCs w:val="20"/>
        </w:rPr>
      </w:pPr>
      <w:r w:rsidRPr="00081182">
        <w:rPr>
          <w:rFonts w:eastAsia="MS Mincho" w:cs="Arial"/>
          <w:b/>
          <w:bCs/>
          <w:color w:val="000000" w:themeColor="text1"/>
          <w:sz w:val="20"/>
          <w:szCs w:val="20"/>
        </w:rPr>
        <w:t xml:space="preserve">3.2 </w:t>
      </w:r>
      <w:r w:rsidRPr="00081182">
        <w:rPr>
          <w:b/>
          <w:bCs/>
          <w:sz w:val="20"/>
          <w:szCs w:val="20"/>
        </w:rPr>
        <w:t>Off-Site Backu</w:t>
      </w:r>
      <w:r>
        <w:rPr>
          <w:b/>
          <w:bCs/>
          <w:sz w:val="20"/>
          <w:szCs w:val="20"/>
        </w:rPr>
        <w:t xml:space="preserve">p - </w:t>
      </w:r>
      <w:r w:rsidRPr="00081182">
        <w:rPr>
          <w:sz w:val="20"/>
          <w:szCs w:val="20"/>
        </w:rPr>
        <w:t>The organization will also implement off-site backups to provide additional protection against data loss due to physical disasters, theft, or other catastrophic events. Off-site backups will be conducted at least weekly, with full backups replicated to a secure remote location or cloud storage provider. These backups will be encrypted both in transit and at rest, and access will be restricted to authorized personnel only. Off-site backups are a critical component of the organization’s disaster recovery plan, ensuring data availability even if the primary site is compromised.</w:t>
      </w:r>
    </w:p>
    <w:p w14:paraId="5E1B8282" w14:textId="77777777" w:rsidR="006605D5" w:rsidRPr="001B2447" w:rsidRDefault="006605D5" w:rsidP="006605D5">
      <w:pPr>
        <w:tabs>
          <w:tab w:val="left" w:pos="360"/>
        </w:tabs>
        <w:spacing w:before="100" w:beforeAutospacing="1" w:after="100" w:afterAutospacing="1"/>
        <w:rPr>
          <w:rFonts w:cs="Arial"/>
          <w:b/>
          <w:bCs/>
          <w:color w:val="000000" w:themeColor="text1"/>
          <w:sz w:val="20"/>
          <w:szCs w:val="20"/>
          <w:lang w:bidi="ta-IN"/>
        </w:rPr>
      </w:pPr>
      <w:r w:rsidRPr="001B2447">
        <w:rPr>
          <w:rFonts w:cs="Arial"/>
          <w:color w:val="000000" w:themeColor="text1"/>
          <w:sz w:val="20"/>
          <w:szCs w:val="20"/>
          <w:lang w:bidi="ta-IN"/>
        </w:rPr>
        <w:tab/>
      </w:r>
      <w:r>
        <w:rPr>
          <w:rFonts w:cs="Arial"/>
          <w:color w:val="000000" w:themeColor="text1"/>
          <w:sz w:val="20"/>
          <w:szCs w:val="20"/>
          <w:lang w:bidi="ta-IN"/>
        </w:rPr>
        <w:tab/>
      </w:r>
      <w:r w:rsidRPr="001B2447">
        <w:rPr>
          <w:rFonts w:cs="Arial"/>
          <w:b/>
          <w:bCs/>
          <w:color w:val="000000" w:themeColor="text1"/>
          <w:sz w:val="20"/>
          <w:szCs w:val="20"/>
          <w:lang w:bidi="ta-IN"/>
        </w:rPr>
        <w:t>3.</w:t>
      </w:r>
      <w:r>
        <w:rPr>
          <w:rFonts w:cs="Arial"/>
          <w:b/>
          <w:bCs/>
          <w:color w:val="000000" w:themeColor="text1"/>
          <w:sz w:val="20"/>
          <w:szCs w:val="20"/>
          <w:lang w:bidi="ta-IN"/>
        </w:rPr>
        <w:t xml:space="preserve">3 </w:t>
      </w:r>
      <w:r w:rsidRPr="001B2447">
        <w:rPr>
          <w:rFonts w:cs="Arial"/>
          <w:b/>
          <w:bCs/>
          <w:color w:val="000000" w:themeColor="text1"/>
          <w:sz w:val="20"/>
          <w:szCs w:val="20"/>
          <w:lang w:bidi="ta-IN"/>
        </w:rPr>
        <w:t>Timing</w:t>
      </w:r>
    </w:p>
    <w:p w14:paraId="606A8F4A" w14:textId="77777777" w:rsidR="006605D5" w:rsidRPr="001B2447" w:rsidRDefault="006605D5" w:rsidP="006605D5">
      <w:pPr>
        <w:tabs>
          <w:tab w:val="left" w:pos="360"/>
        </w:tabs>
        <w:spacing w:before="100" w:beforeAutospacing="1" w:after="100" w:afterAutospacing="1"/>
        <w:ind w:left="720"/>
        <w:rPr>
          <w:rFonts w:cs="Arial"/>
          <w:bCs/>
          <w:color w:val="000000" w:themeColor="text1"/>
          <w:sz w:val="20"/>
          <w:szCs w:val="20"/>
          <w:lang w:bidi="ta-IN"/>
        </w:rPr>
      </w:pPr>
      <w:r w:rsidRPr="001B2447">
        <w:rPr>
          <w:rFonts w:cs="Arial"/>
          <w:bCs/>
          <w:color w:val="000000" w:themeColor="text1"/>
          <w:sz w:val="20"/>
          <w:szCs w:val="20"/>
          <w:lang w:bidi="ta-IN"/>
        </w:rPr>
        <w:t xml:space="preserve">Backups are made according to the Backup schedule table. This table should be updated according to the current requirement of the enterprise. </w:t>
      </w:r>
    </w:p>
    <w:tbl>
      <w:tblPr>
        <w:tblW w:w="10936" w:type="dxa"/>
        <w:tblInd w:w="-958" w:type="dxa"/>
        <w:tblLook w:val="04A0" w:firstRow="1" w:lastRow="0" w:firstColumn="1" w:lastColumn="0" w:noHBand="0" w:noVBand="1"/>
      </w:tblPr>
      <w:tblGrid>
        <w:gridCol w:w="883"/>
        <w:gridCol w:w="650"/>
        <w:gridCol w:w="770"/>
        <w:gridCol w:w="364"/>
        <w:gridCol w:w="364"/>
        <w:gridCol w:w="364"/>
        <w:gridCol w:w="650"/>
        <w:gridCol w:w="770"/>
        <w:gridCol w:w="364"/>
        <w:gridCol w:w="364"/>
        <w:gridCol w:w="364"/>
        <w:gridCol w:w="22"/>
        <w:gridCol w:w="628"/>
        <w:gridCol w:w="770"/>
        <w:gridCol w:w="364"/>
        <w:gridCol w:w="364"/>
        <w:gridCol w:w="364"/>
        <w:gridCol w:w="55"/>
        <w:gridCol w:w="595"/>
        <w:gridCol w:w="770"/>
        <w:gridCol w:w="364"/>
        <w:gridCol w:w="364"/>
        <w:gridCol w:w="369"/>
      </w:tblGrid>
      <w:tr w:rsidR="006605D5" w:rsidRPr="00393CA4" w14:paraId="7B8C115E" w14:textId="77777777" w:rsidTr="003775E5">
        <w:trPr>
          <w:trHeight w:val="132"/>
        </w:trPr>
        <w:tc>
          <w:tcPr>
            <w:tcW w:w="883"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7307F075" w14:textId="77777777" w:rsidR="006605D5" w:rsidRPr="00952401" w:rsidRDefault="006605D5" w:rsidP="003775E5">
            <w:pPr>
              <w:jc w:val="center"/>
              <w:rPr>
                <w:rFonts w:cs="Arial"/>
                <w:sz w:val="12"/>
                <w:szCs w:val="12"/>
              </w:rPr>
            </w:pPr>
          </w:p>
        </w:tc>
        <w:tc>
          <w:tcPr>
            <w:tcW w:w="2512" w:type="dxa"/>
            <w:gridSpan w:val="5"/>
            <w:tcBorders>
              <w:top w:val="single" w:sz="8" w:space="0" w:color="auto"/>
              <w:left w:val="nil"/>
              <w:bottom w:val="single" w:sz="8" w:space="0" w:color="auto"/>
              <w:right w:val="single" w:sz="8" w:space="0" w:color="000000"/>
            </w:tcBorders>
            <w:shd w:val="clear" w:color="000000" w:fill="FFC000"/>
            <w:vAlign w:val="center"/>
            <w:hideMark/>
          </w:tcPr>
          <w:p w14:paraId="12A0ABE6" w14:textId="77777777" w:rsidR="006605D5" w:rsidRPr="00952401" w:rsidRDefault="006605D5" w:rsidP="003775E5">
            <w:pPr>
              <w:jc w:val="center"/>
              <w:rPr>
                <w:rFonts w:cs="Arial"/>
                <w:b/>
                <w:bCs/>
                <w:sz w:val="12"/>
                <w:szCs w:val="12"/>
              </w:rPr>
            </w:pPr>
            <w:r w:rsidRPr="00952401">
              <w:rPr>
                <w:rFonts w:cs="Arial"/>
                <w:b/>
                <w:bCs/>
                <w:sz w:val="12"/>
                <w:szCs w:val="12"/>
              </w:rPr>
              <w:t>Daily</w:t>
            </w:r>
          </w:p>
        </w:tc>
        <w:tc>
          <w:tcPr>
            <w:tcW w:w="2534" w:type="dxa"/>
            <w:gridSpan w:val="6"/>
            <w:tcBorders>
              <w:top w:val="single" w:sz="8" w:space="0" w:color="auto"/>
              <w:left w:val="nil"/>
              <w:bottom w:val="single" w:sz="8" w:space="0" w:color="auto"/>
              <w:right w:val="single" w:sz="8" w:space="0" w:color="000000"/>
            </w:tcBorders>
            <w:shd w:val="clear" w:color="000000" w:fill="FFFF00"/>
            <w:vAlign w:val="center"/>
            <w:hideMark/>
          </w:tcPr>
          <w:p w14:paraId="38EF3F8B" w14:textId="77777777" w:rsidR="006605D5" w:rsidRPr="00952401" w:rsidRDefault="006605D5" w:rsidP="003775E5">
            <w:pPr>
              <w:jc w:val="center"/>
              <w:rPr>
                <w:rFonts w:cs="Arial"/>
                <w:b/>
                <w:bCs/>
                <w:sz w:val="12"/>
                <w:szCs w:val="12"/>
              </w:rPr>
            </w:pPr>
            <w:r w:rsidRPr="00952401">
              <w:rPr>
                <w:rFonts w:cs="Arial"/>
                <w:b/>
                <w:bCs/>
                <w:sz w:val="12"/>
                <w:szCs w:val="12"/>
              </w:rPr>
              <w:t>Weekly</w:t>
            </w:r>
          </w:p>
        </w:tc>
        <w:tc>
          <w:tcPr>
            <w:tcW w:w="2545" w:type="dxa"/>
            <w:gridSpan w:val="6"/>
            <w:tcBorders>
              <w:top w:val="single" w:sz="8" w:space="0" w:color="auto"/>
              <w:left w:val="nil"/>
              <w:bottom w:val="single" w:sz="8" w:space="0" w:color="auto"/>
              <w:right w:val="single" w:sz="8" w:space="0" w:color="000000"/>
            </w:tcBorders>
            <w:shd w:val="clear" w:color="000000" w:fill="F1A983"/>
            <w:vAlign w:val="center"/>
            <w:hideMark/>
          </w:tcPr>
          <w:p w14:paraId="4D6578AF" w14:textId="77777777" w:rsidR="006605D5" w:rsidRPr="00952401" w:rsidRDefault="006605D5" w:rsidP="003775E5">
            <w:pPr>
              <w:jc w:val="center"/>
              <w:rPr>
                <w:rFonts w:cs="Arial"/>
                <w:b/>
                <w:bCs/>
                <w:sz w:val="12"/>
                <w:szCs w:val="12"/>
              </w:rPr>
            </w:pPr>
            <w:r w:rsidRPr="00952401">
              <w:rPr>
                <w:rFonts w:cs="Arial"/>
                <w:b/>
                <w:bCs/>
                <w:sz w:val="12"/>
                <w:szCs w:val="12"/>
              </w:rPr>
              <w:t>Monthly</w:t>
            </w:r>
          </w:p>
        </w:tc>
        <w:tc>
          <w:tcPr>
            <w:tcW w:w="2462" w:type="dxa"/>
            <w:gridSpan w:val="5"/>
            <w:tcBorders>
              <w:top w:val="single" w:sz="8" w:space="0" w:color="auto"/>
              <w:left w:val="nil"/>
              <w:bottom w:val="single" w:sz="8" w:space="0" w:color="auto"/>
              <w:right w:val="single" w:sz="8" w:space="0" w:color="000000"/>
            </w:tcBorders>
            <w:shd w:val="clear" w:color="000000" w:fill="92D050"/>
            <w:vAlign w:val="center"/>
            <w:hideMark/>
          </w:tcPr>
          <w:p w14:paraId="48D3AC76" w14:textId="77777777" w:rsidR="006605D5" w:rsidRPr="00952401" w:rsidRDefault="006605D5" w:rsidP="003775E5">
            <w:pPr>
              <w:jc w:val="center"/>
              <w:rPr>
                <w:rFonts w:cs="Arial"/>
                <w:b/>
                <w:bCs/>
                <w:sz w:val="12"/>
                <w:szCs w:val="12"/>
              </w:rPr>
            </w:pPr>
            <w:r w:rsidRPr="00952401">
              <w:rPr>
                <w:rFonts w:cs="Arial"/>
                <w:b/>
                <w:bCs/>
                <w:sz w:val="12"/>
                <w:szCs w:val="12"/>
              </w:rPr>
              <w:t xml:space="preserve">Yearley </w:t>
            </w:r>
          </w:p>
        </w:tc>
      </w:tr>
      <w:tr w:rsidR="006605D5" w:rsidRPr="00393CA4" w14:paraId="324288A5" w14:textId="77777777" w:rsidTr="003775E5">
        <w:trPr>
          <w:trHeight w:val="574"/>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47832F92" w14:textId="77777777" w:rsidR="006605D5" w:rsidRPr="00952401" w:rsidRDefault="006605D5" w:rsidP="003775E5">
            <w:pPr>
              <w:jc w:val="center"/>
              <w:rPr>
                <w:rFonts w:cs="Arial"/>
                <w:b/>
                <w:bCs/>
                <w:sz w:val="12"/>
                <w:szCs w:val="12"/>
              </w:rPr>
            </w:pPr>
            <w:r w:rsidRPr="00952401">
              <w:rPr>
                <w:rFonts w:cs="Arial"/>
                <w:b/>
                <w:bCs/>
                <w:sz w:val="12"/>
                <w:szCs w:val="12"/>
              </w:rPr>
              <w:t>System Name</w:t>
            </w:r>
          </w:p>
        </w:tc>
        <w:tc>
          <w:tcPr>
            <w:tcW w:w="650" w:type="dxa"/>
            <w:tcBorders>
              <w:top w:val="nil"/>
              <w:left w:val="nil"/>
              <w:bottom w:val="single" w:sz="8" w:space="0" w:color="auto"/>
              <w:right w:val="single" w:sz="8" w:space="0" w:color="auto"/>
            </w:tcBorders>
            <w:shd w:val="clear" w:color="auto" w:fill="auto"/>
            <w:vAlign w:val="center"/>
            <w:hideMark/>
          </w:tcPr>
          <w:p w14:paraId="0EC4C796" w14:textId="77777777" w:rsidR="006605D5" w:rsidRPr="00952401" w:rsidRDefault="006605D5" w:rsidP="003775E5">
            <w:pPr>
              <w:rPr>
                <w:rFonts w:cs="Arial"/>
                <w:b/>
                <w:bCs/>
                <w:sz w:val="12"/>
                <w:szCs w:val="12"/>
              </w:rPr>
            </w:pPr>
            <w:r w:rsidRPr="00952401">
              <w:rPr>
                <w:rFonts w:cs="Arial"/>
                <w:b/>
                <w:bCs/>
                <w:sz w:val="12"/>
                <w:szCs w:val="12"/>
              </w:rPr>
              <w:t xml:space="preserve">Backup  </w:t>
            </w:r>
          </w:p>
        </w:tc>
        <w:tc>
          <w:tcPr>
            <w:tcW w:w="770" w:type="dxa"/>
            <w:tcBorders>
              <w:top w:val="nil"/>
              <w:left w:val="nil"/>
              <w:bottom w:val="single" w:sz="8" w:space="0" w:color="auto"/>
              <w:right w:val="single" w:sz="8" w:space="0" w:color="auto"/>
            </w:tcBorders>
            <w:shd w:val="clear" w:color="auto" w:fill="auto"/>
            <w:vAlign w:val="center"/>
            <w:hideMark/>
          </w:tcPr>
          <w:p w14:paraId="2E298D46" w14:textId="77777777" w:rsidR="006605D5" w:rsidRPr="00952401" w:rsidRDefault="006605D5" w:rsidP="003775E5">
            <w:pPr>
              <w:rPr>
                <w:rFonts w:cs="Arial"/>
                <w:b/>
                <w:bCs/>
                <w:sz w:val="12"/>
                <w:szCs w:val="12"/>
              </w:rPr>
            </w:pPr>
            <w:r w:rsidRPr="00952401">
              <w:rPr>
                <w:rFonts w:cs="Arial"/>
                <w:b/>
                <w:bCs/>
                <w:sz w:val="12"/>
                <w:szCs w:val="12"/>
              </w:rPr>
              <w:t xml:space="preserve">Retention Period </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0B1D90B9" w14:textId="77777777" w:rsidR="006605D5" w:rsidRPr="00952401" w:rsidRDefault="006605D5" w:rsidP="003775E5">
            <w:pPr>
              <w:rPr>
                <w:rFonts w:cs="Arial"/>
                <w:b/>
                <w:bCs/>
                <w:sz w:val="12"/>
                <w:szCs w:val="12"/>
              </w:rPr>
            </w:pPr>
            <w:r w:rsidRPr="00952401">
              <w:rPr>
                <w:rFonts w:cs="Arial"/>
                <w:b/>
                <w:bCs/>
                <w:sz w:val="12"/>
                <w:szCs w:val="12"/>
              </w:rPr>
              <w:t>Tape</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0845B7F7" w14:textId="77777777" w:rsidR="006605D5" w:rsidRPr="00952401" w:rsidRDefault="006605D5" w:rsidP="003775E5">
            <w:pPr>
              <w:rPr>
                <w:rFonts w:cs="Arial"/>
                <w:b/>
                <w:bCs/>
                <w:sz w:val="12"/>
                <w:szCs w:val="12"/>
              </w:rPr>
            </w:pPr>
            <w:r w:rsidRPr="00952401">
              <w:rPr>
                <w:rFonts w:cs="Arial"/>
                <w:b/>
                <w:bCs/>
                <w:sz w:val="12"/>
                <w:szCs w:val="12"/>
              </w:rPr>
              <w:t xml:space="preserve">Offsite </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75AF3F64" w14:textId="77777777" w:rsidR="006605D5" w:rsidRPr="00952401" w:rsidRDefault="006605D5" w:rsidP="003775E5">
            <w:pPr>
              <w:rPr>
                <w:rFonts w:cs="Arial"/>
                <w:b/>
                <w:bCs/>
                <w:sz w:val="12"/>
                <w:szCs w:val="12"/>
              </w:rPr>
            </w:pPr>
            <w:r w:rsidRPr="00952401">
              <w:rPr>
                <w:rFonts w:cs="Arial"/>
                <w:b/>
                <w:bCs/>
                <w:sz w:val="12"/>
                <w:szCs w:val="12"/>
              </w:rPr>
              <w:t xml:space="preserve">Cloude </w:t>
            </w:r>
          </w:p>
        </w:tc>
        <w:tc>
          <w:tcPr>
            <w:tcW w:w="650" w:type="dxa"/>
            <w:tcBorders>
              <w:top w:val="nil"/>
              <w:left w:val="nil"/>
              <w:bottom w:val="single" w:sz="8" w:space="0" w:color="auto"/>
              <w:right w:val="single" w:sz="8" w:space="0" w:color="auto"/>
            </w:tcBorders>
            <w:shd w:val="clear" w:color="auto" w:fill="auto"/>
            <w:vAlign w:val="center"/>
            <w:hideMark/>
          </w:tcPr>
          <w:p w14:paraId="5F1FD62A" w14:textId="77777777" w:rsidR="006605D5" w:rsidRPr="00952401" w:rsidRDefault="006605D5" w:rsidP="003775E5">
            <w:pPr>
              <w:rPr>
                <w:rFonts w:cs="Arial"/>
                <w:b/>
                <w:bCs/>
                <w:sz w:val="12"/>
                <w:szCs w:val="12"/>
              </w:rPr>
            </w:pPr>
            <w:r w:rsidRPr="00952401">
              <w:rPr>
                <w:rFonts w:cs="Arial"/>
                <w:b/>
                <w:bCs/>
                <w:sz w:val="12"/>
                <w:szCs w:val="12"/>
              </w:rPr>
              <w:t xml:space="preserve">Backup  </w:t>
            </w:r>
          </w:p>
        </w:tc>
        <w:tc>
          <w:tcPr>
            <w:tcW w:w="770" w:type="dxa"/>
            <w:tcBorders>
              <w:top w:val="nil"/>
              <w:left w:val="nil"/>
              <w:bottom w:val="single" w:sz="8" w:space="0" w:color="auto"/>
              <w:right w:val="single" w:sz="8" w:space="0" w:color="auto"/>
            </w:tcBorders>
            <w:shd w:val="clear" w:color="auto" w:fill="auto"/>
            <w:vAlign w:val="center"/>
            <w:hideMark/>
          </w:tcPr>
          <w:p w14:paraId="6367E664" w14:textId="77777777" w:rsidR="006605D5" w:rsidRPr="00952401" w:rsidRDefault="006605D5" w:rsidP="003775E5">
            <w:pPr>
              <w:rPr>
                <w:rFonts w:cs="Arial"/>
                <w:b/>
                <w:bCs/>
                <w:sz w:val="12"/>
                <w:szCs w:val="12"/>
              </w:rPr>
            </w:pPr>
            <w:r w:rsidRPr="00952401">
              <w:rPr>
                <w:rFonts w:cs="Arial"/>
                <w:b/>
                <w:bCs/>
                <w:sz w:val="12"/>
                <w:szCs w:val="12"/>
              </w:rPr>
              <w:t xml:space="preserve">Retention Period </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23FE8211" w14:textId="77777777" w:rsidR="006605D5" w:rsidRPr="00952401" w:rsidRDefault="006605D5" w:rsidP="003775E5">
            <w:pPr>
              <w:rPr>
                <w:rFonts w:cs="Arial"/>
                <w:b/>
                <w:bCs/>
                <w:sz w:val="12"/>
                <w:szCs w:val="12"/>
              </w:rPr>
            </w:pPr>
            <w:r w:rsidRPr="00952401">
              <w:rPr>
                <w:rFonts w:cs="Arial"/>
                <w:b/>
                <w:bCs/>
                <w:sz w:val="12"/>
                <w:szCs w:val="12"/>
              </w:rPr>
              <w:t>Tape</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75D083B0" w14:textId="77777777" w:rsidR="006605D5" w:rsidRPr="00952401" w:rsidRDefault="006605D5" w:rsidP="003775E5">
            <w:pPr>
              <w:rPr>
                <w:rFonts w:cs="Arial"/>
                <w:b/>
                <w:bCs/>
                <w:sz w:val="12"/>
                <w:szCs w:val="12"/>
              </w:rPr>
            </w:pPr>
            <w:r w:rsidRPr="00952401">
              <w:rPr>
                <w:rFonts w:cs="Arial"/>
                <w:b/>
                <w:bCs/>
                <w:sz w:val="12"/>
                <w:szCs w:val="12"/>
              </w:rPr>
              <w:t>Offsite</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5B58FC02" w14:textId="77777777" w:rsidR="006605D5" w:rsidRPr="00952401" w:rsidRDefault="006605D5" w:rsidP="003775E5">
            <w:pPr>
              <w:rPr>
                <w:rFonts w:cs="Arial"/>
                <w:b/>
                <w:bCs/>
                <w:sz w:val="12"/>
                <w:szCs w:val="12"/>
              </w:rPr>
            </w:pPr>
            <w:r w:rsidRPr="00952401">
              <w:rPr>
                <w:rFonts w:cs="Arial"/>
                <w:b/>
                <w:bCs/>
                <w:sz w:val="12"/>
                <w:szCs w:val="12"/>
              </w:rPr>
              <w:t>Cloude</w:t>
            </w:r>
          </w:p>
        </w:tc>
        <w:tc>
          <w:tcPr>
            <w:tcW w:w="650" w:type="dxa"/>
            <w:gridSpan w:val="2"/>
            <w:tcBorders>
              <w:top w:val="nil"/>
              <w:left w:val="nil"/>
              <w:bottom w:val="single" w:sz="8" w:space="0" w:color="auto"/>
              <w:right w:val="single" w:sz="8" w:space="0" w:color="auto"/>
            </w:tcBorders>
            <w:shd w:val="clear" w:color="auto" w:fill="auto"/>
            <w:vAlign w:val="center"/>
            <w:hideMark/>
          </w:tcPr>
          <w:p w14:paraId="7FC8C957" w14:textId="77777777" w:rsidR="006605D5" w:rsidRPr="00952401" w:rsidRDefault="006605D5" w:rsidP="003775E5">
            <w:pPr>
              <w:rPr>
                <w:rFonts w:cs="Arial"/>
                <w:b/>
                <w:bCs/>
                <w:sz w:val="12"/>
                <w:szCs w:val="12"/>
              </w:rPr>
            </w:pPr>
            <w:r w:rsidRPr="00952401">
              <w:rPr>
                <w:rFonts w:cs="Arial"/>
                <w:b/>
                <w:bCs/>
                <w:sz w:val="12"/>
                <w:szCs w:val="12"/>
              </w:rPr>
              <w:t xml:space="preserve">Backup  </w:t>
            </w:r>
          </w:p>
        </w:tc>
        <w:tc>
          <w:tcPr>
            <w:tcW w:w="770" w:type="dxa"/>
            <w:tcBorders>
              <w:top w:val="nil"/>
              <w:left w:val="nil"/>
              <w:bottom w:val="single" w:sz="8" w:space="0" w:color="auto"/>
              <w:right w:val="single" w:sz="8" w:space="0" w:color="auto"/>
            </w:tcBorders>
            <w:shd w:val="clear" w:color="auto" w:fill="auto"/>
            <w:vAlign w:val="center"/>
            <w:hideMark/>
          </w:tcPr>
          <w:p w14:paraId="54E10F08" w14:textId="77777777" w:rsidR="006605D5" w:rsidRPr="00952401" w:rsidRDefault="006605D5" w:rsidP="003775E5">
            <w:pPr>
              <w:rPr>
                <w:rFonts w:cs="Arial"/>
                <w:b/>
                <w:bCs/>
                <w:sz w:val="12"/>
                <w:szCs w:val="12"/>
              </w:rPr>
            </w:pPr>
            <w:r w:rsidRPr="00952401">
              <w:rPr>
                <w:rFonts w:cs="Arial"/>
                <w:b/>
                <w:bCs/>
                <w:sz w:val="12"/>
                <w:szCs w:val="12"/>
              </w:rPr>
              <w:t xml:space="preserve">Retention Period </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590A8CA2" w14:textId="77777777" w:rsidR="006605D5" w:rsidRPr="00952401" w:rsidRDefault="006605D5" w:rsidP="003775E5">
            <w:pPr>
              <w:rPr>
                <w:rFonts w:cs="Arial"/>
                <w:b/>
                <w:bCs/>
                <w:sz w:val="12"/>
                <w:szCs w:val="12"/>
              </w:rPr>
            </w:pPr>
            <w:r w:rsidRPr="00952401">
              <w:rPr>
                <w:rFonts w:cs="Arial"/>
                <w:b/>
                <w:bCs/>
                <w:sz w:val="12"/>
                <w:szCs w:val="12"/>
              </w:rPr>
              <w:t>Tape</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04C1FDD2" w14:textId="77777777" w:rsidR="006605D5" w:rsidRPr="00952401" w:rsidRDefault="006605D5" w:rsidP="003775E5">
            <w:pPr>
              <w:rPr>
                <w:rFonts w:cs="Arial"/>
                <w:b/>
                <w:bCs/>
                <w:sz w:val="12"/>
                <w:szCs w:val="12"/>
              </w:rPr>
            </w:pPr>
            <w:r w:rsidRPr="00952401">
              <w:rPr>
                <w:rFonts w:cs="Arial"/>
                <w:b/>
                <w:bCs/>
                <w:sz w:val="12"/>
                <w:szCs w:val="12"/>
              </w:rPr>
              <w:t xml:space="preserve">Offsite </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21330209" w14:textId="77777777" w:rsidR="006605D5" w:rsidRPr="00952401" w:rsidRDefault="006605D5" w:rsidP="003775E5">
            <w:pPr>
              <w:rPr>
                <w:rFonts w:cs="Arial"/>
                <w:b/>
                <w:bCs/>
                <w:sz w:val="12"/>
                <w:szCs w:val="12"/>
              </w:rPr>
            </w:pPr>
            <w:r w:rsidRPr="00952401">
              <w:rPr>
                <w:rFonts w:cs="Arial"/>
                <w:b/>
                <w:bCs/>
                <w:sz w:val="12"/>
                <w:szCs w:val="12"/>
              </w:rPr>
              <w:t xml:space="preserve">Cloude </w:t>
            </w:r>
          </w:p>
        </w:tc>
        <w:tc>
          <w:tcPr>
            <w:tcW w:w="650" w:type="dxa"/>
            <w:gridSpan w:val="2"/>
            <w:tcBorders>
              <w:top w:val="nil"/>
              <w:left w:val="nil"/>
              <w:bottom w:val="single" w:sz="8" w:space="0" w:color="auto"/>
              <w:right w:val="single" w:sz="8" w:space="0" w:color="auto"/>
            </w:tcBorders>
            <w:shd w:val="clear" w:color="auto" w:fill="auto"/>
            <w:vAlign w:val="center"/>
            <w:hideMark/>
          </w:tcPr>
          <w:p w14:paraId="3CE1D535" w14:textId="77777777" w:rsidR="006605D5" w:rsidRPr="00952401" w:rsidRDefault="006605D5" w:rsidP="003775E5">
            <w:pPr>
              <w:rPr>
                <w:rFonts w:cs="Arial"/>
                <w:b/>
                <w:bCs/>
                <w:sz w:val="12"/>
                <w:szCs w:val="12"/>
              </w:rPr>
            </w:pPr>
            <w:r w:rsidRPr="00952401">
              <w:rPr>
                <w:rFonts w:cs="Arial"/>
                <w:b/>
                <w:bCs/>
                <w:sz w:val="12"/>
                <w:szCs w:val="12"/>
              </w:rPr>
              <w:t xml:space="preserve">Backup  </w:t>
            </w:r>
          </w:p>
        </w:tc>
        <w:tc>
          <w:tcPr>
            <w:tcW w:w="770" w:type="dxa"/>
            <w:tcBorders>
              <w:top w:val="nil"/>
              <w:left w:val="nil"/>
              <w:bottom w:val="single" w:sz="8" w:space="0" w:color="auto"/>
              <w:right w:val="single" w:sz="8" w:space="0" w:color="auto"/>
            </w:tcBorders>
            <w:shd w:val="clear" w:color="auto" w:fill="auto"/>
            <w:vAlign w:val="center"/>
            <w:hideMark/>
          </w:tcPr>
          <w:p w14:paraId="3EBD2619" w14:textId="77777777" w:rsidR="006605D5" w:rsidRPr="00952401" w:rsidRDefault="006605D5" w:rsidP="003775E5">
            <w:pPr>
              <w:rPr>
                <w:rFonts w:cs="Arial"/>
                <w:b/>
                <w:bCs/>
                <w:sz w:val="12"/>
                <w:szCs w:val="12"/>
              </w:rPr>
            </w:pPr>
            <w:r w:rsidRPr="00952401">
              <w:rPr>
                <w:rFonts w:cs="Arial"/>
                <w:b/>
                <w:bCs/>
                <w:sz w:val="12"/>
                <w:szCs w:val="12"/>
              </w:rPr>
              <w:t xml:space="preserve">Retention Period </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796B70BC" w14:textId="77777777" w:rsidR="006605D5" w:rsidRPr="00952401" w:rsidRDefault="006605D5" w:rsidP="003775E5">
            <w:pPr>
              <w:rPr>
                <w:rFonts w:cs="Arial"/>
                <w:b/>
                <w:bCs/>
                <w:sz w:val="12"/>
                <w:szCs w:val="12"/>
              </w:rPr>
            </w:pPr>
            <w:r w:rsidRPr="00952401">
              <w:rPr>
                <w:rFonts w:cs="Arial"/>
                <w:b/>
                <w:bCs/>
                <w:sz w:val="12"/>
                <w:szCs w:val="12"/>
              </w:rPr>
              <w:t>Tape</w:t>
            </w:r>
          </w:p>
        </w:tc>
        <w:tc>
          <w:tcPr>
            <w:tcW w:w="364" w:type="dxa"/>
            <w:tcBorders>
              <w:top w:val="nil"/>
              <w:left w:val="nil"/>
              <w:bottom w:val="single" w:sz="8" w:space="0" w:color="auto"/>
              <w:right w:val="single" w:sz="8" w:space="0" w:color="auto"/>
            </w:tcBorders>
            <w:shd w:val="clear" w:color="auto" w:fill="auto"/>
            <w:textDirection w:val="btLr"/>
            <w:vAlign w:val="center"/>
            <w:hideMark/>
          </w:tcPr>
          <w:p w14:paraId="29D0CC77" w14:textId="77777777" w:rsidR="006605D5" w:rsidRPr="00952401" w:rsidRDefault="006605D5" w:rsidP="003775E5">
            <w:pPr>
              <w:rPr>
                <w:rFonts w:cs="Arial"/>
                <w:b/>
                <w:bCs/>
                <w:sz w:val="12"/>
                <w:szCs w:val="12"/>
              </w:rPr>
            </w:pPr>
            <w:r w:rsidRPr="00952401">
              <w:rPr>
                <w:rFonts w:cs="Arial"/>
                <w:b/>
                <w:bCs/>
                <w:sz w:val="12"/>
                <w:szCs w:val="12"/>
              </w:rPr>
              <w:t xml:space="preserve">Offsite </w:t>
            </w:r>
          </w:p>
        </w:tc>
        <w:tc>
          <w:tcPr>
            <w:tcW w:w="369" w:type="dxa"/>
            <w:tcBorders>
              <w:top w:val="nil"/>
              <w:left w:val="nil"/>
              <w:bottom w:val="single" w:sz="8" w:space="0" w:color="auto"/>
              <w:right w:val="single" w:sz="8" w:space="0" w:color="auto"/>
            </w:tcBorders>
            <w:shd w:val="clear" w:color="auto" w:fill="auto"/>
            <w:textDirection w:val="btLr"/>
            <w:vAlign w:val="center"/>
            <w:hideMark/>
          </w:tcPr>
          <w:p w14:paraId="4A40C7EC" w14:textId="77777777" w:rsidR="006605D5" w:rsidRPr="00952401" w:rsidRDefault="006605D5" w:rsidP="003775E5">
            <w:pPr>
              <w:rPr>
                <w:rFonts w:cs="Arial"/>
                <w:b/>
                <w:bCs/>
                <w:sz w:val="12"/>
                <w:szCs w:val="12"/>
              </w:rPr>
            </w:pPr>
            <w:r w:rsidRPr="00952401">
              <w:rPr>
                <w:rFonts w:cs="Arial"/>
                <w:b/>
                <w:bCs/>
                <w:sz w:val="12"/>
                <w:szCs w:val="12"/>
              </w:rPr>
              <w:t xml:space="preserve">Cloude </w:t>
            </w:r>
          </w:p>
        </w:tc>
      </w:tr>
      <w:tr w:rsidR="006605D5" w:rsidRPr="00393CA4" w14:paraId="12DB0147" w14:textId="77777777" w:rsidTr="003775E5">
        <w:trPr>
          <w:trHeight w:val="132"/>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3D80E899" w14:textId="77777777" w:rsidR="006605D5" w:rsidRPr="00952401" w:rsidRDefault="006605D5" w:rsidP="003775E5">
            <w:pPr>
              <w:jc w:val="center"/>
              <w:rPr>
                <w:rFonts w:cs="Arial"/>
                <w:b/>
                <w:bCs/>
                <w:sz w:val="12"/>
                <w:szCs w:val="12"/>
              </w:rPr>
            </w:pPr>
            <w:r w:rsidRPr="00952401">
              <w:rPr>
                <w:rFonts w:cs="Arial"/>
                <w:b/>
                <w:bCs/>
                <w:color w:val="000000" w:themeColor="text1"/>
                <w:sz w:val="12"/>
                <w:szCs w:val="12"/>
                <w:lang w:bidi="ta-IN"/>
              </w:rPr>
              <w:t>ERP</w:t>
            </w:r>
          </w:p>
        </w:tc>
        <w:tc>
          <w:tcPr>
            <w:tcW w:w="650" w:type="dxa"/>
            <w:tcBorders>
              <w:top w:val="nil"/>
              <w:left w:val="nil"/>
              <w:bottom w:val="single" w:sz="8" w:space="0" w:color="auto"/>
              <w:right w:val="single" w:sz="8" w:space="0" w:color="auto"/>
            </w:tcBorders>
            <w:shd w:val="clear" w:color="auto" w:fill="auto"/>
            <w:vAlign w:val="center"/>
            <w:hideMark/>
          </w:tcPr>
          <w:p w14:paraId="15681A70"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55CB00E5"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67EE3299"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3817F684"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0A59051E"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tcBorders>
              <w:top w:val="nil"/>
              <w:left w:val="nil"/>
              <w:bottom w:val="single" w:sz="8" w:space="0" w:color="auto"/>
              <w:right w:val="single" w:sz="8" w:space="0" w:color="auto"/>
            </w:tcBorders>
            <w:shd w:val="clear" w:color="auto" w:fill="auto"/>
            <w:vAlign w:val="center"/>
            <w:hideMark/>
          </w:tcPr>
          <w:p w14:paraId="1425F73D"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0F8AA080" w14:textId="77777777" w:rsidR="006605D5" w:rsidRPr="00952401" w:rsidRDefault="006605D5" w:rsidP="003775E5">
            <w:pPr>
              <w:jc w:val="center"/>
              <w:rPr>
                <w:rFonts w:cs="Arial"/>
                <w:sz w:val="12"/>
                <w:szCs w:val="12"/>
              </w:rPr>
            </w:pPr>
            <w:r w:rsidRPr="00952401">
              <w:rPr>
                <w:rFonts w:cs="Arial"/>
                <w:sz w:val="12"/>
                <w:szCs w:val="12"/>
              </w:rPr>
              <w:t>14 Days</w:t>
            </w:r>
          </w:p>
        </w:tc>
        <w:tc>
          <w:tcPr>
            <w:tcW w:w="364" w:type="dxa"/>
            <w:tcBorders>
              <w:top w:val="nil"/>
              <w:left w:val="nil"/>
              <w:bottom w:val="single" w:sz="8" w:space="0" w:color="auto"/>
              <w:right w:val="single" w:sz="8" w:space="0" w:color="auto"/>
            </w:tcBorders>
            <w:shd w:val="clear" w:color="auto" w:fill="auto"/>
            <w:vAlign w:val="center"/>
            <w:hideMark/>
          </w:tcPr>
          <w:p w14:paraId="543C10F6"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1F638BA1"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48F0664C" w14:textId="77777777" w:rsidR="006605D5" w:rsidRPr="00952401" w:rsidRDefault="006605D5" w:rsidP="003775E5">
            <w:pPr>
              <w:jc w:val="center"/>
              <w:rPr>
                <w:rFonts w:cs="Arial"/>
                <w:sz w:val="12"/>
                <w:szCs w:val="12"/>
              </w:rPr>
            </w:pPr>
            <w:r w:rsidRPr="00952401">
              <w:rPr>
                <w:rFonts w:cs="Arial"/>
                <w:sz w:val="12"/>
                <w:szCs w:val="12"/>
              </w:rPr>
              <w:t>X</w:t>
            </w:r>
          </w:p>
        </w:tc>
        <w:tc>
          <w:tcPr>
            <w:tcW w:w="650" w:type="dxa"/>
            <w:gridSpan w:val="2"/>
            <w:tcBorders>
              <w:top w:val="nil"/>
              <w:left w:val="nil"/>
              <w:bottom w:val="single" w:sz="8" w:space="0" w:color="auto"/>
              <w:right w:val="single" w:sz="8" w:space="0" w:color="auto"/>
            </w:tcBorders>
            <w:shd w:val="clear" w:color="auto" w:fill="auto"/>
            <w:vAlign w:val="center"/>
            <w:hideMark/>
          </w:tcPr>
          <w:p w14:paraId="49913E09"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6405C399" w14:textId="77777777" w:rsidR="006605D5" w:rsidRPr="00952401" w:rsidRDefault="006605D5" w:rsidP="003775E5">
            <w:pPr>
              <w:jc w:val="center"/>
              <w:rPr>
                <w:rFonts w:cs="Arial"/>
                <w:sz w:val="12"/>
                <w:szCs w:val="12"/>
              </w:rPr>
            </w:pPr>
            <w:r w:rsidRPr="00952401">
              <w:rPr>
                <w:rFonts w:cs="Arial"/>
                <w:sz w:val="12"/>
                <w:szCs w:val="12"/>
              </w:rPr>
              <w:t>12 Months</w:t>
            </w:r>
          </w:p>
        </w:tc>
        <w:tc>
          <w:tcPr>
            <w:tcW w:w="364" w:type="dxa"/>
            <w:tcBorders>
              <w:top w:val="nil"/>
              <w:left w:val="nil"/>
              <w:bottom w:val="single" w:sz="8" w:space="0" w:color="auto"/>
              <w:right w:val="single" w:sz="8" w:space="0" w:color="auto"/>
            </w:tcBorders>
            <w:shd w:val="clear" w:color="auto" w:fill="auto"/>
            <w:vAlign w:val="center"/>
            <w:hideMark/>
          </w:tcPr>
          <w:p w14:paraId="4C2DA6BD"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0E62788E"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72B79588" w14:textId="77777777" w:rsidR="006605D5" w:rsidRPr="00952401" w:rsidRDefault="006605D5" w:rsidP="003775E5">
            <w:pPr>
              <w:jc w:val="center"/>
              <w:rPr>
                <w:rFonts w:cs="Arial"/>
                <w:sz w:val="12"/>
                <w:szCs w:val="12"/>
              </w:rPr>
            </w:pPr>
            <w:r w:rsidRPr="00952401">
              <w:rPr>
                <w:rFonts w:cs="Arial"/>
                <w:sz w:val="12"/>
                <w:szCs w:val="12"/>
              </w:rPr>
              <w:t>X</w:t>
            </w:r>
          </w:p>
        </w:tc>
        <w:tc>
          <w:tcPr>
            <w:tcW w:w="650" w:type="dxa"/>
            <w:gridSpan w:val="2"/>
            <w:tcBorders>
              <w:top w:val="nil"/>
              <w:left w:val="nil"/>
              <w:bottom w:val="single" w:sz="8" w:space="0" w:color="auto"/>
              <w:right w:val="single" w:sz="8" w:space="0" w:color="auto"/>
            </w:tcBorders>
            <w:shd w:val="clear" w:color="auto" w:fill="auto"/>
            <w:vAlign w:val="center"/>
            <w:hideMark/>
          </w:tcPr>
          <w:p w14:paraId="07F07A38"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2F8D7AE8" w14:textId="77777777" w:rsidR="006605D5" w:rsidRPr="00952401" w:rsidRDefault="006605D5" w:rsidP="003775E5">
            <w:pPr>
              <w:jc w:val="center"/>
              <w:rPr>
                <w:rFonts w:cs="Arial"/>
                <w:sz w:val="12"/>
                <w:szCs w:val="12"/>
              </w:rPr>
            </w:pPr>
            <w:r w:rsidRPr="00952401">
              <w:rPr>
                <w:rFonts w:cs="Arial"/>
                <w:sz w:val="12"/>
                <w:szCs w:val="12"/>
              </w:rPr>
              <w:t>5 Years</w:t>
            </w:r>
          </w:p>
        </w:tc>
        <w:tc>
          <w:tcPr>
            <w:tcW w:w="364" w:type="dxa"/>
            <w:tcBorders>
              <w:top w:val="nil"/>
              <w:left w:val="nil"/>
              <w:bottom w:val="single" w:sz="8" w:space="0" w:color="auto"/>
              <w:right w:val="single" w:sz="8" w:space="0" w:color="auto"/>
            </w:tcBorders>
            <w:shd w:val="clear" w:color="auto" w:fill="auto"/>
            <w:vAlign w:val="center"/>
            <w:hideMark/>
          </w:tcPr>
          <w:p w14:paraId="61B0D179"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5760FBD4" w14:textId="77777777" w:rsidR="006605D5" w:rsidRPr="00952401" w:rsidRDefault="006605D5" w:rsidP="003775E5">
            <w:pPr>
              <w:jc w:val="center"/>
              <w:rPr>
                <w:rFonts w:cs="Arial"/>
                <w:sz w:val="12"/>
                <w:szCs w:val="12"/>
              </w:rPr>
            </w:pPr>
            <w:r w:rsidRPr="00952401">
              <w:rPr>
                <w:rFonts w:cs="Arial"/>
                <w:sz w:val="12"/>
                <w:szCs w:val="12"/>
              </w:rPr>
              <w:t> </w:t>
            </w:r>
          </w:p>
        </w:tc>
        <w:tc>
          <w:tcPr>
            <w:tcW w:w="369" w:type="dxa"/>
            <w:tcBorders>
              <w:top w:val="nil"/>
              <w:left w:val="nil"/>
              <w:bottom w:val="single" w:sz="8" w:space="0" w:color="auto"/>
              <w:right w:val="single" w:sz="8" w:space="0" w:color="auto"/>
            </w:tcBorders>
            <w:shd w:val="clear" w:color="auto" w:fill="auto"/>
            <w:vAlign w:val="center"/>
            <w:hideMark/>
          </w:tcPr>
          <w:p w14:paraId="3EA9CAEF" w14:textId="77777777" w:rsidR="006605D5" w:rsidRPr="00952401" w:rsidRDefault="006605D5" w:rsidP="003775E5">
            <w:pPr>
              <w:jc w:val="center"/>
              <w:rPr>
                <w:rFonts w:cs="Arial"/>
                <w:sz w:val="12"/>
                <w:szCs w:val="12"/>
              </w:rPr>
            </w:pPr>
            <w:r w:rsidRPr="00952401">
              <w:rPr>
                <w:rFonts w:cs="Arial"/>
                <w:sz w:val="12"/>
                <w:szCs w:val="12"/>
              </w:rPr>
              <w:t>X</w:t>
            </w:r>
          </w:p>
        </w:tc>
      </w:tr>
      <w:tr w:rsidR="006605D5" w:rsidRPr="00393CA4" w14:paraId="7274C3E8" w14:textId="77777777" w:rsidTr="003775E5">
        <w:trPr>
          <w:trHeight w:val="186"/>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76CCBB16" w14:textId="77777777" w:rsidR="006605D5" w:rsidRPr="00952401" w:rsidRDefault="006605D5" w:rsidP="003775E5">
            <w:pPr>
              <w:jc w:val="center"/>
              <w:rPr>
                <w:rFonts w:cs="Arial"/>
                <w:b/>
                <w:bCs/>
                <w:sz w:val="12"/>
                <w:szCs w:val="12"/>
              </w:rPr>
            </w:pPr>
            <w:r w:rsidRPr="00952401">
              <w:rPr>
                <w:rFonts w:cs="Arial"/>
                <w:b/>
                <w:bCs/>
                <w:sz w:val="12"/>
                <w:szCs w:val="12"/>
              </w:rPr>
              <w:t>HR &amp; Time attendance</w:t>
            </w:r>
          </w:p>
        </w:tc>
        <w:tc>
          <w:tcPr>
            <w:tcW w:w="650" w:type="dxa"/>
            <w:tcBorders>
              <w:top w:val="nil"/>
              <w:left w:val="nil"/>
              <w:bottom w:val="single" w:sz="8" w:space="0" w:color="auto"/>
              <w:right w:val="single" w:sz="8" w:space="0" w:color="auto"/>
            </w:tcBorders>
            <w:shd w:val="clear" w:color="auto" w:fill="auto"/>
            <w:vAlign w:val="center"/>
            <w:hideMark/>
          </w:tcPr>
          <w:p w14:paraId="273220F9"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4927AC2D"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12050B46"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668E367F"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78CD9D92"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tcBorders>
              <w:top w:val="nil"/>
              <w:left w:val="nil"/>
              <w:bottom w:val="single" w:sz="8" w:space="0" w:color="auto"/>
              <w:right w:val="single" w:sz="8" w:space="0" w:color="auto"/>
            </w:tcBorders>
            <w:shd w:val="clear" w:color="auto" w:fill="auto"/>
            <w:vAlign w:val="center"/>
            <w:hideMark/>
          </w:tcPr>
          <w:p w14:paraId="0322D86A"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6AD4FD0C" w14:textId="77777777" w:rsidR="006605D5" w:rsidRPr="00952401" w:rsidRDefault="006605D5" w:rsidP="003775E5">
            <w:pPr>
              <w:jc w:val="center"/>
              <w:rPr>
                <w:rFonts w:cs="Arial"/>
                <w:sz w:val="12"/>
                <w:szCs w:val="12"/>
              </w:rPr>
            </w:pPr>
            <w:r w:rsidRPr="00952401">
              <w:rPr>
                <w:rFonts w:cs="Arial"/>
                <w:sz w:val="12"/>
                <w:szCs w:val="12"/>
              </w:rPr>
              <w:t>14 Days</w:t>
            </w:r>
          </w:p>
        </w:tc>
        <w:tc>
          <w:tcPr>
            <w:tcW w:w="364" w:type="dxa"/>
            <w:tcBorders>
              <w:top w:val="nil"/>
              <w:left w:val="nil"/>
              <w:bottom w:val="single" w:sz="8" w:space="0" w:color="auto"/>
              <w:right w:val="single" w:sz="8" w:space="0" w:color="auto"/>
            </w:tcBorders>
            <w:shd w:val="clear" w:color="auto" w:fill="auto"/>
            <w:vAlign w:val="center"/>
            <w:hideMark/>
          </w:tcPr>
          <w:p w14:paraId="07FCAB74"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034A2F86"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500DEBDD" w14:textId="77777777" w:rsidR="006605D5" w:rsidRPr="00952401" w:rsidRDefault="006605D5" w:rsidP="003775E5">
            <w:pPr>
              <w:jc w:val="center"/>
              <w:rPr>
                <w:rFonts w:cs="Arial"/>
                <w:sz w:val="12"/>
                <w:szCs w:val="12"/>
              </w:rPr>
            </w:pPr>
            <w:r w:rsidRPr="00952401">
              <w:rPr>
                <w:rFonts w:cs="Arial"/>
                <w:sz w:val="12"/>
                <w:szCs w:val="12"/>
              </w:rPr>
              <w:t>X</w:t>
            </w:r>
          </w:p>
        </w:tc>
        <w:tc>
          <w:tcPr>
            <w:tcW w:w="650" w:type="dxa"/>
            <w:gridSpan w:val="2"/>
            <w:tcBorders>
              <w:top w:val="nil"/>
              <w:left w:val="nil"/>
              <w:bottom w:val="single" w:sz="8" w:space="0" w:color="auto"/>
              <w:right w:val="single" w:sz="8" w:space="0" w:color="auto"/>
            </w:tcBorders>
            <w:shd w:val="clear" w:color="auto" w:fill="auto"/>
            <w:vAlign w:val="center"/>
            <w:hideMark/>
          </w:tcPr>
          <w:p w14:paraId="411E625E"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45B07BE7" w14:textId="77777777" w:rsidR="006605D5" w:rsidRPr="00952401" w:rsidRDefault="006605D5" w:rsidP="003775E5">
            <w:pPr>
              <w:jc w:val="center"/>
              <w:rPr>
                <w:rFonts w:cs="Arial"/>
                <w:sz w:val="12"/>
                <w:szCs w:val="12"/>
              </w:rPr>
            </w:pPr>
            <w:r w:rsidRPr="00952401">
              <w:rPr>
                <w:rFonts w:cs="Arial"/>
                <w:sz w:val="12"/>
                <w:szCs w:val="12"/>
              </w:rPr>
              <w:t>12 Months</w:t>
            </w:r>
          </w:p>
        </w:tc>
        <w:tc>
          <w:tcPr>
            <w:tcW w:w="364" w:type="dxa"/>
            <w:tcBorders>
              <w:top w:val="nil"/>
              <w:left w:val="nil"/>
              <w:bottom w:val="single" w:sz="8" w:space="0" w:color="auto"/>
              <w:right w:val="single" w:sz="8" w:space="0" w:color="auto"/>
            </w:tcBorders>
            <w:shd w:val="clear" w:color="auto" w:fill="auto"/>
            <w:vAlign w:val="center"/>
            <w:hideMark/>
          </w:tcPr>
          <w:p w14:paraId="1E8E18E6"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4C5DEA13"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49E9AF6C" w14:textId="77777777" w:rsidR="006605D5" w:rsidRPr="00952401" w:rsidRDefault="006605D5" w:rsidP="003775E5">
            <w:pPr>
              <w:jc w:val="center"/>
              <w:rPr>
                <w:rFonts w:cs="Arial"/>
                <w:sz w:val="12"/>
                <w:szCs w:val="12"/>
              </w:rPr>
            </w:pPr>
            <w:r w:rsidRPr="00952401">
              <w:rPr>
                <w:rFonts w:cs="Arial"/>
                <w:sz w:val="12"/>
                <w:szCs w:val="12"/>
              </w:rPr>
              <w:t>X</w:t>
            </w:r>
          </w:p>
        </w:tc>
        <w:tc>
          <w:tcPr>
            <w:tcW w:w="650" w:type="dxa"/>
            <w:gridSpan w:val="2"/>
            <w:tcBorders>
              <w:top w:val="nil"/>
              <w:left w:val="nil"/>
              <w:bottom w:val="single" w:sz="8" w:space="0" w:color="auto"/>
              <w:right w:val="single" w:sz="8" w:space="0" w:color="auto"/>
            </w:tcBorders>
            <w:shd w:val="clear" w:color="auto" w:fill="auto"/>
            <w:vAlign w:val="center"/>
            <w:hideMark/>
          </w:tcPr>
          <w:p w14:paraId="24FB97E1"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62FE5DD1" w14:textId="77777777" w:rsidR="006605D5" w:rsidRPr="00952401" w:rsidRDefault="006605D5" w:rsidP="003775E5">
            <w:pPr>
              <w:jc w:val="center"/>
              <w:rPr>
                <w:rFonts w:cs="Arial"/>
                <w:sz w:val="12"/>
                <w:szCs w:val="12"/>
              </w:rPr>
            </w:pPr>
            <w:r w:rsidRPr="00952401">
              <w:rPr>
                <w:rFonts w:cs="Arial"/>
                <w:sz w:val="12"/>
                <w:szCs w:val="12"/>
              </w:rPr>
              <w:t>5 Years</w:t>
            </w:r>
          </w:p>
        </w:tc>
        <w:tc>
          <w:tcPr>
            <w:tcW w:w="364" w:type="dxa"/>
            <w:tcBorders>
              <w:top w:val="nil"/>
              <w:left w:val="nil"/>
              <w:bottom w:val="single" w:sz="8" w:space="0" w:color="auto"/>
              <w:right w:val="single" w:sz="8" w:space="0" w:color="auto"/>
            </w:tcBorders>
            <w:shd w:val="clear" w:color="auto" w:fill="auto"/>
            <w:vAlign w:val="center"/>
            <w:hideMark/>
          </w:tcPr>
          <w:p w14:paraId="5361F4EA"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6FFD949D" w14:textId="77777777" w:rsidR="006605D5" w:rsidRPr="00952401" w:rsidRDefault="006605D5" w:rsidP="003775E5">
            <w:pPr>
              <w:jc w:val="center"/>
              <w:rPr>
                <w:rFonts w:cs="Arial"/>
                <w:sz w:val="12"/>
                <w:szCs w:val="12"/>
              </w:rPr>
            </w:pPr>
            <w:r w:rsidRPr="00952401">
              <w:rPr>
                <w:rFonts w:cs="Arial"/>
                <w:sz w:val="12"/>
                <w:szCs w:val="12"/>
              </w:rPr>
              <w:t>X</w:t>
            </w:r>
          </w:p>
        </w:tc>
        <w:tc>
          <w:tcPr>
            <w:tcW w:w="369" w:type="dxa"/>
            <w:tcBorders>
              <w:top w:val="nil"/>
              <w:left w:val="nil"/>
              <w:bottom w:val="single" w:sz="8" w:space="0" w:color="auto"/>
              <w:right w:val="single" w:sz="8" w:space="0" w:color="auto"/>
            </w:tcBorders>
            <w:shd w:val="clear" w:color="auto" w:fill="auto"/>
            <w:vAlign w:val="center"/>
            <w:hideMark/>
          </w:tcPr>
          <w:p w14:paraId="6E3B428B" w14:textId="77777777" w:rsidR="006605D5" w:rsidRPr="00952401" w:rsidRDefault="006605D5" w:rsidP="003775E5">
            <w:pPr>
              <w:jc w:val="center"/>
              <w:rPr>
                <w:rFonts w:cs="Arial"/>
                <w:sz w:val="12"/>
                <w:szCs w:val="12"/>
              </w:rPr>
            </w:pPr>
            <w:r w:rsidRPr="00952401">
              <w:rPr>
                <w:rFonts w:cs="Arial"/>
                <w:sz w:val="12"/>
                <w:szCs w:val="12"/>
              </w:rPr>
              <w:t>X</w:t>
            </w:r>
          </w:p>
        </w:tc>
      </w:tr>
      <w:tr w:rsidR="006605D5" w:rsidRPr="00393CA4" w14:paraId="7CFB4244" w14:textId="77777777" w:rsidTr="003775E5">
        <w:trPr>
          <w:trHeight w:val="132"/>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048C8D67" w14:textId="77777777" w:rsidR="006605D5" w:rsidRPr="00952401" w:rsidRDefault="006605D5" w:rsidP="003775E5">
            <w:pPr>
              <w:jc w:val="center"/>
              <w:rPr>
                <w:rFonts w:cs="Arial"/>
                <w:b/>
                <w:bCs/>
                <w:sz w:val="12"/>
                <w:szCs w:val="12"/>
              </w:rPr>
            </w:pPr>
            <w:r w:rsidRPr="00952401">
              <w:rPr>
                <w:rFonts w:cs="Arial"/>
                <w:b/>
                <w:bCs/>
                <w:color w:val="000000" w:themeColor="text1"/>
                <w:sz w:val="12"/>
                <w:szCs w:val="12"/>
                <w:lang w:bidi="ta-IN"/>
              </w:rPr>
              <w:t>Active Directory</w:t>
            </w:r>
          </w:p>
        </w:tc>
        <w:tc>
          <w:tcPr>
            <w:tcW w:w="650" w:type="dxa"/>
            <w:tcBorders>
              <w:top w:val="nil"/>
              <w:left w:val="nil"/>
              <w:bottom w:val="single" w:sz="8" w:space="0" w:color="auto"/>
              <w:right w:val="single" w:sz="8" w:space="0" w:color="auto"/>
            </w:tcBorders>
            <w:shd w:val="clear" w:color="auto" w:fill="auto"/>
            <w:vAlign w:val="center"/>
            <w:hideMark/>
          </w:tcPr>
          <w:p w14:paraId="1F194E1C"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28D649A9"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3FD4A8CB"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5C5C49C3"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5B86ABC2"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tcBorders>
              <w:top w:val="nil"/>
              <w:left w:val="nil"/>
              <w:bottom w:val="single" w:sz="8" w:space="0" w:color="auto"/>
              <w:right w:val="single" w:sz="8" w:space="0" w:color="auto"/>
            </w:tcBorders>
            <w:shd w:val="clear" w:color="auto" w:fill="auto"/>
            <w:vAlign w:val="center"/>
            <w:hideMark/>
          </w:tcPr>
          <w:p w14:paraId="58781D39"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1305F531" w14:textId="77777777" w:rsidR="006605D5" w:rsidRPr="00952401" w:rsidRDefault="006605D5" w:rsidP="003775E5">
            <w:pPr>
              <w:jc w:val="center"/>
              <w:rPr>
                <w:rFonts w:cs="Arial"/>
                <w:sz w:val="12"/>
                <w:szCs w:val="12"/>
              </w:rPr>
            </w:pPr>
            <w:r w:rsidRPr="00952401">
              <w:rPr>
                <w:rFonts w:cs="Arial"/>
                <w:sz w:val="12"/>
                <w:szCs w:val="12"/>
              </w:rPr>
              <w:t>14 Days</w:t>
            </w:r>
          </w:p>
        </w:tc>
        <w:tc>
          <w:tcPr>
            <w:tcW w:w="364" w:type="dxa"/>
            <w:tcBorders>
              <w:top w:val="nil"/>
              <w:left w:val="nil"/>
              <w:bottom w:val="single" w:sz="8" w:space="0" w:color="auto"/>
              <w:right w:val="single" w:sz="8" w:space="0" w:color="auto"/>
            </w:tcBorders>
            <w:shd w:val="clear" w:color="auto" w:fill="auto"/>
            <w:vAlign w:val="center"/>
            <w:hideMark/>
          </w:tcPr>
          <w:p w14:paraId="669C1857"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0D5E9CA6"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01AC3405"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465461A2"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2E325813"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5C69A1AC"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5B6C3C58"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6253D548"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452A18C7"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7B055A2A"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1760EF3A"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7CC6422F" w14:textId="77777777" w:rsidR="006605D5" w:rsidRPr="00952401" w:rsidRDefault="006605D5" w:rsidP="003775E5">
            <w:pPr>
              <w:jc w:val="center"/>
              <w:rPr>
                <w:rFonts w:cs="Arial"/>
                <w:sz w:val="12"/>
                <w:szCs w:val="12"/>
              </w:rPr>
            </w:pPr>
            <w:r w:rsidRPr="00952401">
              <w:rPr>
                <w:rFonts w:cs="Arial"/>
                <w:sz w:val="12"/>
                <w:szCs w:val="12"/>
              </w:rPr>
              <w:t> </w:t>
            </w:r>
          </w:p>
        </w:tc>
        <w:tc>
          <w:tcPr>
            <w:tcW w:w="369" w:type="dxa"/>
            <w:tcBorders>
              <w:top w:val="nil"/>
              <w:left w:val="nil"/>
              <w:bottom w:val="single" w:sz="8" w:space="0" w:color="auto"/>
              <w:right w:val="single" w:sz="8" w:space="0" w:color="auto"/>
            </w:tcBorders>
            <w:shd w:val="clear" w:color="auto" w:fill="auto"/>
            <w:vAlign w:val="center"/>
            <w:hideMark/>
          </w:tcPr>
          <w:p w14:paraId="5CE5F52A" w14:textId="77777777" w:rsidR="006605D5" w:rsidRPr="00952401" w:rsidRDefault="006605D5" w:rsidP="003775E5">
            <w:pPr>
              <w:jc w:val="center"/>
              <w:rPr>
                <w:rFonts w:cs="Arial"/>
                <w:sz w:val="12"/>
                <w:szCs w:val="12"/>
              </w:rPr>
            </w:pPr>
            <w:r w:rsidRPr="00952401">
              <w:rPr>
                <w:rFonts w:cs="Arial"/>
                <w:sz w:val="12"/>
                <w:szCs w:val="12"/>
              </w:rPr>
              <w:t> </w:t>
            </w:r>
          </w:p>
        </w:tc>
      </w:tr>
      <w:tr w:rsidR="006605D5" w:rsidRPr="00393CA4" w14:paraId="743E90A1" w14:textId="77777777" w:rsidTr="003775E5">
        <w:trPr>
          <w:trHeight w:val="132"/>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4E2A2E20" w14:textId="77777777" w:rsidR="006605D5" w:rsidRPr="00952401" w:rsidRDefault="006605D5" w:rsidP="003775E5">
            <w:pPr>
              <w:jc w:val="center"/>
              <w:rPr>
                <w:rFonts w:cs="Arial"/>
                <w:b/>
                <w:bCs/>
                <w:sz w:val="12"/>
                <w:szCs w:val="12"/>
              </w:rPr>
            </w:pPr>
            <w:r w:rsidRPr="00952401">
              <w:rPr>
                <w:rFonts w:cs="Arial"/>
                <w:b/>
                <w:bCs/>
                <w:sz w:val="12"/>
                <w:szCs w:val="12"/>
              </w:rPr>
              <w:t>PDM SQL</w:t>
            </w:r>
          </w:p>
        </w:tc>
        <w:tc>
          <w:tcPr>
            <w:tcW w:w="650" w:type="dxa"/>
            <w:tcBorders>
              <w:top w:val="nil"/>
              <w:left w:val="nil"/>
              <w:bottom w:val="single" w:sz="8" w:space="0" w:color="auto"/>
              <w:right w:val="single" w:sz="8" w:space="0" w:color="auto"/>
            </w:tcBorders>
            <w:shd w:val="clear" w:color="auto" w:fill="auto"/>
            <w:vAlign w:val="center"/>
            <w:hideMark/>
          </w:tcPr>
          <w:p w14:paraId="4338728B"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678F0E11" w14:textId="77777777" w:rsidR="006605D5" w:rsidRPr="00952401" w:rsidRDefault="006605D5" w:rsidP="003775E5">
            <w:pPr>
              <w:jc w:val="center"/>
              <w:rPr>
                <w:rFonts w:cs="Arial"/>
                <w:sz w:val="12"/>
                <w:szCs w:val="12"/>
              </w:rPr>
            </w:pPr>
            <w:r w:rsidRPr="00952401">
              <w:rPr>
                <w:rFonts w:cs="Arial"/>
                <w:sz w:val="12"/>
                <w:szCs w:val="12"/>
              </w:rPr>
              <w:t>14 Days</w:t>
            </w:r>
          </w:p>
        </w:tc>
        <w:tc>
          <w:tcPr>
            <w:tcW w:w="364" w:type="dxa"/>
            <w:tcBorders>
              <w:top w:val="nil"/>
              <w:left w:val="nil"/>
              <w:bottom w:val="single" w:sz="8" w:space="0" w:color="auto"/>
              <w:right w:val="single" w:sz="8" w:space="0" w:color="auto"/>
            </w:tcBorders>
            <w:shd w:val="clear" w:color="auto" w:fill="auto"/>
            <w:vAlign w:val="center"/>
            <w:hideMark/>
          </w:tcPr>
          <w:p w14:paraId="761B9EA1"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1CA17B61"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7A06F97F" w14:textId="77777777" w:rsidR="006605D5" w:rsidRPr="00952401" w:rsidRDefault="006605D5" w:rsidP="003775E5">
            <w:pPr>
              <w:jc w:val="center"/>
              <w:rPr>
                <w:rFonts w:cs="Arial"/>
                <w:sz w:val="12"/>
                <w:szCs w:val="12"/>
              </w:rPr>
            </w:pPr>
            <w:r w:rsidRPr="00952401">
              <w:rPr>
                <w:rFonts w:cs="Arial"/>
                <w:sz w:val="12"/>
                <w:szCs w:val="12"/>
              </w:rPr>
              <w:t>X</w:t>
            </w:r>
          </w:p>
        </w:tc>
        <w:tc>
          <w:tcPr>
            <w:tcW w:w="650" w:type="dxa"/>
            <w:tcBorders>
              <w:top w:val="nil"/>
              <w:left w:val="nil"/>
              <w:bottom w:val="single" w:sz="8" w:space="0" w:color="auto"/>
              <w:right w:val="single" w:sz="8" w:space="0" w:color="auto"/>
            </w:tcBorders>
            <w:shd w:val="clear" w:color="auto" w:fill="auto"/>
            <w:vAlign w:val="center"/>
            <w:hideMark/>
          </w:tcPr>
          <w:p w14:paraId="789E855A"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746ED696"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5B2B334C"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235BDFB9"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16A29261"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75D6425D"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37BCF3A7" w14:textId="77777777" w:rsidR="006605D5" w:rsidRPr="00952401" w:rsidRDefault="006605D5" w:rsidP="003775E5">
            <w:pPr>
              <w:jc w:val="center"/>
              <w:rPr>
                <w:rFonts w:cs="Arial"/>
                <w:sz w:val="12"/>
                <w:szCs w:val="12"/>
              </w:rPr>
            </w:pPr>
            <w:r w:rsidRPr="00952401">
              <w:rPr>
                <w:rFonts w:cs="Arial"/>
                <w:sz w:val="12"/>
                <w:szCs w:val="12"/>
              </w:rPr>
              <w:t>12 Months</w:t>
            </w:r>
          </w:p>
        </w:tc>
        <w:tc>
          <w:tcPr>
            <w:tcW w:w="364" w:type="dxa"/>
            <w:tcBorders>
              <w:top w:val="nil"/>
              <w:left w:val="nil"/>
              <w:bottom w:val="single" w:sz="8" w:space="0" w:color="auto"/>
              <w:right w:val="single" w:sz="8" w:space="0" w:color="auto"/>
            </w:tcBorders>
            <w:shd w:val="clear" w:color="auto" w:fill="auto"/>
            <w:vAlign w:val="center"/>
            <w:hideMark/>
          </w:tcPr>
          <w:p w14:paraId="66DC2FE6"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2826696A"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64A6DFB2"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70E0A7D9"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75941728" w14:textId="77777777" w:rsidR="006605D5" w:rsidRPr="00952401" w:rsidRDefault="006605D5" w:rsidP="003775E5">
            <w:pPr>
              <w:jc w:val="center"/>
              <w:rPr>
                <w:rFonts w:cs="Arial"/>
                <w:sz w:val="12"/>
                <w:szCs w:val="12"/>
              </w:rPr>
            </w:pPr>
            <w:r w:rsidRPr="00952401">
              <w:rPr>
                <w:rFonts w:cs="Arial"/>
                <w:sz w:val="12"/>
                <w:szCs w:val="12"/>
              </w:rPr>
              <w:t>1 Year</w:t>
            </w:r>
          </w:p>
        </w:tc>
        <w:tc>
          <w:tcPr>
            <w:tcW w:w="364" w:type="dxa"/>
            <w:tcBorders>
              <w:top w:val="nil"/>
              <w:left w:val="nil"/>
              <w:bottom w:val="single" w:sz="8" w:space="0" w:color="auto"/>
              <w:right w:val="single" w:sz="8" w:space="0" w:color="auto"/>
            </w:tcBorders>
            <w:shd w:val="clear" w:color="auto" w:fill="auto"/>
            <w:vAlign w:val="center"/>
            <w:hideMark/>
          </w:tcPr>
          <w:p w14:paraId="4D4945F4"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0F0D7530" w14:textId="77777777" w:rsidR="006605D5" w:rsidRPr="00952401" w:rsidRDefault="006605D5" w:rsidP="003775E5">
            <w:pPr>
              <w:jc w:val="center"/>
              <w:rPr>
                <w:rFonts w:cs="Arial"/>
                <w:sz w:val="12"/>
                <w:szCs w:val="12"/>
              </w:rPr>
            </w:pPr>
            <w:r w:rsidRPr="00952401">
              <w:rPr>
                <w:rFonts w:cs="Arial"/>
                <w:sz w:val="12"/>
                <w:szCs w:val="12"/>
              </w:rPr>
              <w:t>X</w:t>
            </w:r>
          </w:p>
        </w:tc>
        <w:tc>
          <w:tcPr>
            <w:tcW w:w="369" w:type="dxa"/>
            <w:tcBorders>
              <w:top w:val="nil"/>
              <w:left w:val="nil"/>
              <w:bottom w:val="single" w:sz="8" w:space="0" w:color="auto"/>
              <w:right w:val="single" w:sz="8" w:space="0" w:color="auto"/>
            </w:tcBorders>
            <w:shd w:val="clear" w:color="auto" w:fill="auto"/>
            <w:vAlign w:val="center"/>
            <w:hideMark/>
          </w:tcPr>
          <w:p w14:paraId="12557A39" w14:textId="77777777" w:rsidR="006605D5" w:rsidRPr="00952401" w:rsidRDefault="006605D5" w:rsidP="003775E5">
            <w:pPr>
              <w:jc w:val="center"/>
              <w:rPr>
                <w:rFonts w:cs="Arial"/>
                <w:sz w:val="12"/>
                <w:szCs w:val="12"/>
              </w:rPr>
            </w:pPr>
            <w:r w:rsidRPr="00952401">
              <w:rPr>
                <w:rFonts w:cs="Arial"/>
                <w:sz w:val="12"/>
                <w:szCs w:val="12"/>
              </w:rPr>
              <w:t> </w:t>
            </w:r>
          </w:p>
        </w:tc>
      </w:tr>
      <w:tr w:rsidR="006605D5" w:rsidRPr="00393CA4" w14:paraId="35C3E8FC" w14:textId="77777777" w:rsidTr="003775E5">
        <w:trPr>
          <w:trHeight w:val="132"/>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1F3F6BF9" w14:textId="77777777" w:rsidR="006605D5" w:rsidRPr="00952401" w:rsidRDefault="006605D5" w:rsidP="003775E5">
            <w:pPr>
              <w:jc w:val="center"/>
              <w:rPr>
                <w:rFonts w:cs="Arial"/>
                <w:b/>
                <w:bCs/>
                <w:sz w:val="12"/>
                <w:szCs w:val="12"/>
              </w:rPr>
            </w:pPr>
            <w:r w:rsidRPr="00952401">
              <w:rPr>
                <w:rFonts w:cs="Arial"/>
                <w:b/>
                <w:bCs/>
                <w:sz w:val="12"/>
                <w:szCs w:val="12"/>
              </w:rPr>
              <w:t>PDM</w:t>
            </w:r>
          </w:p>
        </w:tc>
        <w:tc>
          <w:tcPr>
            <w:tcW w:w="650" w:type="dxa"/>
            <w:tcBorders>
              <w:top w:val="nil"/>
              <w:left w:val="nil"/>
              <w:bottom w:val="single" w:sz="8" w:space="0" w:color="auto"/>
              <w:right w:val="single" w:sz="8" w:space="0" w:color="auto"/>
            </w:tcBorders>
            <w:shd w:val="clear" w:color="auto" w:fill="auto"/>
            <w:vAlign w:val="center"/>
            <w:hideMark/>
          </w:tcPr>
          <w:p w14:paraId="5F1DF01E"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1A91A5BD" w14:textId="77777777" w:rsidR="006605D5" w:rsidRPr="00952401" w:rsidRDefault="006605D5" w:rsidP="003775E5">
            <w:pPr>
              <w:jc w:val="center"/>
              <w:rPr>
                <w:rFonts w:cs="Arial"/>
                <w:sz w:val="12"/>
                <w:szCs w:val="12"/>
              </w:rPr>
            </w:pPr>
            <w:r w:rsidRPr="00952401">
              <w:rPr>
                <w:rFonts w:cs="Arial"/>
                <w:sz w:val="12"/>
                <w:szCs w:val="12"/>
              </w:rPr>
              <w:t>14 Days</w:t>
            </w:r>
          </w:p>
        </w:tc>
        <w:tc>
          <w:tcPr>
            <w:tcW w:w="364" w:type="dxa"/>
            <w:tcBorders>
              <w:top w:val="nil"/>
              <w:left w:val="nil"/>
              <w:bottom w:val="single" w:sz="8" w:space="0" w:color="auto"/>
              <w:right w:val="single" w:sz="8" w:space="0" w:color="auto"/>
            </w:tcBorders>
            <w:shd w:val="clear" w:color="auto" w:fill="auto"/>
            <w:vAlign w:val="center"/>
            <w:hideMark/>
          </w:tcPr>
          <w:p w14:paraId="608FFA48"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0E8185F5"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19FCCDC4"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tcBorders>
              <w:top w:val="nil"/>
              <w:left w:val="nil"/>
              <w:bottom w:val="single" w:sz="8" w:space="0" w:color="auto"/>
              <w:right w:val="single" w:sz="8" w:space="0" w:color="auto"/>
            </w:tcBorders>
            <w:shd w:val="clear" w:color="auto" w:fill="auto"/>
            <w:vAlign w:val="center"/>
            <w:hideMark/>
          </w:tcPr>
          <w:p w14:paraId="126E8FCE"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368F7CC5"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39B26E7A"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0D452127"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30159F0C"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48836CF2"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74F754BB" w14:textId="77777777" w:rsidR="006605D5" w:rsidRPr="00952401" w:rsidRDefault="006605D5" w:rsidP="003775E5">
            <w:pPr>
              <w:jc w:val="center"/>
              <w:rPr>
                <w:rFonts w:cs="Arial"/>
                <w:sz w:val="12"/>
                <w:szCs w:val="12"/>
              </w:rPr>
            </w:pPr>
            <w:r w:rsidRPr="00952401">
              <w:rPr>
                <w:rFonts w:cs="Arial"/>
                <w:sz w:val="12"/>
                <w:szCs w:val="12"/>
              </w:rPr>
              <w:t xml:space="preserve">12 </w:t>
            </w:r>
            <w:r w:rsidRPr="00952401">
              <w:rPr>
                <w:rFonts w:cs="Arial"/>
                <w:sz w:val="12"/>
                <w:szCs w:val="12"/>
              </w:rPr>
              <w:lastRenderedPageBreak/>
              <w:t>Months</w:t>
            </w:r>
          </w:p>
        </w:tc>
        <w:tc>
          <w:tcPr>
            <w:tcW w:w="364" w:type="dxa"/>
            <w:tcBorders>
              <w:top w:val="nil"/>
              <w:left w:val="nil"/>
              <w:bottom w:val="single" w:sz="8" w:space="0" w:color="auto"/>
              <w:right w:val="single" w:sz="8" w:space="0" w:color="auto"/>
            </w:tcBorders>
            <w:shd w:val="clear" w:color="auto" w:fill="auto"/>
            <w:vAlign w:val="center"/>
            <w:hideMark/>
          </w:tcPr>
          <w:p w14:paraId="4F7A7B73" w14:textId="77777777" w:rsidR="006605D5" w:rsidRPr="00952401" w:rsidRDefault="006605D5" w:rsidP="003775E5">
            <w:pPr>
              <w:jc w:val="center"/>
              <w:rPr>
                <w:rFonts w:cs="Arial"/>
                <w:sz w:val="12"/>
                <w:szCs w:val="12"/>
              </w:rPr>
            </w:pPr>
            <w:r w:rsidRPr="00952401">
              <w:rPr>
                <w:rFonts w:cs="Arial"/>
                <w:sz w:val="12"/>
                <w:szCs w:val="12"/>
              </w:rPr>
              <w:lastRenderedPageBreak/>
              <w:t>X</w:t>
            </w:r>
          </w:p>
        </w:tc>
        <w:tc>
          <w:tcPr>
            <w:tcW w:w="364" w:type="dxa"/>
            <w:tcBorders>
              <w:top w:val="nil"/>
              <w:left w:val="nil"/>
              <w:bottom w:val="single" w:sz="8" w:space="0" w:color="auto"/>
              <w:right w:val="single" w:sz="8" w:space="0" w:color="auto"/>
            </w:tcBorders>
            <w:shd w:val="clear" w:color="auto" w:fill="auto"/>
            <w:vAlign w:val="center"/>
            <w:hideMark/>
          </w:tcPr>
          <w:p w14:paraId="28DECBD0"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063DA6A9"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062F4870"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5EFA9626" w14:textId="77777777" w:rsidR="006605D5" w:rsidRPr="00952401" w:rsidRDefault="006605D5" w:rsidP="003775E5">
            <w:pPr>
              <w:jc w:val="center"/>
              <w:rPr>
                <w:rFonts w:cs="Arial"/>
                <w:sz w:val="12"/>
                <w:szCs w:val="12"/>
              </w:rPr>
            </w:pPr>
            <w:r w:rsidRPr="00952401">
              <w:rPr>
                <w:rFonts w:cs="Arial"/>
                <w:sz w:val="12"/>
                <w:szCs w:val="12"/>
              </w:rPr>
              <w:t>1 Year</w:t>
            </w:r>
          </w:p>
        </w:tc>
        <w:tc>
          <w:tcPr>
            <w:tcW w:w="364" w:type="dxa"/>
            <w:tcBorders>
              <w:top w:val="nil"/>
              <w:left w:val="nil"/>
              <w:bottom w:val="single" w:sz="8" w:space="0" w:color="auto"/>
              <w:right w:val="single" w:sz="8" w:space="0" w:color="auto"/>
            </w:tcBorders>
            <w:shd w:val="clear" w:color="auto" w:fill="auto"/>
            <w:vAlign w:val="center"/>
            <w:hideMark/>
          </w:tcPr>
          <w:p w14:paraId="4E5F291D"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33B91A4C" w14:textId="77777777" w:rsidR="006605D5" w:rsidRPr="00952401" w:rsidRDefault="006605D5" w:rsidP="003775E5">
            <w:pPr>
              <w:jc w:val="center"/>
              <w:rPr>
                <w:rFonts w:cs="Arial"/>
                <w:sz w:val="12"/>
                <w:szCs w:val="12"/>
              </w:rPr>
            </w:pPr>
            <w:r w:rsidRPr="00952401">
              <w:rPr>
                <w:rFonts w:cs="Arial"/>
                <w:sz w:val="12"/>
                <w:szCs w:val="12"/>
              </w:rPr>
              <w:t> </w:t>
            </w:r>
          </w:p>
        </w:tc>
        <w:tc>
          <w:tcPr>
            <w:tcW w:w="369" w:type="dxa"/>
            <w:tcBorders>
              <w:top w:val="nil"/>
              <w:left w:val="nil"/>
              <w:bottom w:val="single" w:sz="8" w:space="0" w:color="auto"/>
              <w:right w:val="single" w:sz="8" w:space="0" w:color="auto"/>
            </w:tcBorders>
            <w:shd w:val="clear" w:color="auto" w:fill="auto"/>
            <w:vAlign w:val="center"/>
            <w:hideMark/>
          </w:tcPr>
          <w:p w14:paraId="5F32AA80" w14:textId="77777777" w:rsidR="006605D5" w:rsidRPr="00952401" w:rsidRDefault="006605D5" w:rsidP="003775E5">
            <w:pPr>
              <w:jc w:val="center"/>
              <w:rPr>
                <w:rFonts w:cs="Arial"/>
                <w:sz w:val="12"/>
                <w:szCs w:val="12"/>
              </w:rPr>
            </w:pPr>
            <w:r w:rsidRPr="00952401">
              <w:rPr>
                <w:rFonts w:cs="Arial"/>
                <w:sz w:val="12"/>
                <w:szCs w:val="12"/>
              </w:rPr>
              <w:t> </w:t>
            </w:r>
          </w:p>
        </w:tc>
      </w:tr>
      <w:tr w:rsidR="006605D5" w:rsidRPr="00393CA4" w14:paraId="7F5E2F43" w14:textId="77777777" w:rsidTr="003775E5">
        <w:trPr>
          <w:trHeight w:val="186"/>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37CDE862" w14:textId="77777777" w:rsidR="006605D5" w:rsidRPr="00952401" w:rsidRDefault="006605D5" w:rsidP="003775E5">
            <w:pPr>
              <w:jc w:val="center"/>
              <w:rPr>
                <w:rFonts w:cs="Arial"/>
                <w:b/>
                <w:bCs/>
                <w:sz w:val="12"/>
                <w:szCs w:val="12"/>
              </w:rPr>
            </w:pPr>
            <w:r w:rsidRPr="00952401">
              <w:rPr>
                <w:rFonts w:cs="Arial"/>
                <w:b/>
                <w:bCs/>
                <w:sz w:val="12"/>
                <w:szCs w:val="12"/>
              </w:rPr>
              <w:t>Production Automation System</w:t>
            </w:r>
          </w:p>
        </w:tc>
        <w:tc>
          <w:tcPr>
            <w:tcW w:w="650" w:type="dxa"/>
            <w:tcBorders>
              <w:top w:val="nil"/>
              <w:left w:val="nil"/>
              <w:bottom w:val="single" w:sz="8" w:space="0" w:color="auto"/>
              <w:right w:val="single" w:sz="8" w:space="0" w:color="auto"/>
            </w:tcBorders>
            <w:shd w:val="clear" w:color="auto" w:fill="auto"/>
            <w:vAlign w:val="center"/>
            <w:hideMark/>
          </w:tcPr>
          <w:p w14:paraId="7158D376"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77B54A3A" w14:textId="77777777" w:rsidR="006605D5" w:rsidRPr="00952401" w:rsidRDefault="006605D5" w:rsidP="003775E5">
            <w:pPr>
              <w:jc w:val="center"/>
              <w:rPr>
                <w:rFonts w:cs="Arial"/>
                <w:sz w:val="12"/>
                <w:szCs w:val="12"/>
              </w:rPr>
            </w:pPr>
            <w:r w:rsidRPr="00952401">
              <w:rPr>
                <w:rFonts w:cs="Arial"/>
                <w:sz w:val="12"/>
                <w:szCs w:val="12"/>
              </w:rPr>
              <w:t>14 Days</w:t>
            </w:r>
          </w:p>
        </w:tc>
        <w:tc>
          <w:tcPr>
            <w:tcW w:w="364" w:type="dxa"/>
            <w:tcBorders>
              <w:top w:val="nil"/>
              <w:left w:val="nil"/>
              <w:bottom w:val="single" w:sz="8" w:space="0" w:color="auto"/>
              <w:right w:val="single" w:sz="8" w:space="0" w:color="auto"/>
            </w:tcBorders>
            <w:shd w:val="clear" w:color="auto" w:fill="auto"/>
            <w:vAlign w:val="center"/>
            <w:hideMark/>
          </w:tcPr>
          <w:p w14:paraId="00ED96B9"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35BBF03A"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05FBC3AE" w14:textId="77777777" w:rsidR="006605D5" w:rsidRPr="00952401" w:rsidRDefault="006605D5" w:rsidP="003775E5">
            <w:pPr>
              <w:jc w:val="center"/>
              <w:rPr>
                <w:rFonts w:cs="Arial"/>
                <w:sz w:val="12"/>
                <w:szCs w:val="12"/>
              </w:rPr>
            </w:pPr>
            <w:r w:rsidRPr="00952401">
              <w:rPr>
                <w:rFonts w:cs="Arial"/>
                <w:sz w:val="12"/>
                <w:szCs w:val="12"/>
              </w:rPr>
              <w:t>X</w:t>
            </w:r>
          </w:p>
        </w:tc>
        <w:tc>
          <w:tcPr>
            <w:tcW w:w="650" w:type="dxa"/>
            <w:tcBorders>
              <w:top w:val="nil"/>
              <w:left w:val="nil"/>
              <w:bottom w:val="single" w:sz="8" w:space="0" w:color="auto"/>
              <w:right w:val="single" w:sz="8" w:space="0" w:color="auto"/>
            </w:tcBorders>
            <w:shd w:val="clear" w:color="auto" w:fill="auto"/>
            <w:vAlign w:val="center"/>
            <w:hideMark/>
          </w:tcPr>
          <w:p w14:paraId="268EAAA7"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4A35843C"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021EDB26"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74CA031D"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04E6663A"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15EC7ED6"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2CCAA153"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749BAEDD"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13903997"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1EFE1F83"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160BAD46"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5903113F" w14:textId="77777777" w:rsidR="006605D5" w:rsidRPr="00952401" w:rsidRDefault="006605D5" w:rsidP="003775E5">
            <w:pPr>
              <w:jc w:val="center"/>
              <w:rPr>
                <w:rFonts w:cs="Arial"/>
                <w:sz w:val="12"/>
                <w:szCs w:val="12"/>
              </w:rPr>
            </w:pPr>
            <w:r w:rsidRPr="00952401">
              <w:rPr>
                <w:rFonts w:cs="Arial"/>
                <w:sz w:val="12"/>
                <w:szCs w:val="12"/>
              </w:rPr>
              <w:t>1 Year</w:t>
            </w:r>
          </w:p>
        </w:tc>
        <w:tc>
          <w:tcPr>
            <w:tcW w:w="364" w:type="dxa"/>
            <w:tcBorders>
              <w:top w:val="nil"/>
              <w:left w:val="nil"/>
              <w:bottom w:val="single" w:sz="8" w:space="0" w:color="auto"/>
              <w:right w:val="single" w:sz="8" w:space="0" w:color="auto"/>
            </w:tcBorders>
            <w:shd w:val="clear" w:color="auto" w:fill="auto"/>
            <w:vAlign w:val="center"/>
            <w:hideMark/>
          </w:tcPr>
          <w:p w14:paraId="65B98E47"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1A942551" w14:textId="77777777" w:rsidR="006605D5" w:rsidRPr="00952401" w:rsidRDefault="006605D5" w:rsidP="003775E5">
            <w:pPr>
              <w:jc w:val="center"/>
              <w:rPr>
                <w:rFonts w:cs="Arial"/>
                <w:sz w:val="12"/>
                <w:szCs w:val="12"/>
              </w:rPr>
            </w:pPr>
            <w:r w:rsidRPr="00952401">
              <w:rPr>
                <w:rFonts w:cs="Arial"/>
                <w:sz w:val="12"/>
                <w:szCs w:val="12"/>
              </w:rPr>
              <w:t>X</w:t>
            </w:r>
          </w:p>
        </w:tc>
        <w:tc>
          <w:tcPr>
            <w:tcW w:w="369" w:type="dxa"/>
            <w:tcBorders>
              <w:top w:val="nil"/>
              <w:left w:val="nil"/>
              <w:bottom w:val="single" w:sz="8" w:space="0" w:color="auto"/>
              <w:right w:val="single" w:sz="8" w:space="0" w:color="auto"/>
            </w:tcBorders>
            <w:shd w:val="clear" w:color="auto" w:fill="auto"/>
            <w:vAlign w:val="center"/>
            <w:hideMark/>
          </w:tcPr>
          <w:p w14:paraId="40686101" w14:textId="77777777" w:rsidR="006605D5" w:rsidRPr="00952401" w:rsidRDefault="006605D5" w:rsidP="003775E5">
            <w:pPr>
              <w:jc w:val="center"/>
              <w:rPr>
                <w:rFonts w:cs="Arial"/>
                <w:sz w:val="12"/>
                <w:szCs w:val="12"/>
              </w:rPr>
            </w:pPr>
            <w:r w:rsidRPr="00952401">
              <w:rPr>
                <w:rFonts w:cs="Arial"/>
                <w:sz w:val="12"/>
                <w:szCs w:val="12"/>
              </w:rPr>
              <w:t>X</w:t>
            </w:r>
          </w:p>
        </w:tc>
      </w:tr>
      <w:tr w:rsidR="006605D5" w:rsidRPr="00393CA4" w14:paraId="1BBD07EB" w14:textId="77777777" w:rsidTr="003775E5">
        <w:trPr>
          <w:trHeight w:val="132"/>
        </w:trPr>
        <w:tc>
          <w:tcPr>
            <w:tcW w:w="883" w:type="dxa"/>
            <w:tcBorders>
              <w:top w:val="nil"/>
              <w:left w:val="single" w:sz="4" w:space="0" w:color="auto"/>
              <w:bottom w:val="single" w:sz="8" w:space="0" w:color="auto"/>
              <w:right w:val="single" w:sz="8" w:space="0" w:color="auto"/>
            </w:tcBorders>
            <w:shd w:val="clear" w:color="auto" w:fill="auto"/>
            <w:vAlign w:val="center"/>
            <w:hideMark/>
          </w:tcPr>
          <w:p w14:paraId="5B481D9E" w14:textId="77777777" w:rsidR="006605D5" w:rsidRPr="00952401" w:rsidRDefault="006605D5" w:rsidP="003775E5">
            <w:pPr>
              <w:jc w:val="center"/>
              <w:rPr>
                <w:rFonts w:cs="Arial"/>
                <w:b/>
                <w:bCs/>
                <w:sz w:val="12"/>
                <w:szCs w:val="12"/>
              </w:rPr>
            </w:pPr>
            <w:r w:rsidRPr="00952401">
              <w:rPr>
                <w:rFonts w:cs="Arial"/>
                <w:b/>
                <w:bCs/>
                <w:sz w:val="12"/>
                <w:szCs w:val="12"/>
              </w:rPr>
              <w:t>Attendance Data</w:t>
            </w:r>
          </w:p>
        </w:tc>
        <w:tc>
          <w:tcPr>
            <w:tcW w:w="650" w:type="dxa"/>
            <w:tcBorders>
              <w:top w:val="nil"/>
              <w:left w:val="nil"/>
              <w:bottom w:val="single" w:sz="8" w:space="0" w:color="auto"/>
              <w:right w:val="single" w:sz="8" w:space="0" w:color="auto"/>
            </w:tcBorders>
            <w:shd w:val="clear" w:color="auto" w:fill="auto"/>
            <w:vAlign w:val="center"/>
            <w:hideMark/>
          </w:tcPr>
          <w:p w14:paraId="78A50F09"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6F3EC7E6"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5687B7AB"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2F9DF15D"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5941593F"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tcBorders>
              <w:top w:val="nil"/>
              <w:left w:val="nil"/>
              <w:bottom w:val="single" w:sz="8" w:space="0" w:color="auto"/>
              <w:right w:val="single" w:sz="8" w:space="0" w:color="auto"/>
            </w:tcBorders>
            <w:shd w:val="clear" w:color="auto" w:fill="auto"/>
            <w:vAlign w:val="center"/>
            <w:hideMark/>
          </w:tcPr>
          <w:p w14:paraId="3B09A545" w14:textId="77777777" w:rsidR="006605D5" w:rsidRPr="00952401" w:rsidRDefault="006605D5" w:rsidP="003775E5">
            <w:pPr>
              <w:jc w:val="center"/>
              <w:rPr>
                <w:rFonts w:cs="Arial"/>
                <w:sz w:val="12"/>
                <w:szCs w:val="12"/>
              </w:rPr>
            </w:pPr>
            <w:r w:rsidRPr="00952401">
              <w:rPr>
                <w:rFonts w:cs="Arial"/>
                <w:sz w:val="12"/>
                <w:szCs w:val="12"/>
              </w:rPr>
              <w:t>Full</w:t>
            </w:r>
          </w:p>
        </w:tc>
        <w:tc>
          <w:tcPr>
            <w:tcW w:w="770" w:type="dxa"/>
            <w:tcBorders>
              <w:top w:val="nil"/>
              <w:left w:val="nil"/>
              <w:bottom w:val="single" w:sz="8" w:space="0" w:color="auto"/>
              <w:right w:val="single" w:sz="8" w:space="0" w:color="auto"/>
            </w:tcBorders>
            <w:shd w:val="clear" w:color="auto" w:fill="auto"/>
            <w:vAlign w:val="center"/>
            <w:hideMark/>
          </w:tcPr>
          <w:p w14:paraId="7C162AAB" w14:textId="77777777" w:rsidR="006605D5" w:rsidRPr="00952401" w:rsidRDefault="006605D5" w:rsidP="003775E5">
            <w:pPr>
              <w:jc w:val="center"/>
              <w:rPr>
                <w:rFonts w:cs="Arial"/>
                <w:sz w:val="12"/>
                <w:szCs w:val="12"/>
              </w:rPr>
            </w:pPr>
            <w:r w:rsidRPr="00952401">
              <w:rPr>
                <w:rFonts w:cs="Arial"/>
                <w:sz w:val="12"/>
                <w:szCs w:val="12"/>
              </w:rPr>
              <w:t>14 Days</w:t>
            </w:r>
          </w:p>
        </w:tc>
        <w:tc>
          <w:tcPr>
            <w:tcW w:w="364" w:type="dxa"/>
            <w:tcBorders>
              <w:top w:val="nil"/>
              <w:left w:val="nil"/>
              <w:bottom w:val="single" w:sz="8" w:space="0" w:color="auto"/>
              <w:right w:val="single" w:sz="8" w:space="0" w:color="auto"/>
            </w:tcBorders>
            <w:shd w:val="clear" w:color="auto" w:fill="auto"/>
            <w:vAlign w:val="center"/>
            <w:hideMark/>
          </w:tcPr>
          <w:p w14:paraId="796FE3D2"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5483D950" w14:textId="77777777" w:rsidR="006605D5" w:rsidRPr="00952401" w:rsidRDefault="006605D5" w:rsidP="003775E5">
            <w:pPr>
              <w:jc w:val="center"/>
              <w:rPr>
                <w:rFonts w:cs="Arial"/>
                <w:sz w:val="12"/>
                <w:szCs w:val="12"/>
              </w:rPr>
            </w:pPr>
            <w:r w:rsidRPr="00952401">
              <w:rPr>
                <w:rFonts w:cs="Arial"/>
                <w:sz w:val="12"/>
                <w:szCs w:val="12"/>
              </w:rPr>
              <w:t>X</w:t>
            </w:r>
          </w:p>
        </w:tc>
        <w:tc>
          <w:tcPr>
            <w:tcW w:w="364" w:type="dxa"/>
            <w:tcBorders>
              <w:top w:val="nil"/>
              <w:left w:val="nil"/>
              <w:bottom w:val="single" w:sz="8" w:space="0" w:color="auto"/>
              <w:right w:val="single" w:sz="8" w:space="0" w:color="auto"/>
            </w:tcBorders>
            <w:shd w:val="clear" w:color="auto" w:fill="auto"/>
            <w:vAlign w:val="center"/>
            <w:hideMark/>
          </w:tcPr>
          <w:p w14:paraId="6134ACCD" w14:textId="77777777" w:rsidR="006605D5" w:rsidRPr="00952401" w:rsidRDefault="006605D5" w:rsidP="003775E5">
            <w:pPr>
              <w:jc w:val="center"/>
              <w:rPr>
                <w:rFonts w:cs="Arial"/>
                <w:sz w:val="12"/>
                <w:szCs w:val="12"/>
              </w:rPr>
            </w:pPr>
            <w:r w:rsidRPr="00952401">
              <w:rPr>
                <w:rFonts w:cs="Arial"/>
                <w:sz w:val="12"/>
                <w:szCs w:val="12"/>
              </w:rPr>
              <w:t>X</w:t>
            </w:r>
          </w:p>
        </w:tc>
        <w:tc>
          <w:tcPr>
            <w:tcW w:w="650" w:type="dxa"/>
            <w:gridSpan w:val="2"/>
            <w:tcBorders>
              <w:top w:val="nil"/>
              <w:left w:val="nil"/>
              <w:bottom w:val="single" w:sz="8" w:space="0" w:color="auto"/>
              <w:right w:val="single" w:sz="8" w:space="0" w:color="auto"/>
            </w:tcBorders>
            <w:shd w:val="clear" w:color="auto" w:fill="auto"/>
            <w:vAlign w:val="center"/>
            <w:hideMark/>
          </w:tcPr>
          <w:p w14:paraId="3CD60D0A"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7ABF06EE"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0D79D18C"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1568AFB8"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6C29E0BC" w14:textId="77777777" w:rsidR="006605D5" w:rsidRPr="00952401" w:rsidRDefault="006605D5" w:rsidP="003775E5">
            <w:pPr>
              <w:jc w:val="center"/>
              <w:rPr>
                <w:rFonts w:cs="Arial"/>
                <w:sz w:val="12"/>
                <w:szCs w:val="12"/>
              </w:rPr>
            </w:pPr>
            <w:r w:rsidRPr="00952401">
              <w:rPr>
                <w:rFonts w:cs="Arial"/>
                <w:sz w:val="12"/>
                <w:szCs w:val="12"/>
              </w:rPr>
              <w:t> </w:t>
            </w:r>
          </w:p>
        </w:tc>
        <w:tc>
          <w:tcPr>
            <w:tcW w:w="650" w:type="dxa"/>
            <w:gridSpan w:val="2"/>
            <w:tcBorders>
              <w:top w:val="nil"/>
              <w:left w:val="nil"/>
              <w:bottom w:val="single" w:sz="8" w:space="0" w:color="auto"/>
              <w:right w:val="single" w:sz="8" w:space="0" w:color="auto"/>
            </w:tcBorders>
            <w:shd w:val="clear" w:color="auto" w:fill="auto"/>
            <w:vAlign w:val="center"/>
            <w:hideMark/>
          </w:tcPr>
          <w:p w14:paraId="1D9F83A9" w14:textId="77777777" w:rsidR="006605D5" w:rsidRPr="00952401" w:rsidRDefault="006605D5" w:rsidP="003775E5">
            <w:pPr>
              <w:jc w:val="center"/>
              <w:rPr>
                <w:rFonts w:cs="Arial"/>
                <w:sz w:val="12"/>
                <w:szCs w:val="12"/>
              </w:rPr>
            </w:pPr>
            <w:r w:rsidRPr="00952401">
              <w:rPr>
                <w:rFonts w:cs="Arial"/>
                <w:sz w:val="12"/>
                <w:szCs w:val="12"/>
              </w:rPr>
              <w:t>No</w:t>
            </w:r>
          </w:p>
        </w:tc>
        <w:tc>
          <w:tcPr>
            <w:tcW w:w="770" w:type="dxa"/>
            <w:tcBorders>
              <w:top w:val="nil"/>
              <w:left w:val="nil"/>
              <w:bottom w:val="single" w:sz="8" w:space="0" w:color="auto"/>
              <w:right w:val="single" w:sz="8" w:space="0" w:color="auto"/>
            </w:tcBorders>
            <w:shd w:val="clear" w:color="auto" w:fill="auto"/>
            <w:vAlign w:val="center"/>
            <w:hideMark/>
          </w:tcPr>
          <w:p w14:paraId="0B8AAB83" w14:textId="77777777" w:rsidR="006605D5" w:rsidRPr="00952401" w:rsidRDefault="006605D5" w:rsidP="003775E5">
            <w:pPr>
              <w:jc w:val="center"/>
              <w:rPr>
                <w:rFonts w:cs="Arial"/>
                <w:sz w:val="12"/>
                <w:szCs w:val="12"/>
              </w:rPr>
            </w:pPr>
            <w:r w:rsidRPr="00952401">
              <w:rPr>
                <w:rFonts w:cs="Arial"/>
                <w:sz w:val="12"/>
                <w:szCs w:val="12"/>
              </w:rPr>
              <w:t>N/A</w:t>
            </w:r>
          </w:p>
        </w:tc>
        <w:tc>
          <w:tcPr>
            <w:tcW w:w="364" w:type="dxa"/>
            <w:tcBorders>
              <w:top w:val="nil"/>
              <w:left w:val="nil"/>
              <w:bottom w:val="single" w:sz="8" w:space="0" w:color="auto"/>
              <w:right w:val="single" w:sz="8" w:space="0" w:color="auto"/>
            </w:tcBorders>
            <w:shd w:val="clear" w:color="auto" w:fill="auto"/>
            <w:vAlign w:val="center"/>
            <w:hideMark/>
          </w:tcPr>
          <w:p w14:paraId="61E26E25" w14:textId="77777777" w:rsidR="006605D5" w:rsidRPr="00952401" w:rsidRDefault="006605D5" w:rsidP="003775E5">
            <w:pPr>
              <w:jc w:val="center"/>
              <w:rPr>
                <w:rFonts w:cs="Arial"/>
                <w:sz w:val="12"/>
                <w:szCs w:val="12"/>
              </w:rPr>
            </w:pPr>
            <w:r w:rsidRPr="00952401">
              <w:rPr>
                <w:rFonts w:cs="Arial"/>
                <w:sz w:val="12"/>
                <w:szCs w:val="12"/>
              </w:rPr>
              <w:t> </w:t>
            </w:r>
          </w:p>
        </w:tc>
        <w:tc>
          <w:tcPr>
            <w:tcW w:w="364" w:type="dxa"/>
            <w:tcBorders>
              <w:top w:val="nil"/>
              <w:left w:val="nil"/>
              <w:bottom w:val="single" w:sz="8" w:space="0" w:color="auto"/>
              <w:right w:val="single" w:sz="8" w:space="0" w:color="auto"/>
            </w:tcBorders>
            <w:shd w:val="clear" w:color="auto" w:fill="auto"/>
            <w:vAlign w:val="center"/>
            <w:hideMark/>
          </w:tcPr>
          <w:p w14:paraId="46A86C10" w14:textId="77777777" w:rsidR="006605D5" w:rsidRPr="00952401" w:rsidRDefault="006605D5" w:rsidP="003775E5">
            <w:pPr>
              <w:jc w:val="center"/>
              <w:rPr>
                <w:rFonts w:cs="Arial"/>
                <w:sz w:val="12"/>
                <w:szCs w:val="12"/>
              </w:rPr>
            </w:pPr>
            <w:r w:rsidRPr="00952401">
              <w:rPr>
                <w:rFonts w:cs="Arial"/>
                <w:sz w:val="12"/>
                <w:szCs w:val="12"/>
              </w:rPr>
              <w:t> </w:t>
            </w:r>
          </w:p>
        </w:tc>
        <w:tc>
          <w:tcPr>
            <w:tcW w:w="369" w:type="dxa"/>
            <w:tcBorders>
              <w:top w:val="nil"/>
              <w:left w:val="nil"/>
              <w:bottom w:val="single" w:sz="8" w:space="0" w:color="auto"/>
              <w:right w:val="single" w:sz="8" w:space="0" w:color="auto"/>
            </w:tcBorders>
            <w:shd w:val="clear" w:color="auto" w:fill="auto"/>
            <w:vAlign w:val="center"/>
            <w:hideMark/>
          </w:tcPr>
          <w:p w14:paraId="46468DDC" w14:textId="77777777" w:rsidR="006605D5" w:rsidRPr="00952401" w:rsidRDefault="006605D5" w:rsidP="003775E5">
            <w:pPr>
              <w:jc w:val="center"/>
              <w:rPr>
                <w:rFonts w:cs="Arial"/>
                <w:sz w:val="12"/>
                <w:szCs w:val="12"/>
              </w:rPr>
            </w:pPr>
            <w:r w:rsidRPr="00952401">
              <w:rPr>
                <w:rFonts w:cs="Arial"/>
                <w:sz w:val="12"/>
                <w:szCs w:val="12"/>
              </w:rPr>
              <w:t> </w:t>
            </w:r>
          </w:p>
        </w:tc>
      </w:tr>
    </w:tbl>
    <w:p w14:paraId="3DE5716D" w14:textId="77777777" w:rsidR="006605D5" w:rsidRPr="001B2447" w:rsidRDefault="006605D5" w:rsidP="006605D5">
      <w:pPr>
        <w:tabs>
          <w:tab w:val="left" w:pos="360"/>
        </w:tabs>
        <w:spacing w:before="100" w:beforeAutospacing="1" w:after="100" w:afterAutospacing="1"/>
        <w:rPr>
          <w:rFonts w:cs="Arial"/>
          <w:bCs/>
          <w:color w:val="000000" w:themeColor="text1"/>
          <w:sz w:val="20"/>
          <w:szCs w:val="20"/>
          <w:lang w:bidi="ta-IN"/>
        </w:rPr>
      </w:pPr>
    </w:p>
    <w:p w14:paraId="263D3F23" w14:textId="77777777" w:rsidR="006605D5" w:rsidRPr="00F93171" w:rsidRDefault="006605D5" w:rsidP="006605D5">
      <w:pPr>
        <w:widowControl/>
        <w:tabs>
          <w:tab w:val="left" w:pos="630"/>
          <w:tab w:val="left" w:pos="1170"/>
        </w:tabs>
        <w:autoSpaceDE/>
        <w:adjustRightInd/>
        <w:spacing w:before="100" w:beforeAutospacing="1" w:after="100" w:afterAutospacing="1"/>
        <w:ind w:left="360"/>
        <w:rPr>
          <w:rFonts w:cs="Arial"/>
          <w:b/>
          <w:color w:val="000000" w:themeColor="text1"/>
          <w:sz w:val="20"/>
          <w:szCs w:val="20"/>
          <w:lang w:bidi="ta-IN"/>
        </w:rPr>
      </w:pPr>
      <w:r>
        <w:rPr>
          <w:rFonts w:cs="Arial"/>
          <w:b/>
          <w:color w:val="000000" w:themeColor="text1"/>
          <w:sz w:val="20"/>
          <w:szCs w:val="20"/>
          <w:lang w:bidi="ta-IN"/>
        </w:rPr>
        <w:t xml:space="preserve">3.4 </w:t>
      </w:r>
      <w:r w:rsidRPr="00F93171">
        <w:rPr>
          <w:rFonts w:cs="Arial"/>
          <w:b/>
          <w:color w:val="000000" w:themeColor="text1"/>
          <w:sz w:val="20"/>
          <w:szCs w:val="20"/>
          <w:lang w:bidi="ta-IN"/>
        </w:rPr>
        <w:t>Tape / Mass Storage</w:t>
      </w:r>
    </w:p>
    <w:p w14:paraId="16ABE1B5" w14:textId="77777777" w:rsidR="006605D5" w:rsidRPr="001B2447" w:rsidRDefault="006605D5" w:rsidP="006605D5">
      <w:pPr>
        <w:pStyle w:val="ListParagraph"/>
        <w:tabs>
          <w:tab w:val="left" w:pos="1170"/>
        </w:tabs>
        <w:spacing w:before="100" w:beforeAutospacing="1" w:after="100" w:afterAutospacing="1"/>
        <w:ind w:left="360"/>
        <w:rPr>
          <w:rFonts w:cs="Arial"/>
          <w:b/>
          <w:color w:val="000000" w:themeColor="text1"/>
          <w:sz w:val="20"/>
          <w:szCs w:val="20"/>
          <w:lang w:bidi="ta-IN"/>
        </w:rPr>
      </w:pPr>
    </w:p>
    <w:p w14:paraId="5AFE94E0" w14:textId="77777777" w:rsidR="006605D5" w:rsidRPr="00B57E95" w:rsidRDefault="006605D5" w:rsidP="006605D5">
      <w:pPr>
        <w:pStyle w:val="ListParagraph"/>
        <w:tabs>
          <w:tab w:val="left" w:pos="1170"/>
        </w:tabs>
        <w:spacing w:before="100" w:beforeAutospacing="1" w:after="100" w:afterAutospacing="1"/>
        <w:ind w:left="360"/>
        <w:rPr>
          <w:rFonts w:cs="Arial"/>
          <w:color w:val="000000" w:themeColor="text1"/>
          <w:sz w:val="20"/>
          <w:szCs w:val="20"/>
          <w:lang w:bidi="ta-IN"/>
        </w:rPr>
      </w:pPr>
      <w:r w:rsidRPr="001B2447">
        <w:rPr>
          <w:rFonts w:cs="Arial"/>
          <w:color w:val="000000" w:themeColor="text1"/>
          <w:sz w:val="20"/>
          <w:szCs w:val="20"/>
          <w:lang w:bidi="ta-IN"/>
        </w:rPr>
        <w:t xml:space="preserve">There shall be a separate set of tapes or mass storage device for each backup day including Monday to Friday. </w:t>
      </w:r>
    </w:p>
    <w:p w14:paraId="73A23116" w14:textId="77777777" w:rsidR="006605D5" w:rsidRPr="001B2447" w:rsidRDefault="006605D5" w:rsidP="006605D5">
      <w:pPr>
        <w:widowControl/>
        <w:tabs>
          <w:tab w:val="left" w:pos="630"/>
        </w:tabs>
        <w:autoSpaceDE/>
        <w:adjustRightInd/>
        <w:spacing w:before="100" w:beforeAutospacing="1" w:after="100" w:afterAutospacing="1"/>
        <w:rPr>
          <w:rFonts w:cs="Arial"/>
          <w:b/>
          <w:color w:val="000000" w:themeColor="text1"/>
          <w:sz w:val="20"/>
          <w:szCs w:val="20"/>
          <w:lang w:bidi="ta-IN"/>
        </w:rPr>
      </w:pPr>
      <w:r w:rsidRPr="001B2447">
        <w:rPr>
          <w:rFonts w:cs="Arial"/>
          <w:b/>
          <w:color w:val="000000" w:themeColor="text1"/>
          <w:sz w:val="20"/>
          <w:szCs w:val="20"/>
          <w:lang w:bidi="ta-IN"/>
        </w:rPr>
        <w:t xml:space="preserve">      3.</w:t>
      </w:r>
      <w:r>
        <w:rPr>
          <w:rFonts w:cs="Arial"/>
          <w:b/>
          <w:color w:val="000000" w:themeColor="text1"/>
          <w:sz w:val="20"/>
          <w:szCs w:val="20"/>
          <w:lang w:bidi="ta-IN"/>
        </w:rPr>
        <w:t>5</w:t>
      </w:r>
      <w:r w:rsidRPr="001B2447">
        <w:rPr>
          <w:rFonts w:cs="Arial"/>
          <w:b/>
          <w:color w:val="000000" w:themeColor="text1"/>
          <w:sz w:val="20"/>
          <w:szCs w:val="20"/>
          <w:lang w:bidi="ta-IN"/>
        </w:rPr>
        <w:t xml:space="preserve"> Tape Drive Cleaning</w:t>
      </w:r>
    </w:p>
    <w:p w14:paraId="3041FF6C" w14:textId="77777777" w:rsidR="006605D5" w:rsidRPr="001B2447" w:rsidRDefault="006605D5" w:rsidP="006605D5">
      <w:pPr>
        <w:spacing w:before="100" w:beforeAutospacing="1" w:after="100" w:afterAutospacing="1"/>
        <w:ind w:firstLine="360"/>
        <w:rPr>
          <w:rFonts w:cs="Arial"/>
          <w:color w:val="000000" w:themeColor="text1"/>
          <w:sz w:val="20"/>
          <w:szCs w:val="20"/>
          <w:lang w:bidi="ta-IN"/>
        </w:rPr>
      </w:pPr>
      <w:r w:rsidRPr="001B2447">
        <w:rPr>
          <w:rFonts w:cs="Arial"/>
          <w:color w:val="000000" w:themeColor="text1"/>
          <w:sz w:val="20"/>
          <w:szCs w:val="20"/>
          <w:lang w:bidi="ta-IN"/>
        </w:rPr>
        <w:t xml:space="preserve">Tape drives shall be cleaned weekly, and the cleaning tape shall be changed monthly. </w:t>
      </w:r>
    </w:p>
    <w:p w14:paraId="6EF09165" w14:textId="77777777" w:rsidR="006605D5" w:rsidRPr="001B2447" w:rsidRDefault="006605D5" w:rsidP="006605D5">
      <w:pPr>
        <w:pStyle w:val="ListParagraph"/>
        <w:spacing w:before="100" w:beforeAutospacing="1" w:after="100" w:afterAutospacing="1"/>
        <w:ind w:left="360"/>
        <w:rPr>
          <w:rFonts w:cs="Arial"/>
          <w:color w:val="000000" w:themeColor="text1"/>
          <w:sz w:val="20"/>
          <w:szCs w:val="20"/>
          <w:lang w:bidi="ta-IN"/>
        </w:rPr>
      </w:pPr>
      <w:r w:rsidRPr="001B2447">
        <w:rPr>
          <w:rFonts w:cs="Arial"/>
          <w:b/>
          <w:bCs/>
          <w:color w:val="000000" w:themeColor="text1"/>
          <w:sz w:val="20"/>
          <w:szCs w:val="20"/>
          <w:lang w:bidi="ta-IN"/>
        </w:rPr>
        <w:t>3.</w:t>
      </w:r>
      <w:r>
        <w:rPr>
          <w:rFonts w:cs="Arial"/>
          <w:b/>
          <w:bCs/>
          <w:color w:val="000000" w:themeColor="text1"/>
          <w:sz w:val="20"/>
          <w:szCs w:val="20"/>
          <w:lang w:bidi="ta-IN"/>
        </w:rPr>
        <w:t>6</w:t>
      </w:r>
      <w:r w:rsidRPr="001B2447">
        <w:rPr>
          <w:rFonts w:cs="Arial"/>
          <w:b/>
          <w:bCs/>
          <w:color w:val="000000" w:themeColor="text1"/>
          <w:sz w:val="20"/>
          <w:szCs w:val="20"/>
          <w:lang w:bidi="ta-IN"/>
        </w:rPr>
        <w:t xml:space="preserve"> Age of tapes</w:t>
      </w:r>
    </w:p>
    <w:p w14:paraId="1E06D49E" w14:textId="77777777" w:rsidR="006605D5" w:rsidRPr="001B2447" w:rsidRDefault="006605D5" w:rsidP="006605D5">
      <w:pPr>
        <w:pStyle w:val="ListParagraph"/>
        <w:spacing w:before="100" w:beforeAutospacing="1" w:after="100" w:afterAutospacing="1"/>
        <w:ind w:left="360"/>
        <w:rPr>
          <w:rFonts w:cs="Arial"/>
          <w:color w:val="000000" w:themeColor="text1"/>
          <w:sz w:val="20"/>
          <w:szCs w:val="20"/>
          <w:lang w:bidi="ta-IN"/>
        </w:rPr>
      </w:pPr>
      <w:r w:rsidRPr="001B2447">
        <w:rPr>
          <w:rFonts w:cs="Arial"/>
          <w:color w:val="000000" w:themeColor="text1"/>
          <w:sz w:val="20"/>
          <w:szCs w:val="20"/>
          <w:lang w:bidi="ta-IN"/>
        </w:rPr>
        <w:br/>
        <w:t xml:space="preserve">The date each tape was put into service shall be recorded on the tape. Tapes that have been used longer than one year shall be discarded and replaced with new tapes. </w:t>
      </w:r>
    </w:p>
    <w:p w14:paraId="07176DDF" w14:textId="77777777" w:rsidR="006605D5" w:rsidRDefault="006605D5" w:rsidP="006605D5">
      <w:pPr>
        <w:pStyle w:val="ListParagraph"/>
        <w:spacing w:before="100" w:beforeAutospacing="1" w:after="100" w:afterAutospacing="1"/>
        <w:ind w:left="360"/>
        <w:rPr>
          <w:rFonts w:cs="Arial"/>
          <w:color w:val="000000" w:themeColor="text1"/>
          <w:sz w:val="20"/>
          <w:szCs w:val="20"/>
          <w:lang w:bidi="ta-IN"/>
        </w:rPr>
      </w:pPr>
    </w:p>
    <w:p w14:paraId="28DEA788" w14:textId="77777777" w:rsidR="006605D5" w:rsidRPr="001B2447" w:rsidRDefault="006605D5" w:rsidP="006605D5">
      <w:pPr>
        <w:pStyle w:val="ListParagraph"/>
        <w:spacing w:before="100" w:beforeAutospacing="1" w:after="100" w:afterAutospacing="1"/>
        <w:ind w:left="360"/>
        <w:rPr>
          <w:rFonts w:cs="Arial"/>
          <w:b/>
          <w:color w:val="000000" w:themeColor="text1"/>
          <w:sz w:val="20"/>
          <w:szCs w:val="20"/>
          <w:lang w:bidi="ta-IN"/>
        </w:rPr>
      </w:pPr>
      <w:r w:rsidRPr="001B2447">
        <w:rPr>
          <w:rFonts w:cs="Arial"/>
          <w:b/>
          <w:bCs/>
          <w:color w:val="000000" w:themeColor="text1"/>
          <w:sz w:val="20"/>
          <w:szCs w:val="20"/>
          <w:lang w:bidi="ta-IN"/>
        </w:rPr>
        <w:t>3.</w:t>
      </w:r>
      <w:r>
        <w:rPr>
          <w:rFonts w:cs="Arial"/>
          <w:b/>
          <w:bCs/>
          <w:color w:val="000000" w:themeColor="text1"/>
          <w:sz w:val="20"/>
          <w:szCs w:val="20"/>
          <w:lang w:bidi="ta-IN"/>
        </w:rPr>
        <w:t>7</w:t>
      </w:r>
      <w:r w:rsidRPr="001B2447">
        <w:rPr>
          <w:rFonts w:cs="Arial"/>
          <w:b/>
          <w:bCs/>
          <w:color w:val="000000" w:themeColor="text1"/>
          <w:sz w:val="20"/>
          <w:szCs w:val="20"/>
          <w:lang w:bidi="ta-IN"/>
        </w:rPr>
        <w:t xml:space="preserve"> </w:t>
      </w:r>
      <w:r w:rsidRPr="001B2447">
        <w:rPr>
          <w:rFonts w:cs="Arial"/>
          <w:b/>
          <w:color w:val="000000" w:themeColor="text1"/>
          <w:sz w:val="20"/>
          <w:szCs w:val="20"/>
          <w:lang w:bidi="ta-IN"/>
        </w:rPr>
        <w:t>Responsibility</w:t>
      </w:r>
    </w:p>
    <w:p w14:paraId="00CDC3A2" w14:textId="77777777" w:rsidR="006605D5" w:rsidRPr="001B2447" w:rsidRDefault="006605D5" w:rsidP="006605D5">
      <w:pPr>
        <w:pStyle w:val="ListParagraph"/>
        <w:spacing w:before="100" w:beforeAutospacing="1" w:after="100" w:afterAutospacing="1"/>
        <w:ind w:left="360" w:firstLine="360"/>
        <w:rPr>
          <w:rFonts w:cs="Arial"/>
          <w:b/>
          <w:color w:val="000000" w:themeColor="text1"/>
          <w:sz w:val="20"/>
          <w:szCs w:val="20"/>
          <w:lang w:bidi="ta-IN"/>
        </w:rPr>
      </w:pPr>
      <w:r w:rsidRPr="001B2447">
        <w:rPr>
          <w:rFonts w:cs="Arial"/>
          <w:color w:val="000000" w:themeColor="text1"/>
          <w:sz w:val="20"/>
          <w:szCs w:val="20"/>
          <w:lang w:bidi="ta-IN"/>
        </w:rPr>
        <w:br/>
        <w:t xml:space="preserve">The IT Manager shall delegate a member of the IT department to perform regular backups. The delegated person shall develop a procedure for testing backups and test the ability to restore data from backups monthly. </w:t>
      </w:r>
    </w:p>
    <w:p w14:paraId="70D6CC4E" w14:textId="77777777" w:rsidR="006605D5" w:rsidRPr="001B2447" w:rsidRDefault="006605D5" w:rsidP="006605D5">
      <w:pPr>
        <w:spacing w:before="100" w:beforeAutospacing="1" w:after="100" w:afterAutospacing="1"/>
        <w:ind w:left="360"/>
        <w:rPr>
          <w:rFonts w:cs="Arial"/>
          <w:b/>
          <w:color w:val="000000" w:themeColor="text1"/>
          <w:sz w:val="20"/>
          <w:szCs w:val="20"/>
          <w:lang w:bidi="ta-IN"/>
        </w:rPr>
      </w:pPr>
      <w:r w:rsidRPr="001B2447">
        <w:rPr>
          <w:rFonts w:cs="Arial"/>
          <w:b/>
          <w:color w:val="000000" w:themeColor="text1"/>
          <w:sz w:val="20"/>
          <w:szCs w:val="20"/>
          <w:lang w:bidi="ta-IN"/>
        </w:rPr>
        <w:t>3.</w:t>
      </w:r>
      <w:r>
        <w:rPr>
          <w:rFonts w:cs="Arial"/>
          <w:b/>
          <w:color w:val="000000" w:themeColor="text1"/>
          <w:sz w:val="20"/>
          <w:szCs w:val="20"/>
          <w:lang w:bidi="ta-IN"/>
        </w:rPr>
        <w:t>8</w:t>
      </w:r>
      <w:r w:rsidRPr="001B2447">
        <w:rPr>
          <w:rFonts w:cs="Arial"/>
          <w:b/>
          <w:color w:val="000000" w:themeColor="text1"/>
          <w:sz w:val="20"/>
          <w:szCs w:val="20"/>
          <w:lang w:bidi="ta-IN"/>
        </w:rPr>
        <w:t xml:space="preserve"> Testing</w:t>
      </w:r>
    </w:p>
    <w:p w14:paraId="7B68BDDA" w14:textId="77777777" w:rsidR="006605D5" w:rsidRPr="001B2447" w:rsidRDefault="006605D5" w:rsidP="006605D5">
      <w:pPr>
        <w:spacing w:before="100" w:beforeAutospacing="1" w:after="100" w:afterAutospacing="1"/>
        <w:ind w:left="360"/>
        <w:rPr>
          <w:rFonts w:cs="Arial"/>
          <w:color w:val="000000" w:themeColor="text1"/>
          <w:sz w:val="20"/>
          <w:szCs w:val="20"/>
          <w:lang w:bidi="ta-IN"/>
        </w:rPr>
      </w:pPr>
      <w:r w:rsidRPr="001B2447">
        <w:rPr>
          <w:rFonts w:cs="Arial"/>
          <w:color w:val="000000" w:themeColor="text1"/>
          <w:sz w:val="20"/>
          <w:szCs w:val="20"/>
          <w:lang w:bidi="ta-IN"/>
        </w:rPr>
        <w:t xml:space="preserve">The ability to restore data from backups shall be tested at least once per month. </w:t>
      </w:r>
    </w:p>
    <w:p w14:paraId="7C4840C3" w14:textId="77777777" w:rsidR="006605D5" w:rsidRPr="001B2447" w:rsidRDefault="006605D5" w:rsidP="006605D5">
      <w:pPr>
        <w:spacing w:before="100" w:beforeAutospacing="1" w:after="100" w:afterAutospacing="1"/>
        <w:ind w:firstLine="360"/>
        <w:rPr>
          <w:rFonts w:cs="Arial"/>
          <w:b/>
          <w:color w:val="000000" w:themeColor="text1"/>
          <w:sz w:val="20"/>
          <w:szCs w:val="20"/>
          <w:lang w:bidi="ta-IN"/>
        </w:rPr>
      </w:pPr>
      <w:r w:rsidRPr="001B2447">
        <w:rPr>
          <w:rFonts w:cs="Arial"/>
          <w:b/>
          <w:color w:val="000000" w:themeColor="text1"/>
          <w:sz w:val="20"/>
          <w:szCs w:val="20"/>
          <w:lang w:bidi="ta-IN"/>
        </w:rPr>
        <w:t>3.</w:t>
      </w:r>
      <w:r>
        <w:rPr>
          <w:rFonts w:cs="Arial"/>
          <w:b/>
          <w:color w:val="000000" w:themeColor="text1"/>
          <w:sz w:val="20"/>
          <w:szCs w:val="20"/>
          <w:lang w:bidi="ta-IN"/>
        </w:rPr>
        <w:t>9</w:t>
      </w:r>
      <w:r w:rsidRPr="001B2447">
        <w:rPr>
          <w:rFonts w:cs="Arial"/>
          <w:b/>
          <w:color w:val="000000" w:themeColor="text1"/>
          <w:sz w:val="20"/>
          <w:szCs w:val="20"/>
          <w:lang w:bidi="ta-IN"/>
        </w:rPr>
        <w:t xml:space="preserve"> Restoration</w:t>
      </w:r>
    </w:p>
    <w:p w14:paraId="7AE980AE" w14:textId="77777777" w:rsidR="006605D5" w:rsidRDefault="006605D5" w:rsidP="006605D5">
      <w:pPr>
        <w:spacing w:before="100" w:beforeAutospacing="1" w:after="100" w:afterAutospacing="1"/>
        <w:ind w:left="360"/>
        <w:rPr>
          <w:rFonts w:cs="Arial"/>
          <w:color w:val="000000" w:themeColor="text1"/>
          <w:sz w:val="20"/>
          <w:szCs w:val="20"/>
          <w:lang w:bidi="ta-IN"/>
        </w:rPr>
      </w:pPr>
      <w:r w:rsidRPr="001B2447">
        <w:rPr>
          <w:rFonts w:cs="Arial"/>
          <w:color w:val="000000" w:themeColor="text1"/>
          <w:sz w:val="20"/>
          <w:szCs w:val="20"/>
          <w:lang w:bidi="ta-IN"/>
        </w:rPr>
        <w:t xml:space="preserve">In a failure the last successful backup will be restored and if there is a time gap between the backup and the failure, the data needs to be entered manually.  </w:t>
      </w:r>
    </w:p>
    <w:p w14:paraId="6AFA9F8D" w14:textId="77777777" w:rsidR="006605D5" w:rsidRPr="001B2447" w:rsidRDefault="006605D5" w:rsidP="006605D5">
      <w:pPr>
        <w:spacing w:before="100" w:beforeAutospacing="1" w:after="100" w:afterAutospacing="1"/>
        <w:ind w:left="360"/>
        <w:rPr>
          <w:rFonts w:cs="Arial"/>
          <w:color w:val="000000" w:themeColor="text1"/>
          <w:sz w:val="20"/>
          <w:szCs w:val="20"/>
          <w:lang w:bidi="ta-IN"/>
        </w:rPr>
      </w:pPr>
      <w:r>
        <w:rPr>
          <w:rFonts w:cs="Arial"/>
          <w:color w:val="000000" w:themeColor="text1"/>
          <w:sz w:val="20"/>
          <w:szCs w:val="20"/>
          <w:lang w:bidi="ta-IN"/>
        </w:rPr>
        <w:t xml:space="preserve">Users should keep their data on OneDrive. Refer OneDrive policy for more information. </w:t>
      </w:r>
    </w:p>
    <w:p w14:paraId="2BC7C64E" w14:textId="77777777" w:rsidR="006605D5" w:rsidRPr="001B2447" w:rsidRDefault="006605D5" w:rsidP="006605D5">
      <w:pPr>
        <w:spacing w:before="100" w:beforeAutospacing="1" w:after="100" w:afterAutospacing="1"/>
        <w:ind w:firstLine="360"/>
        <w:rPr>
          <w:rFonts w:cs="Arial"/>
          <w:b/>
          <w:color w:val="000000" w:themeColor="text1"/>
          <w:sz w:val="20"/>
          <w:szCs w:val="20"/>
          <w:lang w:bidi="ta-IN"/>
        </w:rPr>
      </w:pPr>
      <w:r w:rsidRPr="001B2447">
        <w:rPr>
          <w:rFonts w:cs="Arial"/>
          <w:b/>
          <w:color w:val="000000" w:themeColor="text1"/>
          <w:sz w:val="20"/>
          <w:szCs w:val="20"/>
          <w:lang w:bidi="ta-IN"/>
        </w:rPr>
        <w:t>3.</w:t>
      </w:r>
      <w:r>
        <w:rPr>
          <w:rFonts w:cs="Arial"/>
          <w:b/>
          <w:color w:val="000000" w:themeColor="text1"/>
          <w:sz w:val="20"/>
          <w:szCs w:val="20"/>
          <w:lang w:bidi="ta-IN"/>
        </w:rPr>
        <w:t>10</w:t>
      </w:r>
      <w:r w:rsidRPr="001B2447">
        <w:rPr>
          <w:rFonts w:cs="Arial"/>
          <w:b/>
          <w:color w:val="000000" w:themeColor="text1"/>
          <w:sz w:val="20"/>
          <w:szCs w:val="20"/>
          <w:lang w:bidi="ta-IN"/>
        </w:rPr>
        <w:t xml:space="preserve"> Tape / Mass Storage Locations</w:t>
      </w:r>
    </w:p>
    <w:p w14:paraId="2A0F6F56" w14:textId="77777777" w:rsidR="006605D5" w:rsidRPr="001B2447" w:rsidRDefault="006605D5" w:rsidP="006605D5">
      <w:pPr>
        <w:spacing w:before="100" w:beforeAutospacing="1" w:after="100" w:afterAutospacing="1"/>
        <w:ind w:left="360"/>
        <w:rPr>
          <w:rFonts w:cs="Arial"/>
          <w:color w:val="000000" w:themeColor="text1"/>
          <w:sz w:val="20"/>
          <w:szCs w:val="20"/>
          <w:lang w:bidi="ta-IN"/>
        </w:rPr>
      </w:pPr>
      <w:r w:rsidRPr="001B2447">
        <w:rPr>
          <w:rFonts w:cs="Arial"/>
          <w:color w:val="000000" w:themeColor="text1"/>
          <w:sz w:val="20"/>
          <w:szCs w:val="20"/>
          <w:lang w:bidi="ta-IN"/>
        </w:rPr>
        <w:t xml:space="preserve">Offline tapes or mass storage devices used for nightly backup shall be stored off-site. Monthly tapes shall be stored in a fireproof safe. </w:t>
      </w:r>
    </w:p>
    <w:p w14:paraId="2D2EF748" w14:textId="77777777" w:rsidR="006605D5" w:rsidRPr="001B2447" w:rsidRDefault="006605D5" w:rsidP="006605D5">
      <w:pPr>
        <w:pStyle w:val="NormalIndent"/>
        <w:ind w:left="0"/>
        <w:rPr>
          <w:rFonts w:ascii="Arial" w:hAnsi="Arial" w:cs="Arial"/>
          <w:color w:val="000000" w:themeColor="text1"/>
          <w:sz w:val="20"/>
          <w:szCs w:val="20"/>
        </w:rPr>
      </w:pPr>
      <w:r w:rsidRPr="001B2447">
        <w:rPr>
          <w:rFonts w:ascii="Arial" w:hAnsi="Arial" w:cs="Arial"/>
          <w:color w:val="000000" w:themeColor="text1"/>
          <w:sz w:val="20"/>
          <w:szCs w:val="20"/>
        </w:rPr>
        <w:tab/>
        <w:t>The IT Department must approve exceptions to this policy in advance.</w:t>
      </w:r>
    </w:p>
    <w:p w14:paraId="7DD1521B" w14:textId="77777777" w:rsidR="006605D5" w:rsidRPr="00FA73B7" w:rsidRDefault="006605D5" w:rsidP="006605D5">
      <w:pPr>
        <w:pStyle w:val="ListParagraph"/>
        <w:numPr>
          <w:ilvl w:val="1"/>
          <w:numId w:val="37"/>
        </w:numPr>
        <w:spacing w:before="100" w:beforeAutospacing="1" w:after="100" w:afterAutospacing="1"/>
        <w:rPr>
          <w:rFonts w:cs="Arial"/>
          <w:b/>
          <w:color w:val="000000" w:themeColor="text1"/>
          <w:sz w:val="20"/>
          <w:szCs w:val="20"/>
          <w:lang w:bidi="ta-IN"/>
        </w:rPr>
      </w:pPr>
      <w:r w:rsidRPr="00FA73B7">
        <w:rPr>
          <w:rFonts w:cs="Arial"/>
          <w:b/>
          <w:color w:val="000000" w:themeColor="text1"/>
          <w:sz w:val="20"/>
          <w:szCs w:val="20"/>
          <w:lang w:bidi="ta-IN"/>
        </w:rPr>
        <w:t>Definitions</w:t>
      </w:r>
    </w:p>
    <w:p w14:paraId="6247C48D" w14:textId="77777777" w:rsidR="006605D5" w:rsidRDefault="006605D5" w:rsidP="006605D5">
      <w:pPr>
        <w:widowControl/>
        <w:autoSpaceDE/>
        <w:adjustRightInd/>
        <w:spacing w:before="100" w:beforeAutospacing="1" w:after="100" w:afterAutospacing="1"/>
        <w:ind w:left="450"/>
        <w:rPr>
          <w:rFonts w:cs="Arial"/>
          <w:color w:val="000000" w:themeColor="text1"/>
          <w:sz w:val="20"/>
          <w:szCs w:val="20"/>
          <w:lang w:bidi="ta-IN"/>
        </w:rPr>
      </w:pPr>
      <w:r w:rsidRPr="00C63F87">
        <w:rPr>
          <w:rFonts w:cs="Arial"/>
          <w:b/>
          <w:bCs/>
          <w:color w:val="000000" w:themeColor="text1"/>
          <w:sz w:val="20"/>
          <w:szCs w:val="20"/>
          <w:lang w:bidi="ta-IN"/>
        </w:rPr>
        <w:t>Backup</w:t>
      </w:r>
      <w:r w:rsidRPr="00C63F87">
        <w:rPr>
          <w:rFonts w:cs="Arial"/>
          <w:color w:val="000000" w:themeColor="text1"/>
          <w:sz w:val="20"/>
          <w:szCs w:val="20"/>
          <w:lang w:bidi="ta-IN"/>
        </w:rPr>
        <w:t xml:space="preserve"> - The saving of files onto magnetic tape or other offline mass storage media for the purpose of preventing loss of data in the event of equipment failure or destruction. </w:t>
      </w:r>
    </w:p>
    <w:p w14:paraId="764C410B" w14:textId="77777777" w:rsidR="006605D5" w:rsidRPr="001B2447" w:rsidRDefault="006605D5" w:rsidP="006605D5">
      <w:pPr>
        <w:widowControl/>
        <w:autoSpaceDE/>
        <w:adjustRightInd/>
        <w:spacing w:before="100" w:beforeAutospacing="1" w:after="100" w:afterAutospacing="1"/>
        <w:ind w:left="450"/>
        <w:rPr>
          <w:rFonts w:cs="Arial"/>
          <w:color w:val="000000" w:themeColor="text1"/>
          <w:sz w:val="20"/>
          <w:szCs w:val="20"/>
          <w:lang w:bidi="ta-IN"/>
        </w:rPr>
      </w:pPr>
      <w:r w:rsidRPr="00FA73B7">
        <w:rPr>
          <w:rFonts w:cs="Arial"/>
          <w:b/>
          <w:bCs/>
          <w:color w:val="000000" w:themeColor="text1"/>
          <w:sz w:val="20"/>
          <w:szCs w:val="20"/>
          <w:lang w:bidi="ta-IN"/>
        </w:rPr>
        <w:lastRenderedPageBreak/>
        <w:t>Archive</w:t>
      </w:r>
      <w:r w:rsidRPr="001B2447">
        <w:rPr>
          <w:rFonts w:cs="Arial"/>
          <w:color w:val="000000" w:themeColor="text1"/>
          <w:sz w:val="20"/>
          <w:szCs w:val="20"/>
          <w:lang w:bidi="ta-IN"/>
        </w:rPr>
        <w:t xml:space="preserve"> - The saving of old or unused files onto magnetic tape or other offline mass storage media for the purpose of releasing on-line storage room. </w:t>
      </w:r>
    </w:p>
    <w:p w14:paraId="66682B72" w14:textId="77777777" w:rsidR="006605D5" w:rsidRDefault="006605D5" w:rsidP="006605D5">
      <w:pPr>
        <w:widowControl/>
        <w:autoSpaceDE/>
        <w:adjustRightInd/>
        <w:spacing w:before="100" w:beforeAutospacing="1" w:after="100" w:afterAutospacing="1"/>
        <w:ind w:left="450"/>
        <w:rPr>
          <w:rFonts w:cs="Arial"/>
          <w:color w:val="000000" w:themeColor="text1"/>
          <w:sz w:val="20"/>
          <w:szCs w:val="20"/>
          <w:lang w:bidi="ta-IN"/>
        </w:rPr>
      </w:pPr>
      <w:r w:rsidRPr="00FA73B7">
        <w:rPr>
          <w:rFonts w:cs="Arial"/>
          <w:b/>
          <w:bCs/>
          <w:color w:val="000000" w:themeColor="text1"/>
          <w:sz w:val="20"/>
          <w:szCs w:val="20"/>
          <w:lang w:bidi="ta-IN"/>
        </w:rPr>
        <w:t>Restore</w:t>
      </w:r>
      <w:r w:rsidRPr="001B2447">
        <w:rPr>
          <w:rFonts w:cs="Arial"/>
          <w:color w:val="000000" w:themeColor="text1"/>
          <w:sz w:val="20"/>
          <w:szCs w:val="20"/>
          <w:lang w:bidi="ta-IN"/>
        </w:rPr>
        <w:t xml:space="preserve"> - The process of bringing offline storage data back from the offline media and putting it on an online storage system such as a file server. </w:t>
      </w:r>
    </w:p>
    <w:p w14:paraId="45579658" w14:textId="77777777" w:rsidR="006605D5" w:rsidRDefault="006605D5" w:rsidP="006605D5">
      <w:pPr>
        <w:widowControl/>
        <w:autoSpaceDE/>
        <w:adjustRightInd/>
        <w:spacing w:before="100" w:beforeAutospacing="1" w:after="100" w:afterAutospacing="1"/>
        <w:ind w:left="450"/>
      </w:pPr>
    </w:p>
    <w:p w14:paraId="4C2F9751" w14:textId="77777777" w:rsidR="006605D5" w:rsidRPr="001B2447" w:rsidRDefault="006605D5" w:rsidP="006605D5">
      <w:pPr>
        <w:widowControl/>
        <w:autoSpaceDE/>
        <w:adjustRightInd/>
        <w:spacing w:before="100" w:beforeAutospacing="1" w:after="100" w:afterAutospacing="1"/>
        <w:ind w:left="450"/>
      </w:pPr>
    </w:p>
    <w:p w14:paraId="58CCE719"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67" w:name="_Toc515043536"/>
      <w:bookmarkStart w:id="68" w:name="_Toc29894254"/>
      <w:bookmarkStart w:id="69" w:name="_Toc29896392"/>
      <w:bookmarkStart w:id="70" w:name="_Toc145674394"/>
      <w:bookmarkStart w:id="71" w:name="_Toc177996530"/>
      <w:r w:rsidRPr="001B2447">
        <w:rPr>
          <w:color w:val="000000" w:themeColor="text1"/>
          <w:sz w:val="24"/>
        </w:rPr>
        <w:t>O365 Policy</w:t>
      </w:r>
      <w:bookmarkEnd w:id="67"/>
      <w:bookmarkEnd w:id="68"/>
      <w:bookmarkEnd w:id="69"/>
      <w:bookmarkEnd w:id="70"/>
      <w:bookmarkEnd w:id="71"/>
    </w:p>
    <w:p w14:paraId="47CAA0C5" w14:textId="77777777" w:rsidR="006605D5" w:rsidRPr="001B2447" w:rsidRDefault="006605D5" w:rsidP="006605D5">
      <w:pPr>
        <w:pStyle w:val="ListParagraph"/>
        <w:ind w:left="810"/>
        <w:rPr>
          <w:rFonts w:cs="Arial"/>
          <w:color w:val="000000" w:themeColor="text1"/>
        </w:rPr>
      </w:pPr>
    </w:p>
    <w:p w14:paraId="4386749E" w14:textId="77777777" w:rsidR="006605D5" w:rsidRPr="001B2447" w:rsidRDefault="006605D5" w:rsidP="006605D5">
      <w:pPr>
        <w:rPr>
          <w:rFonts w:cs="Arial"/>
          <w:b/>
          <w:color w:val="000000" w:themeColor="text1"/>
          <w:sz w:val="20"/>
          <w:szCs w:val="20"/>
        </w:rPr>
      </w:pPr>
      <w:r w:rsidRPr="001B2447">
        <w:rPr>
          <w:rFonts w:cs="Arial"/>
          <w:b/>
          <w:color w:val="000000" w:themeColor="text1"/>
          <w:sz w:val="20"/>
          <w:szCs w:val="20"/>
        </w:rPr>
        <w:t>1.0 Overview</w:t>
      </w:r>
    </w:p>
    <w:p w14:paraId="18349D14" w14:textId="77777777" w:rsidR="006605D5" w:rsidRPr="001B2447" w:rsidRDefault="006605D5" w:rsidP="006605D5">
      <w:pPr>
        <w:rPr>
          <w:rFonts w:cs="Arial"/>
          <w:color w:val="000000" w:themeColor="text1"/>
        </w:rPr>
      </w:pPr>
    </w:p>
    <w:p w14:paraId="357ACD47" w14:textId="77777777" w:rsidR="006605D5" w:rsidRPr="001B2447" w:rsidRDefault="006605D5" w:rsidP="006605D5">
      <w:pPr>
        <w:rPr>
          <w:rFonts w:cs="Arial"/>
          <w:color w:val="000000" w:themeColor="text1"/>
          <w:sz w:val="20"/>
          <w:szCs w:val="20"/>
        </w:rPr>
      </w:pPr>
      <w:r w:rsidRPr="001B2447">
        <w:rPr>
          <w:rFonts w:cs="Arial"/>
          <w:color w:val="000000" w:themeColor="text1"/>
          <w:sz w:val="20"/>
          <w:szCs w:val="20"/>
        </w:rPr>
        <w:t xml:space="preserve">Microsoft O365 solutions are the new trend of Cloud computing technologies that are available on the market that an organization can subscribe. </w:t>
      </w:r>
    </w:p>
    <w:p w14:paraId="4321DB6F" w14:textId="77777777" w:rsidR="006605D5" w:rsidRPr="001B2447" w:rsidRDefault="006605D5" w:rsidP="006605D5">
      <w:pPr>
        <w:rPr>
          <w:rFonts w:cs="Arial"/>
          <w:color w:val="000000" w:themeColor="text1"/>
        </w:rPr>
      </w:pPr>
    </w:p>
    <w:p w14:paraId="04EC0579" w14:textId="77777777" w:rsidR="006605D5" w:rsidRPr="00FC77E9" w:rsidRDefault="006605D5" w:rsidP="006605D5">
      <w:pPr>
        <w:rPr>
          <w:rFonts w:cs="Arial"/>
          <w:b/>
          <w:color w:val="000000" w:themeColor="text1"/>
          <w:sz w:val="20"/>
          <w:szCs w:val="20"/>
        </w:rPr>
      </w:pPr>
      <w:r>
        <w:rPr>
          <w:rFonts w:cs="Arial"/>
          <w:b/>
          <w:color w:val="000000" w:themeColor="text1"/>
          <w:sz w:val="20"/>
          <w:szCs w:val="20"/>
        </w:rPr>
        <w:t xml:space="preserve">2.0 </w:t>
      </w:r>
      <w:r w:rsidRPr="00FC77E9">
        <w:rPr>
          <w:rFonts w:cs="Arial"/>
          <w:b/>
          <w:color w:val="000000" w:themeColor="text1"/>
          <w:sz w:val="20"/>
          <w:szCs w:val="20"/>
        </w:rPr>
        <w:t>Purpose</w:t>
      </w:r>
    </w:p>
    <w:p w14:paraId="6D9AA5C2" w14:textId="77777777" w:rsidR="006605D5" w:rsidRPr="00495F66" w:rsidRDefault="006605D5" w:rsidP="006605D5">
      <w:pPr>
        <w:pStyle w:val="ListParagraph"/>
        <w:ind w:left="360"/>
        <w:rPr>
          <w:rFonts w:cs="Arial"/>
          <w:b/>
          <w:color w:val="000000" w:themeColor="text1"/>
          <w:sz w:val="16"/>
          <w:szCs w:val="16"/>
        </w:rPr>
      </w:pPr>
    </w:p>
    <w:p w14:paraId="60D5E329" w14:textId="77777777" w:rsidR="006605D5" w:rsidRPr="00D66D48" w:rsidRDefault="006605D5" w:rsidP="006605D5">
      <w:pPr>
        <w:rPr>
          <w:sz w:val="20"/>
          <w:szCs w:val="20"/>
        </w:rPr>
      </w:pPr>
      <w:r w:rsidRPr="00495F66">
        <w:rPr>
          <w:sz w:val="20"/>
          <w:szCs w:val="20"/>
        </w:rPr>
        <w:t xml:space="preserve">This policy defines the acceptable use, security, and management guidelines for OneDrive for Business within </w:t>
      </w:r>
      <w:r>
        <w:rPr>
          <w:sz w:val="20"/>
          <w:szCs w:val="20"/>
        </w:rPr>
        <w:t>Flintec</w:t>
      </w:r>
      <w:r w:rsidRPr="00495F66">
        <w:rPr>
          <w:sz w:val="20"/>
          <w:szCs w:val="20"/>
        </w:rPr>
        <w:t>. It aims to ensure that OneDrive is used efficiently, securely, and in compliance with organizational and regulatory requirements.</w:t>
      </w:r>
    </w:p>
    <w:p w14:paraId="08787417" w14:textId="77777777" w:rsidR="006605D5" w:rsidRPr="00D66D48" w:rsidRDefault="006605D5" w:rsidP="006605D5">
      <w:pPr>
        <w:rPr>
          <w:rFonts w:cs="Arial"/>
          <w:color w:val="000000" w:themeColor="text1"/>
          <w:sz w:val="20"/>
          <w:szCs w:val="20"/>
        </w:rPr>
      </w:pPr>
      <w:r w:rsidRPr="001B2447">
        <w:rPr>
          <w:rFonts w:cs="Arial"/>
          <w:color w:val="000000" w:themeColor="text1"/>
          <w:sz w:val="20"/>
          <w:szCs w:val="20"/>
        </w:rPr>
        <w:t>.</w:t>
      </w:r>
    </w:p>
    <w:p w14:paraId="100A41D1" w14:textId="77777777" w:rsidR="006605D5" w:rsidRPr="001B2447" w:rsidRDefault="006605D5" w:rsidP="006605D5">
      <w:pPr>
        <w:rPr>
          <w:rFonts w:cs="Arial"/>
          <w:b/>
          <w:color w:val="000000" w:themeColor="text1"/>
          <w:sz w:val="20"/>
          <w:szCs w:val="20"/>
        </w:rPr>
      </w:pPr>
      <w:r w:rsidRPr="001B2447">
        <w:rPr>
          <w:rFonts w:cs="Arial"/>
          <w:b/>
          <w:color w:val="000000" w:themeColor="text1"/>
          <w:sz w:val="20"/>
          <w:szCs w:val="20"/>
        </w:rPr>
        <w:t>3.0 Scope</w:t>
      </w:r>
    </w:p>
    <w:p w14:paraId="748BAFE3" w14:textId="77777777" w:rsidR="006605D5" w:rsidRPr="001B2447" w:rsidRDefault="006605D5" w:rsidP="006605D5">
      <w:pPr>
        <w:rPr>
          <w:rFonts w:cs="Arial"/>
          <w:color w:val="000000" w:themeColor="text1"/>
        </w:rPr>
      </w:pPr>
    </w:p>
    <w:p w14:paraId="2DE783D0" w14:textId="77777777" w:rsidR="006605D5" w:rsidRPr="00D66D48" w:rsidRDefault="006605D5" w:rsidP="006605D5">
      <w:pPr>
        <w:rPr>
          <w:rFonts w:cs="Arial"/>
          <w:color w:val="000000" w:themeColor="text1"/>
          <w:sz w:val="20"/>
          <w:szCs w:val="20"/>
        </w:rPr>
      </w:pPr>
      <w:r w:rsidRPr="001B2447">
        <w:rPr>
          <w:rFonts w:cs="Arial"/>
          <w:color w:val="000000" w:themeColor="text1"/>
          <w:sz w:val="20"/>
          <w:szCs w:val="20"/>
        </w:rPr>
        <w:t>This policy covers all users that has an Flintec corporate O3</w:t>
      </w:r>
      <w:r>
        <w:rPr>
          <w:rFonts w:cs="Arial"/>
          <w:color w:val="000000" w:themeColor="text1"/>
          <w:sz w:val="20"/>
          <w:szCs w:val="20"/>
        </w:rPr>
        <w:t>6</w:t>
      </w:r>
      <w:r w:rsidRPr="001B2447">
        <w:rPr>
          <w:rFonts w:cs="Arial"/>
          <w:color w:val="000000" w:themeColor="text1"/>
          <w:sz w:val="20"/>
          <w:szCs w:val="20"/>
        </w:rPr>
        <w:t xml:space="preserve">5 account and that includes </w:t>
      </w:r>
      <w:r>
        <w:rPr>
          <w:rFonts w:cs="Arial"/>
          <w:color w:val="000000" w:themeColor="text1"/>
          <w:sz w:val="20"/>
          <w:szCs w:val="20"/>
        </w:rPr>
        <w:t>but</w:t>
      </w:r>
      <w:r w:rsidRPr="001B2447">
        <w:rPr>
          <w:rFonts w:cs="Arial"/>
          <w:color w:val="000000" w:themeColor="text1"/>
          <w:sz w:val="20"/>
          <w:szCs w:val="20"/>
        </w:rPr>
        <w:t xml:space="preserve"> not limited to </w:t>
      </w:r>
      <w:r w:rsidRPr="001B2447">
        <w:rPr>
          <w:rFonts w:eastAsia="MS Mincho" w:cs="Arial"/>
          <w:color w:val="000000" w:themeColor="text1"/>
          <w:sz w:val="20"/>
          <w:szCs w:val="20"/>
        </w:rPr>
        <w:t>Flintec employees, contractors, consultants, temporaries, and other workers including all personnel affiliated.</w:t>
      </w:r>
    </w:p>
    <w:p w14:paraId="25B88F37" w14:textId="77777777" w:rsidR="006605D5" w:rsidRDefault="006605D5" w:rsidP="006605D5">
      <w:pPr>
        <w:rPr>
          <w:rFonts w:cs="Arial"/>
          <w:b/>
          <w:color w:val="000000" w:themeColor="text1"/>
          <w:sz w:val="20"/>
          <w:szCs w:val="20"/>
        </w:rPr>
      </w:pPr>
    </w:p>
    <w:p w14:paraId="345B03DA" w14:textId="77777777" w:rsidR="006605D5" w:rsidRPr="001B2447" w:rsidRDefault="006605D5" w:rsidP="006605D5">
      <w:pPr>
        <w:rPr>
          <w:rFonts w:cs="Arial"/>
          <w:b/>
          <w:color w:val="000000" w:themeColor="text1"/>
          <w:sz w:val="20"/>
          <w:szCs w:val="20"/>
        </w:rPr>
      </w:pPr>
      <w:r w:rsidRPr="001B2447">
        <w:rPr>
          <w:rFonts w:cs="Arial"/>
          <w:b/>
          <w:color w:val="000000" w:themeColor="text1"/>
          <w:sz w:val="20"/>
          <w:szCs w:val="20"/>
        </w:rPr>
        <w:t>4.0 Policy</w:t>
      </w:r>
    </w:p>
    <w:p w14:paraId="22AF97FE" w14:textId="77777777" w:rsidR="006605D5" w:rsidRPr="001B2447" w:rsidRDefault="006605D5" w:rsidP="006605D5">
      <w:pPr>
        <w:rPr>
          <w:rFonts w:cs="Arial"/>
          <w:color w:val="000000" w:themeColor="text1"/>
        </w:rPr>
      </w:pPr>
    </w:p>
    <w:p w14:paraId="45669DED" w14:textId="77777777" w:rsidR="006605D5" w:rsidRPr="001B2447" w:rsidRDefault="006605D5" w:rsidP="006605D5">
      <w:pPr>
        <w:jc w:val="both"/>
        <w:rPr>
          <w:rFonts w:cs="Arial"/>
          <w:color w:val="000000" w:themeColor="text1"/>
          <w:sz w:val="20"/>
        </w:rPr>
      </w:pPr>
      <w:r w:rsidRPr="001B2447">
        <w:rPr>
          <w:rFonts w:cs="Arial"/>
          <w:color w:val="000000" w:themeColor="text1"/>
          <w:sz w:val="20"/>
        </w:rPr>
        <w:t xml:space="preserve">Users are authorized to use their O365 accounts and install office on any 5 devises. The no of devises may vary depending on the declaration made by Microsoft.  </w:t>
      </w:r>
    </w:p>
    <w:p w14:paraId="0CC55ED9" w14:textId="77777777" w:rsidR="006605D5" w:rsidRPr="001B2447" w:rsidRDefault="006605D5" w:rsidP="006605D5">
      <w:pPr>
        <w:jc w:val="both"/>
        <w:rPr>
          <w:rFonts w:cs="Arial"/>
          <w:color w:val="000000" w:themeColor="text1"/>
          <w:sz w:val="20"/>
        </w:rPr>
      </w:pPr>
      <w:r w:rsidRPr="001B2447">
        <w:rPr>
          <w:rFonts w:cs="Arial"/>
          <w:color w:val="000000" w:themeColor="text1"/>
          <w:sz w:val="20"/>
        </w:rPr>
        <w:t xml:space="preserve">All devises that are additionally installed with the Flintec account, should comply with the Flintec Anti-Virus policy to minimize the risk of </w:t>
      </w:r>
      <w:r w:rsidRPr="001B2447">
        <w:rPr>
          <w:rFonts w:cs="Arial"/>
          <w:color w:val="000000" w:themeColor="text1"/>
          <w:sz w:val="20"/>
          <w:szCs w:val="20"/>
        </w:rPr>
        <w:t>corporate</w:t>
      </w:r>
      <w:r w:rsidRPr="001B2447">
        <w:rPr>
          <w:rFonts w:cs="Arial"/>
          <w:color w:val="000000" w:themeColor="text1"/>
          <w:sz w:val="20"/>
        </w:rPr>
        <w:t xml:space="preserve"> network affecting with virus.</w:t>
      </w:r>
    </w:p>
    <w:p w14:paraId="0AD464D5" w14:textId="77777777" w:rsidR="006605D5" w:rsidRPr="001B2447" w:rsidRDefault="006605D5" w:rsidP="006605D5">
      <w:pPr>
        <w:jc w:val="both"/>
        <w:rPr>
          <w:rFonts w:cs="Arial"/>
          <w:color w:val="000000" w:themeColor="text1"/>
          <w:sz w:val="20"/>
        </w:rPr>
      </w:pPr>
      <w:r w:rsidRPr="001B2447">
        <w:rPr>
          <w:rFonts w:cs="Arial"/>
          <w:color w:val="000000" w:themeColor="text1"/>
          <w:sz w:val="20"/>
        </w:rPr>
        <w:t xml:space="preserve">Users are advised not to save their O365 password on any device. Saving the password increases the risk of data breaches and if such situations occur, the user will be liable to pay any financial losses and legal fees.  </w:t>
      </w:r>
    </w:p>
    <w:p w14:paraId="112CE31F" w14:textId="77777777" w:rsidR="006605D5" w:rsidRPr="001B2447" w:rsidRDefault="006605D5" w:rsidP="006605D5">
      <w:pPr>
        <w:jc w:val="both"/>
        <w:rPr>
          <w:rFonts w:cs="Arial"/>
          <w:color w:val="000000" w:themeColor="text1"/>
        </w:rPr>
      </w:pPr>
      <w:r w:rsidRPr="001B2447">
        <w:rPr>
          <w:rFonts w:cs="Arial"/>
          <w:color w:val="000000" w:themeColor="text1"/>
          <w:sz w:val="20"/>
        </w:rPr>
        <w:t xml:space="preserve">All conditions of the e mail policy will be applicable for O365 users </w:t>
      </w:r>
    </w:p>
    <w:p w14:paraId="0211E865" w14:textId="77777777" w:rsidR="006605D5" w:rsidRPr="001B2447" w:rsidRDefault="006605D5" w:rsidP="006605D5">
      <w:pPr>
        <w:rPr>
          <w:rFonts w:cs="Arial"/>
          <w:color w:val="000000" w:themeColor="text1"/>
        </w:rPr>
      </w:pPr>
    </w:p>
    <w:p w14:paraId="040D0CCA" w14:textId="77777777" w:rsidR="006605D5" w:rsidRPr="00F93171" w:rsidRDefault="006605D5" w:rsidP="006605D5">
      <w:pPr>
        <w:rPr>
          <w:rFonts w:cs="Arial"/>
          <w:b/>
          <w:color w:val="000000" w:themeColor="text1"/>
          <w:sz w:val="20"/>
          <w:szCs w:val="20"/>
        </w:rPr>
      </w:pPr>
      <w:r>
        <w:rPr>
          <w:rFonts w:cs="Arial"/>
          <w:b/>
          <w:color w:val="000000" w:themeColor="text1"/>
          <w:sz w:val="20"/>
          <w:szCs w:val="20"/>
        </w:rPr>
        <w:t xml:space="preserve">5.0 </w:t>
      </w:r>
      <w:r w:rsidRPr="00F93171">
        <w:rPr>
          <w:rFonts w:cs="Arial"/>
          <w:b/>
          <w:color w:val="000000" w:themeColor="text1"/>
          <w:sz w:val="20"/>
          <w:szCs w:val="20"/>
        </w:rPr>
        <w:t>Definitions</w:t>
      </w:r>
    </w:p>
    <w:p w14:paraId="03B0474E" w14:textId="77777777" w:rsidR="006605D5" w:rsidRPr="001B2447" w:rsidRDefault="006605D5" w:rsidP="006605D5">
      <w:pPr>
        <w:pStyle w:val="ListParagraph"/>
        <w:ind w:left="360"/>
        <w:rPr>
          <w:rFonts w:cs="Arial"/>
          <w:b/>
          <w:color w:val="000000" w:themeColor="text1"/>
          <w:sz w:val="20"/>
          <w:szCs w:val="20"/>
        </w:rPr>
      </w:pPr>
    </w:p>
    <w:p w14:paraId="1CAC1BFF" w14:textId="77777777" w:rsidR="006605D5" w:rsidRDefault="006605D5" w:rsidP="006605D5">
      <w:pPr>
        <w:rPr>
          <w:rFonts w:cs="Arial"/>
          <w:color w:val="222222"/>
          <w:sz w:val="20"/>
          <w:szCs w:val="20"/>
        </w:rPr>
      </w:pPr>
      <w:r w:rsidRPr="001B2447">
        <w:rPr>
          <w:rFonts w:cs="Arial"/>
          <w:color w:val="000000" w:themeColor="text1"/>
          <w:sz w:val="20"/>
          <w:szCs w:val="20"/>
        </w:rPr>
        <w:t xml:space="preserve">O365 - </w:t>
      </w:r>
      <w:r w:rsidRPr="001B2447">
        <w:rPr>
          <w:rFonts w:cs="Arial"/>
          <w:color w:val="222222"/>
          <w:sz w:val="20"/>
          <w:szCs w:val="20"/>
        </w:rPr>
        <w:t>Office 365 is the brand name Microsoft uses for a group of subscriptions that provides productivity software and a related service</w:t>
      </w:r>
    </w:p>
    <w:p w14:paraId="11BAD7B7" w14:textId="77777777" w:rsidR="006605D5" w:rsidRPr="008845E7" w:rsidRDefault="006605D5" w:rsidP="006605D5">
      <w:pPr>
        <w:pStyle w:val="Default"/>
        <w:rPr>
          <w:sz w:val="22"/>
        </w:rPr>
      </w:pPr>
    </w:p>
    <w:p w14:paraId="47F23E67" w14:textId="77777777" w:rsidR="006605D5" w:rsidRDefault="006605D5" w:rsidP="006605D5">
      <w:pPr>
        <w:rPr>
          <w:sz w:val="20"/>
          <w:szCs w:val="22"/>
        </w:rPr>
      </w:pPr>
      <w:r w:rsidRPr="008845E7">
        <w:rPr>
          <w:sz w:val="20"/>
          <w:szCs w:val="22"/>
        </w:rPr>
        <w:t>Employees who violate this policy will be subject to disciplinary action, up to and including termination of employment</w:t>
      </w:r>
      <w:r>
        <w:rPr>
          <w:sz w:val="20"/>
          <w:szCs w:val="22"/>
        </w:rPr>
        <w:t>.</w:t>
      </w:r>
      <w:bookmarkStart w:id="72" w:name="_Toc145674395"/>
    </w:p>
    <w:p w14:paraId="3350D4BA" w14:textId="77777777" w:rsidR="006605D5" w:rsidRPr="00B57E95" w:rsidRDefault="006605D5" w:rsidP="006605D5">
      <w:pPr>
        <w:rPr>
          <w:rFonts w:cs="Arial"/>
          <w:color w:val="000000" w:themeColor="text1"/>
          <w:sz w:val="18"/>
          <w:szCs w:val="20"/>
        </w:rPr>
      </w:pPr>
    </w:p>
    <w:p w14:paraId="3EFDBF35" w14:textId="77777777" w:rsidR="006605D5" w:rsidRDefault="006605D5" w:rsidP="006605D5">
      <w:pPr>
        <w:pStyle w:val="Heading1"/>
        <w:numPr>
          <w:ilvl w:val="0"/>
          <w:numId w:val="0"/>
        </w:numPr>
        <w:pBdr>
          <w:bottom w:val="single" w:sz="4" w:space="1" w:color="auto"/>
        </w:pBdr>
        <w:rPr>
          <w:color w:val="000000" w:themeColor="text1"/>
          <w:sz w:val="24"/>
        </w:rPr>
      </w:pPr>
    </w:p>
    <w:p w14:paraId="279D33B7" w14:textId="77777777" w:rsidR="006605D5" w:rsidRPr="00FD2AC9" w:rsidRDefault="006605D5" w:rsidP="006605D5">
      <w:pPr>
        <w:pStyle w:val="Heading1"/>
        <w:numPr>
          <w:ilvl w:val="0"/>
          <w:numId w:val="0"/>
        </w:numPr>
        <w:pBdr>
          <w:bottom w:val="single" w:sz="4" w:space="1" w:color="auto"/>
        </w:pBdr>
        <w:rPr>
          <w:rFonts w:ascii="Calibri" w:hAnsi="Calibri" w:cs="Calibri"/>
          <w:b/>
          <w:bCs/>
          <w:color w:val="000000" w:themeColor="text1"/>
          <w:lang w:val="en-GB"/>
        </w:rPr>
      </w:pPr>
      <w:bookmarkStart w:id="73" w:name="_Toc177996531"/>
      <w:r w:rsidRPr="00DB5159">
        <w:rPr>
          <w:color w:val="000000" w:themeColor="text1"/>
          <w:sz w:val="24"/>
        </w:rPr>
        <w:t>OneDrive Policy</w:t>
      </w:r>
      <w:bookmarkEnd w:id="72"/>
      <w:bookmarkEnd w:id="73"/>
      <w:r w:rsidRPr="00DB5159">
        <w:rPr>
          <w:color w:val="000000" w:themeColor="text1"/>
          <w:sz w:val="24"/>
        </w:rPr>
        <w:t xml:space="preserve">  </w:t>
      </w:r>
      <w:r w:rsidRPr="00FD2AC9">
        <w:rPr>
          <w:rFonts w:ascii="Calibri" w:hAnsi="Calibri" w:cs="Calibri"/>
          <w:color w:val="000000" w:themeColor="text1"/>
          <w:lang w:val="en-GB"/>
        </w:rPr>
        <w:t>        </w:t>
      </w:r>
    </w:p>
    <w:p w14:paraId="54D5B6B1" w14:textId="77777777" w:rsidR="006605D5" w:rsidRPr="00FD2AC9" w:rsidRDefault="006605D5" w:rsidP="006605D5">
      <w:pPr>
        <w:pStyle w:val="ListParagraph"/>
        <w:widowControl/>
        <w:numPr>
          <w:ilvl w:val="0"/>
          <w:numId w:val="18"/>
        </w:numPr>
        <w:adjustRightInd/>
        <w:rPr>
          <w:rFonts w:cs="Arial"/>
          <w:b/>
          <w:bCs/>
          <w:color w:val="000000" w:themeColor="text1"/>
          <w:sz w:val="20"/>
          <w:szCs w:val="20"/>
        </w:rPr>
      </w:pPr>
      <w:r w:rsidRPr="00FD2AC9">
        <w:rPr>
          <w:b/>
          <w:bCs/>
          <w:color w:val="000000" w:themeColor="text1"/>
          <w:sz w:val="20"/>
          <w:szCs w:val="20"/>
        </w:rPr>
        <w:t>Overview</w:t>
      </w:r>
    </w:p>
    <w:p w14:paraId="25CE7B85" w14:textId="77777777" w:rsidR="006605D5" w:rsidRPr="00FD2AC9" w:rsidRDefault="006605D5" w:rsidP="006605D5">
      <w:pPr>
        <w:pStyle w:val="ListParagraph"/>
        <w:ind w:left="360"/>
        <w:rPr>
          <w:rFonts w:eastAsiaTheme="minorHAnsi"/>
          <w:b/>
          <w:bCs/>
          <w:color w:val="000000" w:themeColor="text1"/>
          <w:sz w:val="20"/>
          <w:szCs w:val="20"/>
        </w:rPr>
      </w:pPr>
    </w:p>
    <w:p w14:paraId="7D656146" w14:textId="77777777" w:rsidR="006605D5" w:rsidRPr="00FD2AC9" w:rsidRDefault="006605D5" w:rsidP="006605D5">
      <w:pPr>
        <w:rPr>
          <w:color w:val="000000" w:themeColor="text1"/>
          <w:sz w:val="20"/>
          <w:szCs w:val="20"/>
        </w:rPr>
      </w:pPr>
      <w:r w:rsidRPr="00FD2AC9">
        <w:rPr>
          <w:color w:val="000000" w:themeColor="text1"/>
          <w:sz w:val="20"/>
          <w:szCs w:val="20"/>
        </w:rPr>
        <w:t xml:space="preserve">Microsoft OneDrive </w:t>
      </w:r>
      <w:r w:rsidRPr="00FD2AC9">
        <w:rPr>
          <w:rStyle w:val="e24kjd"/>
          <w:color w:val="000000" w:themeColor="text1"/>
          <w:sz w:val="21"/>
          <w:szCs w:val="21"/>
        </w:rPr>
        <w:t xml:space="preserve">is an online cloud storage service from Microsoft </w:t>
      </w:r>
      <w:r w:rsidRPr="00FD2AC9">
        <w:rPr>
          <w:color w:val="000000" w:themeColor="text1"/>
          <w:sz w:val="20"/>
          <w:szCs w:val="20"/>
        </w:rPr>
        <w:t>that allows the user, with an O365 corporate license, use of 1TB of Cloud storage.</w:t>
      </w:r>
    </w:p>
    <w:p w14:paraId="3551B0F8" w14:textId="77777777" w:rsidR="006605D5" w:rsidRPr="00FD2AC9" w:rsidRDefault="006605D5" w:rsidP="006605D5">
      <w:pPr>
        <w:rPr>
          <w:color w:val="000000" w:themeColor="text1"/>
          <w:sz w:val="20"/>
          <w:szCs w:val="20"/>
        </w:rPr>
      </w:pPr>
    </w:p>
    <w:p w14:paraId="19FEDB5C" w14:textId="77777777" w:rsidR="006605D5" w:rsidRPr="00FD2AC9" w:rsidRDefault="006605D5" w:rsidP="006605D5">
      <w:pPr>
        <w:pStyle w:val="ListParagraph"/>
        <w:widowControl/>
        <w:numPr>
          <w:ilvl w:val="0"/>
          <w:numId w:val="18"/>
        </w:numPr>
        <w:adjustRightInd/>
        <w:rPr>
          <w:b/>
          <w:bCs/>
          <w:color w:val="000000" w:themeColor="text1"/>
          <w:sz w:val="20"/>
          <w:szCs w:val="20"/>
        </w:rPr>
      </w:pPr>
      <w:r w:rsidRPr="00FD2AC9">
        <w:rPr>
          <w:b/>
          <w:bCs/>
          <w:color w:val="000000" w:themeColor="text1"/>
          <w:sz w:val="20"/>
          <w:szCs w:val="20"/>
        </w:rPr>
        <w:t>Purpose</w:t>
      </w:r>
    </w:p>
    <w:p w14:paraId="613213EA" w14:textId="77777777" w:rsidR="006605D5" w:rsidRPr="00FD2AC9" w:rsidRDefault="006605D5" w:rsidP="006605D5">
      <w:pPr>
        <w:pStyle w:val="ListParagraph"/>
        <w:ind w:left="360"/>
        <w:rPr>
          <w:rFonts w:eastAsiaTheme="minorHAnsi"/>
          <w:b/>
          <w:bCs/>
          <w:color w:val="000000" w:themeColor="text1"/>
          <w:sz w:val="20"/>
          <w:szCs w:val="20"/>
        </w:rPr>
      </w:pPr>
    </w:p>
    <w:p w14:paraId="5932DA63" w14:textId="77777777" w:rsidR="006605D5" w:rsidRPr="00CE24F3" w:rsidRDefault="006605D5" w:rsidP="006605D5">
      <w:pPr>
        <w:rPr>
          <w:sz w:val="20"/>
          <w:szCs w:val="20"/>
        </w:rPr>
      </w:pPr>
      <w:r w:rsidRPr="00CE24F3">
        <w:rPr>
          <w:sz w:val="20"/>
          <w:szCs w:val="20"/>
        </w:rPr>
        <w:t xml:space="preserve">This policy defines the acceptable use, security, and management guidelines for OneDrive for Business within </w:t>
      </w:r>
      <w:r>
        <w:rPr>
          <w:sz w:val="20"/>
          <w:szCs w:val="20"/>
        </w:rPr>
        <w:t>Flintec</w:t>
      </w:r>
      <w:r w:rsidRPr="00CE24F3">
        <w:rPr>
          <w:sz w:val="20"/>
          <w:szCs w:val="20"/>
        </w:rPr>
        <w:t>. It aims to ensure that OneDrive is used efficiently, securely, and in compliance with organizational and regulatory requirements.</w:t>
      </w:r>
    </w:p>
    <w:p w14:paraId="0EF0F4C4" w14:textId="77777777" w:rsidR="006605D5" w:rsidRPr="00FD2AC9" w:rsidRDefault="006605D5" w:rsidP="006605D5">
      <w:pPr>
        <w:rPr>
          <w:color w:val="000000" w:themeColor="text1"/>
          <w:sz w:val="20"/>
          <w:szCs w:val="20"/>
        </w:rPr>
      </w:pPr>
    </w:p>
    <w:p w14:paraId="4CEAACCA" w14:textId="77777777" w:rsidR="006605D5" w:rsidRPr="00FD2AC9" w:rsidRDefault="006605D5" w:rsidP="006605D5">
      <w:pPr>
        <w:rPr>
          <w:b/>
          <w:bCs/>
          <w:color w:val="000000" w:themeColor="text1"/>
          <w:sz w:val="20"/>
          <w:szCs w:val="20"/>
        </w:rPr>
      </w:pPr>
      <w:r w:rsidRPr="00FD2AC9">
        <w:rPr>
          <w:b/>
          <w:bCs/>
          <w:color w:val="000000" w:themeColor="text1"/>
          <w:sz w:val="20"/>
          <w:szCs w:val="20"/>
        </w:rPr>
        <w:t>3.0 Scope</w:t>
      </w:r>
    </w:p>
    <w:p w14:paraId="61F393F4" w14:textId="77777777" w:rsidR="006605D5" w:rsidRPr="00FD2AC9" w:rsidRDefault="006605D5" w:rsidP="006605D5">
      <w:pPr>
        <w:rPr>
          <w:color w:val="000000" w:themeColor="text1"/>
        </w:rPr>
      </w:pPr>
    </w:p>
    <w:p w14:paraId="587FD7EC" w14:textId="77777777" w:rsidR="006605D5" w:rsidRPr="00FD2AC9" w:rsidRDefault="006605D5" w:rsidP="006605D5">
      <w:pPr>
        <w:rPr>
          <w:color w:val="000000" w:themeColor="text1"/>
          <w:sz w:val="20"/>
          <w:szCs w:val="20"/>
        </w:rPr>
      </w:pPr>
      <w:r w:rsidRPr="00FD2AC9">
        <w:rPr>
          <w:color w:val="000000" w:themeColor="text1"/>
          <w:sz w:val="20"/>
          <w:szCs w:val="20"/>
        </w:rPr>
        <w:t>This policy covers all users that has been authorized to have and to use a Flintec corporate O365 account. This includes, but not limited to, Flintec employees, contractors, consultants, temporaries, and other workers including all personnel affiliated.</w:t>
      </w:r>
    </w:p>
    <w:p w14:paraId="3B8B623C" w14:textId="77777777" w:rsidR="006605D5" w:rsidRPr="00FD2AC9" w:rsidRDefault="006605D5" w:rsidP="006605D5">
      <w:pPr>
        <w:rPr>
          <w:color w:val="000000" w:themeColor="text1"/>
          <w:sz w:val="20"/>
          <w:szCs w:val="20"/>
        </w:rPr>
      </w:pPr>
    </w:p>
    <w:p w14:paraId="6D44680B" w14:textId="77777777" w:rsidR="006605D5" w:rsidRPr="00FD2AC9" w:rsidRDefault="006605D5" w:rsidP="006605D5">
      <w:pPr>
        <w:rPr>
          <w:b/>
          <w:bCs/>
          <w:color w:val="000000" w:themeColor="text1"/>
          <w:sz w:val="20"/>
          <w:szCs w:val="20"/>
        </w:rPr>
      </w:pPr>
      <w:r w:rsidRPr="00FD2AC9">
        <w:rPr>
          <w:b/>
          <w:bCs/>
          <w:color w:val="000000" w:themeColor="text1"/>
          <w:sz w:val="20"/>
          <w:szCs w:val="20"/>
        </w:rPr>
        <w:t>4.0 Policy</w:t>
      </w:r>
    </w:p>
    <w:p w14:paraId="74585C70" w14:textId="77777777" w:rsidR="006605D5" w:rsidRPr="00FD2AC9" w:rsidRDefault="006605D5" w:rsidP="006605D5">
      <w:pPr>
        <w:rPr>
          <w:color w:val="000000" w:themeColor="text1"/>
        </w:rPr>
      </w:pPr>
    </w:p>
    <w:p w14:paraId="7CDF2AFF" w14:textId="77777777" w:rsidR="006605D5" w:rsidRPr="00FD2AC9" w:rsidRDefault="006605D5" w:rsidP="006605D5">
      <w:pPr>
        <w:jc w:val="both"/>
        <w:rPr>
          <w:color w:val="000000" w:themeColor="text1"/>
          <w:sz w:val="20"/>
          <w:szCs w:val="20"/>
        </w:rPr>
      </w:pPr>
      <w:r w:rsidRPr="00FD2AC9">
        <w:rPr>
          <w:color w:val="000000" w:themeColor="text1"/>
          <w:sz w:val="20"/>
          <w:szCs w:val="20"/>
        </w:rPr>
        <w:t xml:space="preserve">All data should be stored on the Flintec corporate </w:t>
      </w:r>
      <w:proofErr w:type="gramStart"/>
      <w:r w:rsidRPr="00FD2AC9">
        <w:rPr>
          <w:color w:val="000000" w:themeColor="text1"/>
          <w:sz w:val="20"/>
          <w:szCs w:val="20"/>
        </w:rPr>
        <w:t>OneDrive</w:t>
      </w:r>
      <w:proofErr w:type="gramEnd"/>
      <w:r w:rsidRPr="00FD2AC9">
        <w:rPr>
          <w:color w:val="000000" w:themeColor="text1"/>
          <w:sz w:val="20"/>
          <w:szCs w:val="20"/>
        </w:rPr>
        <w:t xml:space="preserve"> and no data should be stored out of the local OneDrive folder.  For speedy and offline access, OneDrive could be synchronized with the local PC to create a cached copy of the data. By default, sharing data is limited to Flintec users and if external sharing is required, it should be authorized by a senior manager.        </w:t>
      </w:r>
    </w:p>
    <w:p w14:paraId="188171A6" w14:textId="77777777" w:rsidR="006605D5" w:rsidRPr="00FD2AC9" w:rsidRDefault="006605D5" w:rsidP="006605D5">
      <w:pPr>
        <w:jc w:val="both"/>
        <w:rPr>
          <w:color w:val="000000" w:themeColor="text1"/>
          <w:sz w:val="20"/>
          <w:szCs w:val="20"/>
        </w:rPr>
      </w:pPr>
      <w:r w:rsidRPr="00FD2AC9">
        <w:rPr>
          <w:color w:val="000000" w:themeColor="text1"/>
          <w:sz w:val="20"/>
          <w:szCs w:val="20"/>
        </w:rPr>
        <w:t>All devices that are using the corporate OneDrive, should comply with the Flintec Anti-Virus policy to minimize the risk of the corporate network being affected with a virus.</w:t>
      </w:r>
    </w:p>
    <w:p w14:paraId="38F1AE45" w14:textId="77777777" w:rsidR="006605D5" w:rsidRDefault="006605D5" w:rsidP="006605D5">
      <w:pPr>
        <w:jc w:val="both"/>
        <w:rPr>
          <w:color w:val="000000" w:themeColor="text1"/>
          <w:sz w:val="20"/>
          <w:szCs w:val="20"/>
        </w:rPr>
      </w:pPr>
      <w:r w:rsidRPr="00FD2AC9">
        <w:rPr>
          <w:color w:val="000000" w:themeColor="text1"/>
          <w:sz w:val="20"/>
          <w:szCs w:val="20"/>
        </w:rPr>
        <w:t>Users are advised not to save their O365 password on any device. Saving the password increases the risk of data breaches and if such a situation occurs, the user will be liable to pay any financial losses and legal fees.</w:t>
      </w:r>
    </w:p>
    <w:p w14:paraId="2AB7530D" w14:textId="77777777" w:rsidR="006605D5" w:rsidRDefault="006605D5" w:rsidP="006605D5">
      <w:pPr>
        <w:rPr>
          <w:color w:val="000000" w:themeColor="text1"/>
          <w:sz w:val="20"/>
          <w:szCs w:val="20"/>
        </w:rPr>
      </w:pPr>
    </w:p>
    <w:p w14:paraId="55F9E639" w14:textId="77777777" w:rsidR="006605D5" w:rsidRDefault="006605D5" w:rsidP="006605D5">
      <w:pPr>
        <w:rPr>
          <w:color w:val="000000" w:themeColor="text1"/>
          <w:sz w:val="20"/>
          <w:szCs w:val="20"/>
        </w:rPr>
      </w:pPr>
    </w:p>
    <w:p w14:paraId="6F020400" w14:textId="77777777" w:rsidR="006605D5" w:rsidRDefault="006605D5" w:rsidP="006605D5">
      <w:pPr>
        <w:rPr>
          <w:color w:val="000000" w:themeColor="text1"/>
          <w:sz w:val="20"/>
          <w:szCs w:val="20"/>
        </w:rPr>
      </w:pPr>
    </w:p>
    <w:p w14:paraId="3B607866" w14:textId="77777777" w:rsidR="006605D5" w:rsidRDefault="006605D5" w:rsidP="006605D5">
      <w:pPr>
        <w:rPr>
          <w:color w:val="000000" w:themeColor="text1"/>
          <w:sz w:val="20"/>
          <w:szCs w:val="20"/>
        </w:rPr>
      </w:pPr>
    </w:p>
    <w:p w14:paraId="7EF7B964" w14:textId="77777777" w:rsidR="006605D5" w:rsidRDefault="006605D5" w:rsidP="006605D5">
      <w:pPr>
        <w:rPr>
          <w:color w:val="000000" w:themeColor="text1"/>
          <w:sz w:val="20"/>
          <w:szCs w:val="20"/>
        </w:rPr>
      </w:pPr>
    </w:p>
    <w:p w14:paraId="00903774" w14:textId="77777777" w:rsidR="006605D5" w:rsidRPr="001B2447" w:rsidRDefault="006605D5" w:rsidP="006605D5">
      <w:pPr>
        <w:pStyle w:val="Heading1"/>
        <w:numPr>
          <w:ilvl w:val="0"/>
          <w:numId w:val="0"/>
        </w:numPr>
        <w:pBdr>
          <w:bottom w:val="single" w:sz="4" w:space="1" w:color="auto"/>
        </w:pBdr>
        <w:rPr>
          <w:color w:val="000000" w:themeColor="text1"/>
          <w:sz w:val="24"/>
        </w:rPr>
      </w:pPr>
      <w:bookmarkStart w:id="74" w:name="_Toc145674396"/>
      <w:bookmarkStart w:id="75" w:name="_Toc177996532"/>
      <w:r w:rsidRPr="008312D4">
        <w:rPr>
          <w:sz w:val="24"/>
          <w:szCs w:val="24"/>
        </w:rPr>
        <w:t xml:space="preserve">Closed Circuit Television (CCTV) </w:t>
      </w:r>
      <w:r w:rsidRPr="008312D4">
        <w:rPr>
          <w:color w:val="000000" w:themeColor="text1"/>
          <w:sz w:val="24"/>
        </w:rPr>
        <w:t>Policy</w:t>
      </w:r>
      <w:bookmarkEnd w:id="74"/>
      <w:bookmarkEnd w:id="75"/>
    </w:p>
    <w:p w14:paraId="37AC1603" w14:textId="77777777" w:rsidR="006605D5" w:rsidRPr="001B2447" w:rsidRDefault="006605D5" w:rsidP="006605D5">
      <w:pPr>
        <w:pStyle w:val="PlainText"/>
        <w:rPr>
          <w:rFonts w:ascii="Arial" w:eastAsia="MS Mincho" w:hAnsi="Arial" w:cs="Arial"/>
          <w:b/>
          <w:bCs/>
          <w:color w:val="000000" w:themeColor="text1"/>
        </w:rPr>
      </w:pPr>
    </w:p>
    <w:p w14:paraId="5FD545C2" w14:textId="77777777" w:rsidR="006605D5" w:rsidRPr="001B2447" w:rsidRDefault="006605D5" w:rsidP="006605D5">
      <w:pPr>
        <w:pStyle w:val="PlainText"/>
        <w:numPr>
          <w:ilvl w:val="0"/>
          <w:numId w:val="19"/>
        </w:numPr>
        <w:rPr>
          <w:rFonts w:ascii="Arial" w:eastAsia="MS Mincho" w:hAnsi="Arial" w:cs="Arial"/>
          <w:b/>
          <w:bCs/>
          <w:color w:val="000000" w:themeColor="text1"/>
        </w:rPr>
      </w:pPr>
      <w:r w:rsidRPr="001B2447">
        <w:rPr>
          <w:rFonts w:ascii="Arial" w:eastAsia="MS Mincho" w:hAnsi="Arial" w:cs="Arial"/>
          <w:b/>
          <w:bCs/>
          <w:color w:val="000000" w:themeColor="text1"/>
        </w:rPr>
        <w:t xml:space="preserve">Purpose </w:t>
      </w:r>
    </w:p>
    <w:p w14:paraId="13E21286" w14:textId="77777777" w:rsidR="006605D5" w:rsidRPr="004C6202" w:rsidRDefault="006605D5" w:rsidP="006605D5">
      <w:pPr>
        <w:pStyle w:val="PlainText"/>
        <w:ind w:left="360"/>
        <w:rPr>
          <w:rFonts w:ascii="Arial" w:eastAsia="MS Mincho" w:hAnsi="Arial" w:cs="Arial"/>
          <w:b/>
          <w:bCs/>
          <w:color w:val="0070C0"/>
        </w:rPr>
      </w:pPr>
    </w:p>
    <w:p w14:paraId="62ED597F" w14:textId="77777777" w:rsidR="006605D5" w:rsidRPr="00495354" w:rsidRDefault="006605D5" w:rsidP="006605D5">
      <w:pPr>
        <w:pStyle w:val="PlainText"/>
        <w:rPr>
          <w:rFonts w:ascii="Arial" w:eastAsia="MS Mincho" w:hAnsi="Arial" w:cs="Arial"/>
        </w:rPr>
      </w:pPr>
      <w:r w:rsidRPr="00495354">
        <w:rPr>
          <w:rFonts w:ascii="Arial" w:hAnsi="Arial" w:cs="Arial"/>
          <w:shd w:val="clear" w:color="auto" w:fill="FFFFFF"/>
        </w:rPr>
        <w:t>The Closed-Circuit Television (CCTV) Policy establishes the principles and operational procedures for the installation and use of CCTV by Flintec.</w:t>
      </w:r>
    </w:p>
    <w:p w14:paraId="468F4D87" w14:textId="77777777" w:rsidR="006605D5" w:rsidRPr="004C6202" w:rsidRDefault="006605D5" w:rsidP="006605D5">
      <w:pPr>
        <w:pStyle w:val="PlainText"/>
        <w:rPr>
          <w:rFonts w:ascii="Arial" w:eastAsia="MS Mincho" w:hAnsi="Arial" w:cs="Arial"/>
          <w:color w:val="0070C0"/>
        </w:rPr>
      </w:pPr>
      <w:r w:rsidRPr="004C6202">
        <w:rPr>
          <w:rFonts w:ascii="Arial" w:eastAsia="MS Mincho" w:hAnsi="Arial" w:cs="Arial"/>
          <w:color w:val="0070C0"/>
        </w:rPr>
        <w:t xml:space="preserve">            </w:t>
      </w:r>
    </w:p>
    <w:p w14:paraId="029E1F92" w14:textId="77777777" w:rsidR="006605D5" w:rsidRPr="00495354" w:rsidRDefault="006605D5" w:rsidP="006605D5">
      <w:pPr>
        <w:pStyle w:val="PlainText"/>
        <w:numPr>
          <w:ilvl w:val="0"/>
          <w:numId w:val="20"/>
        </w:numPr>
        <w:rPr>
          <w:rFonts w:ascii="Arial" w:eastAsia="MS Mincho" w:hAnsi="Arial" w:cs="Arial"/>
          <w:b/>
          <w:bCs/>
        </w:rPr>
      </w:pPr>
      <w:r w:rsidRPr="00495354">
        <w:rPr>
          <w:rFonts w:ascii="Arial" w:eastAsia="MS Mincho" w:hAnsi="Arial" w:cs="Arial"/>
          <w:b/>
          <w:bCs/>
        </w:rPr>
        <w:t xml:space="preserve">Scope </w:t>
      </w:r>
    </w:p>
    <w:p w14:paraId="072DCA42" w14:textId="77777777" w:rsidR="006605D5" w:rsidRPr="004C6202" w:rsidRDefault="006605D5" w:rsidP="006605D5">
      <w:pPr>
        <w:pStyle w:val="PlainText"/>
        <w:ind w:left="360"/>
        <w:rPr>
          <w:rFonts w:ascii="Arial" w:eastAsia="MS Mincho" w:hAnsi="Arial" w:cs="Arial"/>
          <w:b/>
          <w:bCs/>
          <w:color w:val="0070C0"/>
        </w:rPr>
      </w:pPr>
    </w:p>
    <w:p w14:paraId="02B4EB86" w14:textId="77777777" w:rsidR="006605D5" w:rsidRPr="004C6202" w:rsidRDefault="006605D5" w:rsidP="006605D5">
      <w:pPr>
        <w:pStyle w:val="PlainText"/>
        <w:jc w:val="both"/>
        <w:rPr>
          <w:rFonts w:ascii="Arial" w:eastAsia="MS Mincho" w:hAnsi="Arial" w:cs="Arial"/>
          <w:color w:val="0070C0"/>
        </w:rPr>
      </w:pPr>
      <w:r w:rsidRPr="00495354">
        <w:rPr>
          <w:rFonts w:ascii="Arial" w:hAnsi="Arial" w:cs="Arial"/>
          <w:shd w:val="clear" w:color="auto" w:fill="FFFFFF"/>
        </w:rPr>
        <w:t xml:space="preserve">Flintec is committed to providing a safe and secure working environment. Where necessary and appropriate Flintec will use CCTVs to protect people and assets in and around Flintec property, while also respecting and protecting the individual's right to privacy. The use of CCTV is part of an integrated </w:t>
      </w:r>
      <w:r w:rsidRPr="00495354">
        <w:rPr>
          <w:rFonts w:ascii="Arial" w:hAnsi="Arial" w:cs="Arial"/>
          <w:shd w:val="clear" w:color="auto" w:fill="FFFFFF"/>
        </w:rPr>
        <w:lastRenderedPageBreak/>
        <w:t>security approach that includes several strategies, including access controls, lighting, alarms and security staff</w:t>
      </w:r>
      <w:r>
        <w:rPr>
          <w:rFonts w:ascii="Arial" w:hAnsi="Arial" w:cs="Arial"/>
          <w:shd w:val="clear" w:color="auto" w:fill="FFFFFF"/>
        </w:rPr>
        <w:t>.</w:t>
      </w:r>
      <w:r w:rsidRPr="004C6202">
        <w:rPr>
          <w:rFonts w:ascii="Arial" w:eastAsia="MS Mincho" w:hAnsi="Arial" w:cs="Arial"/>
          <w:color w:val="0070C0"/>
        </w:rPr>
        <w:t xml:space="preserve"> </w:t>
      </w:r>
    </w:p>
    <w:p w14:paraId="71BC17DC" w14:textId="77777777" w:rsidR="006605D5" w:rsidRPr="004C6202" w:rsidRDefault="006605D5" w:rsidP="006605D5">
      <w:pPr>
        <w:pStyle w:val="PlainText"/>
        <w:rPr>
          <w:rFonts w:ascii="Arial" w:eastAsia="MS Mincho" w:hAnsi="Arial" w:cs="Arial"/>
          <w:color w:val="0070C0"/>
        </w:rPr>
      </w:pPr>
      <w:r w:rsidRPr="004C6202">
        <w:rPr>
          <w:rFonts w:ascii="Arial" w:eastAsia="MS Mincho" w:hAnsi="Arial" w:cs="Arial"/>
          <w:color w:val="0070C0"/>
        </w:rPr>
        <w:t xml:space="preserve">              </w:t>
      </w:r>
    </w:p>
    <w:p w14:paraId="57EC399A" w14:textId="77777777" w:rsidR="006605D5" w:rsidRPr="001B2447" w:rsidRDefault="006605D5" w:rsidP="006605D5">
      <w:pPr>
        <w:pStyle w:val="PlainText"/>
        <w:rPr>
          <w:rFonts w:ascii="Arial" w:eastAsia="MS Mincho" w:hAnsi="Arial" w:cs="Arial"/>
          <w:b/>
          <w:bCs/>
          <w:color w:val="000000" w:themeColor="text1"/>
        </w:rPr>
      </w:pPr>
      <w:r>
        <w:rPr>
          <w:rFonts w:ascii="Arial" w:eastAsia="MS Mincho" w:hAnsi="Arial" w:cs="Arial"/>
          <w:b/>
          <w:bCs/>
          <w:color w:val="000000" w:themeColor="text1"/>
        </w:rPr>
        <w:t xml:space="preserve">3.0 </w:t>
      </w:r>
      <w:r w:rsidRPr="001B2447">
        <w:rPr>
          <w:rFonts w:ascii="Arial" w:eastAsia="MS Mincho" w:hAnsi="Arial" w:cs="Arial"/>
          <w:b/>
          <w:bCs/>
          <w:color w:val="000000" w:themeColor="text1"/>
        </w:rPr>
        <w:t>Policy</w:t>
      </w:r>
    </w:p>
    <w:p w14:paraId="1C6ABB5D" w14:textId="77777777" w:rsidR="006605D5" w:rsidRPr="00BC3F34" w:rsidRDefault="006605D5" w:rsidP="006605D5">
      <w:pPr>
        <w:pStyle w:val="PlainText"/>
        <w:ind w:left="360"/>
        <w:rPr>
          <w:rFonts w:ascii="Arial" w:eastAsia="MS Mincho" w:hAnsi="Arial"/>
          <w:b/>
          <w:color w:val="000000" w:themeColor="text1"/>
        </w:rPr>
      </w:pPr>
    </w:p>
    <w:p w14:paraId="45A2A046" w14:textId="77777777" w:rsidR="006605D5" w:rsidRPr="00495354" w:rsidRDefault="006605D5" w:rsidP="006605D5">
      <w:pPr>
        <w:pStyle w:val="PlainText"/>
        <w:jc w:val="both"/>
        <w:rPr>
          <w:rFonts w:ascii="Arial" w:eastAsia="MS Mincho" w:hAnsi="Arial" w:cs="Arial"/>
        </w:rPr>
      </w:pPr>
      <w:r w:rsidRPr="00495354">
        <w:rPr>
          <w:rFonts w:ascii="Arial" w:hAnsi="Arial" w:cs="Arial"/>
          <w:shd w:val="clear" w:color="auto" w:fill="FFFFFF"/>
        </w:rPr>
        <w:t xml:space="preserve">Flintec </w:t>
      </w:r>
      <w:r w:rsidRPr="00495354">
        <w:rPr>
          <w:rFonts w:ascii="Arial" w:hAnsi="Arial" w:cs="Arial"/>
        </w:rPr>
        <w:t xml:space="preserve">have an obligation </w:t>
      </w:r>
      <w:r w:rsidRPr="00005F6F">
        <w:rPr>
          <w:rFonts w:ascii="Arial" w:hAnsi="Arial" w:cs="Arial"/>
        </w:rPr>
        <w:t xml:space="preserve">to ensure the working environment is safe and secure and fulfil duty of care to employees and visitors. The CCTV system exists to assist Flintec to fulfil these obligations and to prevent and manage other inappropriate behavior in Flintec. CCTV provides enhanced capability to protect </w:t>
      </w:r>
      <w:proofErr w:type="spellStart"/>
      <w:r w:rsidRPr="00005F6F">
        <w:rPr>
          <w:rFonts w:ascii="Arial" w:hAnsi="Arial" w:cs="Arial"/>
        </w:rPr>
        <w:t>Flintec’s</w:t>
      </w:r>
      <w:proofErr w:type="spellEnd"/>
      <w:r w:rsidRPr="00005F6F">
        <w:rPr>
          <w:rFonts w:ascii="Arial" w:hAnsi="Arial" w:cs="Arial"/>
        </w:rPr>
        <w:t xml:space="preserve"> assets against vandalism and theft. The presence of CCTV cameras discourages misconduct and inappropriate behavior</w:t>
      </w:r>
      <w:r w:rsidRPr="00495354">
        <w:rPr>
          <w:rFonts w:ascii="Arial" w:hAnsi="Arial" w:cs="Arial"/>
        </w:rPr>
        <w:t xml:space="preserve"> and assures staff and visitors that they are protected when on Flintec. This policy describes how our CCTV system does this.</w:t>
      </w:r>
    </w:p>
    <w:p w14:paraId="0AEB6DD5" w14:textId="77777777" w:rsidR="006605D5" w:rsidRPr="001B2447" w:rsidRDefault="006605D5" w:rsidP="006605D5">
      <w:pPr>
        <w:pStyle w:val="PlainText"/>
        <w:rPr>
          <w:rFonts w:ascii="Arial" w:eastAsia="MS Mincho" w:hAnsi="Arial" w:cs="Arial"/>
          <w:color w:val="000000" w:themeColor="text1"/>
        </w:rPr>
      </w:pPr>
    </w:p>
    <w:p w14:paraId="04E1340A" w14:textId="77777777" w:rsidR="006605D5" w:rsidRPr="001B2447" w:rsidRDefault="006605D5" w:rsidP="006605D5">
      <w:pPr>
        <w:pStyle w:val="PlainText"/>
        <w:rPr>
          <w:rFonts w:ascii="Arial" w:eastAsia="MS Mincho" w:hAnsi="Arial" w:cs="Arial"/>
          <w:color w:val="000000" w:themeColor="text1"/>
        </w:rPr>
      </w:pPr>
      <w:r w:rsidRPr="001B2447">
        <w:rPr>
          <w:rFonts w:ascii="Arial" w:eastAsia="MS Mincho" w:hAnsi="Arial" w:cs="Arial"/>
          <w:color w:val="000000" w:themeColor="text1"/>
        </w:rPr>
        <w:t xml:space="preserve">              </w:t>
      </w:r>
    </w:p>
    <w:p w14:paraId="4E9604D3" w14:textId="77777777" w:rsidR="006605D5" w:rsidRPr="00005F6F" w:rsidRDefault="006605D5" w:rsidP="006605D5">
      <w:pPr>
        <w:rPr>
          <w:b/>
          <w:bCs/>
          <w:sz w:val="20"/>
          <w:szCs w:val="20"/>
        </w:rPr>
      </w:pPr>
      <w:r w:rsidRPr="00005F6F">
        <w:rPr>
          <w:b/>
          <w:bCs/>
          <w:sz w:val="20"/>
          <w:szCs w:val="20"/>
        </w:rPr>
        <w:t xml:space="preserve">Use of CCTV </w:t>
      </w:r>
    </w:p>
    <w:p w14:paraId="6C43FE66" w14:textId="77777777" w:rsidR="006605D5" w:rsidRPr="00495354" w:rsidRDefault="006605D5" w:rsidP="006605D5">
      <w:pPr>
        <w:pStyle w:val="ListParagraph"/>
        <w:numPr>
          <w:ilvl w:val="0"/>
          <w:numId w:val="21"/>
        </w:numPr>
        <w:rPr>
          <w:sz w:val="20"/>
          <w:szCs w:val="20"/>
        </w:rPr>
      </w:pPr>
      <w:r w:rsidRPr="00495354">
        <w:rPr>
          <w:sz w:val="20"/>
          <w:szCs w:val="20"/>
        </w:rPr>
        <w:t xml:space="preserve">Prevent and verify incidents involving </w:t>
      </w:r>
    </w:p>
    <w:p w14:paraId="0783708A" w14:textId="77777777" w:rsidR="006605D5" w:rsidRPr="00495354" w:rsidRDefault="006605D5" w:rsidP="006605D5">
      <w:pPr>
        <w:pStyle w:val="ListParagraph"/>
        <w:numPr>
          <w:ilvl w:val="0"/>
          <w:numId w:val="22"/>
        </w:numPr>
        <w:rPr>
          <w:sz w:val="20"/>
          <w:szCs w:val="20"/>
        </w:rPr>
      </w:pPr>
      <w:r w:rsidRPr="00495354">
        <w:rPr>
          <w:sz w:val="20"/>
          <w:szCs w:val="20"/>
        </w:rPr>
        <w:t xml:space="preserve">Criminal behavior </w:t>
      </w:r>
    </w:p>
    <w:p w14:paraId="58811DBF" w14:textId="77777777" w:rsidR="006605D5" w:rsidRPr="00495354" w:rsidRDefault="006605D5" w:rsidP="006605D5">
      <w:pPr>
        <w:pStyle w:val="ListParagraph"/>
        <w:numPr>
          <w:ilvl w:val="0"/>
          <w:numId w:val="22"/>
        </w:numPr>
        <w:rPr>
          <w:sz w:val="20"/>
          <w:szCs w:val="20"/>
        </w:rPr>
      </w:pPr>
      <w:r w:rsidRPr="00495354">
        <w:rPr>
          <w:sz w:val="20"/>
          <w:szCs w:val="20"/>
        </w:rPr>
        <w:t xml:space="preserve">Internal accidents </w:t>
      </w:r>
    </w:p>
    <w:p w14:paraId="6C5F0A64" w14:textId="77777777" w:rsidR="006605D5" w:rsidRPr="00495354" w:rsidRDefault="006605D5" w:rsidP="006605D5">
      <w:pPr>
        <w:pStyle w:val="ListParagraph"/>
        <w:numPr>
          <w:ilvl w:val="0"/>
          <w:numId w:val="22"/>
        </w:numPr>
        <w:rPr>
          <w:sz w:val="20"/>
          <w:szCs w:val="20"/>
        </w:rPr>
      </w:pPr>
      <w:r w:rsidRPr="00495354">
        <w:rPr>
          <w:sz w:val="20"/>
          <w:szCs w:val="20"/>
        </w:rPr>
        <w:t xml:space="preserve">Staff misconduct </w:t>
      </w:r>
    </w:p>
    <w:p w14:paraId="151E8EA6" w14:textId="77777777" w:rsidR="006605D5" w:rsidRPr="00495354" w:rsidRDefault="006605D5" w:rsidP="006605D5">
      <w:pPr>
        <w:pStyle w:val="ListParagraph"/>
        <w:numPr>
          <w:ilvl w:val="0"/>
          <w:numId w:val="22"/>
        </w:numPr>
        <w:rPr>
          <w:color w:val="000000" w:themeColor="text1"/>
          <w:sz w:val="16"/>
          <w:szCs w:val="16"/>
        </w:rPr>
      </w:pPr>
      <w:r w:rsidRPr="00495354">
        <w:rPr>
          <w:sz w:val="20"/>
          <w:szCs w:val="20"/>
        </w:rPr>
        <w:t>Staff work performance</w:t>
      </w:r>
    </w:p>
    <w:p w14:paraId="50533492" w14:textId="77777777" w:rsidR="006605D5" w:rsidRPr="00495354" w:rsidRDefault="006605D5" w:rsidP="006605D5">
      <w:pPr>
        <w:pStyle w:val="ListParagraph"/>
        <w:ind w:left="1440"/>
        <w:rPr>
          <w:color w:val="000000" w:themeColor="text1"/>
          <w:sz w:val="16"/>
          <w:szCs w:val="16"/>
        </w:rPr>
      </w:pPr>
    </w:p>
    <w:p w14:paraId="23149CB5" w14:textId="77777777" w:rsidR="006605D5" w:rsidRPr="00495354" w:rsidRDefault="006605D5" w:rsidP="006605D5">
      <w:pPr>
        <w:pStyle w:val="ListParagraph"/>
        <w:numPr>
          <w:ilvl w:val="0"/>
          <w:numId w:val="21"/>
        </w:numPr>
        <w:rPr>
          <w:color w:val="000000" w:themeColor="text1"/>
          <w:sz w:val="16"/>
          <w:szCs w:val="16"/>
        </w:rPr>
      </w:pPr>
      <w:r w:rsidRPr="00495354">
        <w:rPr>
          <w:sz w:val="20"/>
          <w:szCs w:val="20"/>
        </w:rPr>
        <w:t>To provide the security staff with visual coverage during emergencies</w:t>
      </w:r>
    </w:p>
    <w:p w14:paraId="68CC9329" w14:textId="77777777" w:rsidR="006605D5" w:rsidRPr="00495354" w:rsidRDefault="006605D5" w:rsidP="006605D5">
      <w:pPr>
        <w:pStyle w:val="ListParagraph"/>
        <w:rPr>
          <w:color w:val="000000" w:themeColor="text1"/>
          <w:sz w:val="16"/>
          <w:szCs w:val="16"/>
        </w:rPr>
      </w:pPr>
    </w:p>
    <w:p w14:paraId="0B3669B5" w14:textId="77777777" w:rsidR="006605D5" w:rsidRDefault="006605D5" w:rsidP="006605D5">
      <w:pPr>
        <w:rPr>
          <w:sz w:val="20"/>
          <w:szCs w:val="20"/>
        </w:rPr>
      </w:pPr>
      <w:r w:rsidRPr="00005F6F">
        <w:rPr>
          <w:b/>
          <w:bCs/>
          <w:sz w:val="20"/>
          <w:szCs w:val="20"/>
        </w:rPr>
        <w:t>CCTV cameras are NOT</w:t>
      </w:r>
      <w:r w:rsidRPr="00495354">
        <w:rPr>
          <w:sz w:val="20"/>
          <w:szCs w:val="20"/>
        </w:rPr>
        <w:t>:</w:t>
      </w:r>
    </w:p>
    <w:p w14:paraId="4182081D" w14:textId="77777777" w:rsidR="006605D5" w:rsidRPr="00495354" w:rsidRDefault="006605D5" w:rsidP="006605D5">
      <w:pPr>
        <w:rPr>
          <w:sz w:val="20"/>
          <w:szCs w:val="20"/>
        </w:rPr>
      </w:pPr>
    </w:p>
    <w:p w14:paraId="347E25B0" w14:textId="77777777" w:rsidR="006605D5" w:rsidRPr="00495354" w:rsidRDefault="006605D5" w:rsidP="006605D5">
      <w:pPr>
        <w:pStyle w:val="ListParagraph"/>
        <w:numPr>
          <w:ilvl w:val="0"/>
          <w:numId w:val="23"/>
        </w:numPr>
        <w:rPr>
          <w:color w:val="000000" w:themeColor="text1"/>
          <w:sz w:val="16"/>
          <w:szCs w:val="16"/>
        </w:rPr>
      </w:pPr>
      <w:r w:rsidRPr="00495354">
        <w:rPr>
          <w:sz w:val="20"/>
          <w:szCs w:val="20"/>
        </w:rPr>
        <w:t xml:space="preserve">Hidden </w:t>
      </w:r>
    </w:p>
    <w:p w14:paraId="6678B304" w14:textId="77777777" w:rsidR="006605D5" w:rsidRPr="008B24F5" w:rsidRDefault="006605D5" w:rsidP="006605D5">
      <w:pPr>
        <w:pStyle w:val="ListParagraph"/>
        <w:numPr>
          <w:ilvl w:val="0"/>
          <w:numId w:val="23"/>
        </w:numPr>
        <w:rPr>
          <w:color w:val="000000" w:themeColor="text1"/>
          <w:sz w:val="20"/>
          <w:szCs w:val="20"/>
        </w:rPr>
      </w:pPr>
      <w:r w:rsidRPr="00495354">
        <w:rPr>
          <w:sz w:val="20"/>
          <w:szCs w:val="20"/>
        </w:rPr>
        <w:t>Located in private areas such as toilets, changing rooms</w:t>
      </w:r>
      <w:r>
        <w:t xml:space="preserve"> </w:t>
      </w:r>
    </w:p>
    <w:p w14:paraId="3F7897BD" w14:textId="77777777" w:rsidR="006605D5" w:rsidRPr="004A2B8A" w:rsidRDefault="006605D5" w:rsidP="006605D5">
      <w:pPr>
        <w:pStyle w:val="ListParagraph"/>
        <w:ind w:left="783"/>
        <w:rPr>
          <w:color w:val="000000" w:themeColor="text1"/>
          <w:sz w:val="20"/>
          <w:szCs w:val="20"/>
        </w:rPr>
      </w:pPr>
    </w:p>
    <w:p w14:paraId="10620E19" w14:textId="77777777" w:rsidR="006605D5" w:rsidRPr="00005F6F" w:rsidRDefault="006605D5" w:rsidP="006605D5">
      <w:pPr>
        <w:rPr>
          <w:b/>
          <w:bCs/>
          <w:sz w:val="20"/>
          <w:szCs w:val="20"/>
        </w:rPr>
      </w:pPr>
      <w:r w:rsidRPr="00005F6F">
        <w:rPr>
          <w:b/>
          <w:bCs/>
          <w:sz w:val="20"/>
          <w:szCs w:val="20"/>
        </w:rPr>
        <w:t xml:space="preserve">Access to CCTV footage </w:t>
      </w:r>
    </w:p>
    <w:p w14:paraId="1CC37FCB" w14:textId="77777777" w:rsidR="006605D5" w:rsidRDefault="006605D5" w:rsidP="006605D5"/>
    <w:p w14:paraId="130A56C1" w14:textId="77777777" w:rsidR="006605D5" w:rsidRPr="00005F6F" w:rsidRDefault="006605D5" w:rsidP="006605D5">
      <w:pPr>
        <w:rPr>
          <w:sz w:val="20"/>
          <w:szCs w:val="20"/>
        </w:rPr>
      </w:pPr>
      <w:r w:rsidRPr="00005F6F">
        <w:rPr>
          <w:sz w:val="20"/>
          <w:szCs w:val="20"/>
        </w:rPr>
        <w:t xml:space="preserve">CCTV footage is only accessed for the purposes set out in this policy and only by the following people: </w:t>
      </w:r>
    </w:p>
    <w:p w14:paraId="0EAEF2F2" w14:textId="77777777" w:rsidR="006605D5" w:rsidRPr="00005F6F" w:rsidRDefault="006605D5" w:rsidP="006605D5">
      <w:pPr>
        <w:rPr>
          <w:sz w:val="20"/>
          <w:szCs w:val="20"/>
        </w:rPr>
      </w:pPr>
    </w:p>
    <w:p w14:paraId="68AAF6AB" w14:textId="77777777" w:rsidR="006605D5" w:rsidRPr="00005F6F" w:rsidRDefault="006605D5" w:rsidP="006605D5">
      <w:pPr>
        <w:pStyle w:val="ListParagraph"/>
        <w:numPr>
          <w:ilvl w:val="1"/>
          <w:numId w:val="15"/>
        </w:numPr>
        <w:rPr>
          <w:sz w:val="20"/>
          <w:szCs w:val="20"/>
        </w:rPr>
      </w:pPr>
      <w:r w:rsidRPr="00005F6F">
        <w:rPr>
          <w:sz w:val="20"/>
          <w:szCs w:val="20"/>
        </w:rPr>
        <w:t>All senior manage</w:t>
      </w:r>
      <w:r>
        <w:rPr>
          <w:sz w:val="20"/>
          <w:szCs w:val="20"/>
        </w:rPr>
        <w:t>r</w:t>
      </w:r>
      <w:r w:rsidRPr="00005F6F">
        <w:rPr>
          <w:sz w:val="20"/>
          <w:szCs w:val="20"/>
        </w:rPr>
        <w:t xml:space="preserve">s </w:t>
      </w:r>
    </w:p>
    <w:p w14:paraId="01C5E647" w14:textId="77777777" w:rsidR="006605D5" w:rsidRPr="00005F6F" w:rsidRDefault="006605D5" w:rsidP="006605D5">
      <w:pPr>
        <w:pStyle w:val="ListParagraph"/>
        <w:numPr>
          <w:ilvl w:val="1"/>
          <w:numId w:val="15"/>
        </w:numPr>
        <w:rPr>
          <w:sz w:val="20"/>
          <w:szCs w:val="20"/>
        </w:rPr>
      </w:pPr>
      <w:r w:rsidRPr="00005F6F">
        <w:rPr>
          <w:sz w:val="20"/>
          <w:szCs w:val="20"/>
        </w:rPr>
        <w:t>People explicitly authorized by senior manage</w:t>
      </w:r>
      <w:r>
        <w:rPr>
          <w:sz w:val="20"/>
          <w:szCs w:val="20"/>
        </w:rPr>
        <w:t>r</w:t>
      </w:r>
      <w:r w:rsidRPr="00005F6F">
        <w:rPr>
          <w:sz w:val="20"/>
          <w:szCs w:val="20"/>
        </w:rPr>
        <w:t>s</w:t>
      </w:r>
    </w:p>
    <w:p w14:paraId="201FD157" w14:textId="77777777" w:rsidR="006605D5" w:rsidRPr="00005F6F" w:rsidRDefault="006605D5" w:rsidP="006605D5">
      <w:pPr>
        <w:ind w:left="360" w:firstLine="720"/>
        <w:rPr>
          <w:sz w:val="20"/>
          <w:szCs w:val="20"/>
        </w:rPr>
      </w:pPr>
      <w:r w:rsidRPr="00005F6F">
        <w:rPr>
          <w:sz w:val="20"/>
          <w:szCs w:val="20"/>
        </w:rPr>
        <w:t xml:space="preserve">3. </w:t>
      </w:r>
      <w:r>
        <w:rPr>
          <w:sz w:val="20"/>
          <w:szCs w:val="20"/>
        </w:rPr>
        <w:tab/>
      </w:r>
      <w:r w:rsidRPr="00005F6F">
        <w:rPr>
          <w:sz w:val="20"/>
          <w:szCs w:val="20"/>
        </w:rPr>
        <w:t xml:space="preserve">Any other people permitted by law. </w:t>
      </w:r>
    </w:p>
    <w:p w14:paraId="7FAEBC23" w14:textId="77777777" w:rsidR="006605D5" w:rsidRDefault="006605D5" w:rsidP="006605D5">
      <w:pPr>
        <w:rPr>
          <w:b/>
          <w:bCs/>
        </w:rPr>
      </w:pPr>
    </w:p>
    <w:p w14:paraId="6D749122" w14:textId="77777777" w:rsidR="006605D5" w:rsidRPr="00005F6F" w:rsidRDefault="006605D5" w:rsidP="006605D5">
      <w:pPr>
        <w:rPr>
          <w:b/>
          <w:bCs/>
          <w:sz w:val="20"/>
          <w:szCs w:val="20"/>
        </w:rPr>
      </w:pPr>
      <w:r w:rsidRPr="00005F6F">
        <w:rPr>
          <w:b/>
          <w:bCs/>
          <w:sz w:val="20"/>
          <w:szCs w:val="20"/>
        </w:rPr>
        <w:t>Showing footage to staff involved in incidents</w:t>
      </w:r>
    </w:p>
    <w:p w14:paraId="2BF0C076" w14:textId="77777777" w:rsidR="006605D5" w:rsidRDefault="006605D5" w:rsidP="006605D5"/>
    <w:p w14:paraId="4E143320" w14:textId="77777777" w:rsidR="006605D5" w:rsidRPr="00495354" w:rsidRDefault="006605D5" w:rsidP="006605D5">
      <w:pPr>
        <w:jc w:val="both"/>
        <w:rPr>
          <w:sz w:val="20"/>
          <w:szCs w:val="20"/>
        </w:rPr>
      </w:pPr>
      <w:r w:rsidRPr="00495354">
        <w:rPr>
          <w:sz w:val="20"/>
          <w:szCs w:val="20"/>
        </w:rPr>
        <w:t>When using CCTV for the purposes listed in this policy under the heading ‘Use of CCTV’ and only when appropriate, the HR / IT may show specific footage of an incident to those directly involved, including relevant staff upon formal request made by HR or senior manager.</w:t>
      </w:r>
    </w:p>
    <w:p w14:paraId="77FA3EAB" w14:textId="77777777" w:rsidR="006605D5" w:rsidRPr="00495354" w:rsidRDefault="006605D5" w:rsidP="006605D5">
      <w:pPr>
        <w:jc w:val="both"/>
        <w:rPr>
          <w:sz w:val="20"/>
          <w:szCs w:val="20"/>
        </w:rPr>
      </w:pPr>
      <w:r w:rsidRPr="00495354">
        <w:rPr>
          <w:sz w:val="20"/>
          <w:szCs w:val="20"/>
        </w:rPr>
        <w:t xml:space="preserve">This means that any person on Flintec premises may be captured on CCTV footage of an incident that the HR / IT may subsequently show to staff. </w:t>
      </w:r>
    </w:p>
    <w:p w14:paraId="5643237A" w14:textId="77777777" w:rsidR="006605D5" w:rsidRPr="00495354" w:rsidRDefault="006605D5" w:rsidP="006605D5">
      <w:pPr>
        <w:rPr>
          <w:sz w:val="20"/>
          <w:szCs w:val="20"/>
        </w:rPr>
      </w:pPr>
    </w:p>
    <w:p w14:paraId="68B4D4D0" w14:textId="77777777" w:rsidR="006605D5" w:rsidRPr="00495354" w:rsidRDefault="006605D5" w:rsidP="006605D5">
      <w:pPr>
        <w:rPr>
          <w:sz w:val="20"/>
          <w:szCs w:val="20"/>
        </w:rPr>
      </w:pPr>
      <w:r w:rsidRPr="00495354">
        <w:rPr>
          <w:sz w:val="20"/>
          <w:szCs w:val="20"/>
        </w:rPr>
        <w:t>Flintec cannot give copies of CCTV footage to staff.</w:t>
      </w:r>
    </w:p>
    <w:p w14:paraId="7C551310" w14:textId="77777777" w:rsidR="006605D5" w:rsidRDefault="006605D5" w:rsidP="006605D5">
      <w:r w:rsidRPr="00495354">
        <w:rPr>
          <w:sz w:val="20"/>
          <w:szCs w:val="20"/>
        </w:rPr>
        <w:t>Any requests for a copy of CCTV footage must be made to the HR Department.</w:t>
      </w:r>
    </w:p>
    <w:p w14:paraId="66C95568" w14:textId="77777777" w:rsidR="006605D5" w:rsidRDefault="006605D5" w:rsidP="006605D5">
      <w:pPr>
        <w:rPr>
          <w:b/>
          <w:bCs/>
        </w:rPr>
      </w:pPr>
    </w:p>
    <w:p w14:paraId="54DE55B7" w14:textId="77777777" w:rsidR="006605D5" w:rsidRPr="00005F6F" w:rsidRDefault="006605D5" w:rsidP="006605D5">
      <w:pPr>
        <w:rPr>
          <w:b/>
          <w:bCs/>
          <w:sz w:val="20"/>
          <w:szCs w:val="20"/>
        </w:rPr>
      </w:pPr>
      <w:r w:rsidRPr="00005F6F">
        <w:rPr>
          <w:b/>
          <w:bCs/>
          <w:sz w:val="20"/>
          <w:szCs w:val="20"/>
        </w:rPr>
        <w:t xml:space="preserve">Managing and securing the CCTV system </w:t>
      </w:r>
    </w:p>
    <w:p w14:paraId="708B2CA3" w14:textId="77777777" w:rsidR="006605D5" w:rsidRDefault="006605D5" w:rsidP="006605D5"/>
    <w:p w14:paraId="263C5D48" w14:textId="77777777" w:rsidR="006605D5" w:rsidRPr="00495354" w:rsidRDefault="006605D5" w:rsidP="006605D5">
      <w:pPr>
        <w:rPr>
          <w:sz w:val="20"/>
          <w:szCs w:val="20"/>
        </w:rPr>
      </w:pPr>
      <w:r w:rsidRPr="00495354">
        <w:rPr>
          <w:sz w:val="20"/>
          <w:szCs w:val="20"/>
        </w:rPr>
        <w:t xml:space="preserve">The IT Manager or their nominee is responsible for managing and securing the CCTV system including: </w:t>
      </w:r>
    </w:p>
    <w:p w14:paraId="74D35491" w14:textId="77777777" w:rsidR="006605D5" w:rsidRPr="00495354" w:rsidRDefault="006605D5" w:rsidP="006605D5">
      <w:pPr>
        <w:rPr>
          <w:sz w:val="20"/>
          <w:szCs w:val="20"/>
        </w:rPr>
      </w:pPr>
    </w:p>
    <w:p w14:paraId="6A602E77" w14:textId="77777777" w:rsidR="006605D5" w:rsidRPr="00495354" w:rsidRDefault="006605D5" w:rsidP="006605D5">
      <w:pPr>
        <w:rPr>
          <w:sz w:val="20"/>
          <w:szCs w:val="20"/>
        </w:rPr>
      </w:pPr>
      <w:r w:rsidRPr="00495354">
        <w:rPr>
          <w:sz w:val="20"/>
          <w:szCs w:val="20"/>
        </w:rPr>
        <w:t xml:space="preserve">1. Operation of the CCTV system and ensuring it complies with this policy </w:t>
      </w:r>
    </w:p>
    <w:p w14:paraId="06E38BBC" w14:textId="77777777" w:rsidR="006605D5" w:rsidRPr="00495354" w:rsidRDefault="006605D5" w:rsidP="006605D5">
      <w:pPr>
        <w:rPr>
          <w:sz w:val="20"/>
          <w:szCs w:val="20"/>
        </w:rPr>
      </w:pPr>
      <w:r w:rsidRPr="00495354">
        <w:rPr>
          <w:sz w:val="20"/>
          <w:szCs w:val="20"/>
        </w:rPr>
        <w:lastRenderedPageBreak/>
        <w:t xml:space="preserve">2. Considering the appropriate location and use of cameras and method for storing CCTV footage </w:t>
      </w:r>
    </w:p>
    <w:p w14:paraId="6274727A" w14:textId="77777777" w:rsidR="006605D5" w:rsidRPr="00495354" w:rsidRDefault="006605D5" w:rsidP="006605D5">
      <w:pPr>
        <w:rPr>
          <w:sz w:val="20"/>
          <w:szCs w:val="20"/>
        </w:rPr>
      </w:pPr>
      <w:r w:rsidRPr="00495354">
        <w:rPr>
          <w:sz w:val="20"/>
          <w:szCs w:val="20"/>
        </w:rPr>
        <w:t xml:space="preserve">3. Maintaining and upgrading cameras when required. </w:t>
      </w:r>
    </w:p>
    <w:p w14:paraId="2858A197" w14:textId="77777777" w:rsidR="006605D5" w:rsidRDefault="006605D5" w:rsidP="006605D5"/>
    <w:p w14:paraId="6B3BED94" w14:textId="77777777" w:rsidR="006605D5" w:rsidRPr="00005F6F" w:rsidRDefault="006605D5" w:rsidP="006605D5">
      <w:pPr>
        <w:rPr>
          <w:b/>
          <w:bCs/>
          <w:sz w:val="20"/>
          <w:szCs w:val="20"/>
        </w:rPr>
      </w:pPr>
      <w:r w:rsidRPr="00005F6F">
        <w:rPr>
          <w:b/>
          <w:bCs/>
          <w:sz w:val="20"/>
          <w:szCs w:val="20"/>
        </w:rPr>
        <w:t>Disclosure of CCTV footage</w:t>
      </w:r>
    </w:p>
    <w:p w14:paraId="75162ACB" w14:textId="77777777" w:rsidR="006605D5" w:rsidRDefault="006605D5" w:rsidP="006605D5"/>
    <w:p w14:paraId="6E749A77" w14:textId="77777777" w:rsidR="006605D5" w:rsidRPr="00495354" w:rsidRDefault="006605D5" w:rsidP="006605D5">
      <w:pPr>
        <w:rPr>
          <w:sz w:val="20"/>
          <w:szCs w:val="20"/>
        </w:rPr>
      </w:pPr>
      <w:r w:rsidRPr="00495354">
        <w:rPr>
          <w:sz w:val="20"/>
          <w:szCs w:val="20"/>
        </w:rPr>
        <w:t xml:space="preserve">Flintec may only disclose CCTV footage externally as described in this policy or otherwise when permitted by law. </w:t>
      </w:r>
    </w:p>
    <w:p w14:paraId="0A56B6A7" w14:textId="77777777" w:rsidR="006605D5" w:rsidRPr="00005F6F" w:rsidRDefault="006605D5" w:rsidP="006605D5">
      <w:pPr>
        <w:rPr>
          <w:sz w:val="20"/>
          <w:szCs w:val="20"/>
        </w:rPr>
      </w:pPr>
    </w:p>
    <w:p w14:paraId="3BA9DC0A" w14:textId="77777777" w:rsidR="006605D5" w:rsidRPr="00005F6F" w:rsidRDefault="006605D5" w:rsidP="006605D5">
      <w:pPr>
        <w:rPr>
          <w:b/>
          <w:bCs/>
          <w:sz w:val="20"/>
          <w:szCs w:val="20"/>
        </w:rPr>
      </w:pPr>
      <w:r w:rsidRPr="00005F6F">
        <w:rPr>
          <w:b/>
          <w:bCs/>
          <w:sz w:val="20"/>
          <w:szCs w:val="20"/>
        </w:rPr>
        <w:t xml:space="preserve">Storage of Footage </w:t>
      </w:r>
    </w:p>
    <w:p w14:paraId="7E6B4E63" w14:textId="77777777" w:rsidR="006605D5" w:rsidRDefault="006605D5" w:rsidP="006605D5"/>
    <w:p w14:paraId="75AB153C" w14:textId="77777777" w:rsidR="006605D5" w:rsidRPr="00495354" w:rsidRDefault="006605D5" w:rsidP="006605D5">
      <w:pPr>
        <w:jc w:val="both"/>
        <w:rPr>
          <w:sz w:val="20"/>
          <w:szCs w:val="20"/>
        </w:rPr>
      </w:pPr>
      <w:r w:rsidRPr="00495354">
        <w:rPr>
          <w:sz w:val="20"/>
          <w:szCs w:val="20"/>
        </w:rPr>
        <w:t xml:space="preserve">CCTV footage is kept for no more than 31 days. If Flintec has not used CCTV footage in any of the ways set out above, and there has been no request to view or access footage during this period, the footage is deleted. </w:t>
      </w:r>
    </w:p>
    <w:p w14:paraId="3F5AA6F1" w14:textId="77777777" w:rsidR="006605D5" w:rsidRPr="00495354" w:rsidRDefault="006605D5" w:rsidP="006605D5">
      <w:pPr>
        <w:jc w:val="both"/>
        <w:rPr>
          <w:sz w:val="20"/>
          <w:szCs w:val="20"/>
        </w:rPr>
      </w:pPr>
    </w:p>
    <w:p w14:paraId="13C3470B" w14:textId="77777777" w:rsidR="006605D5" w:rsidRDefault="006605D5" w:rsidP="006605D5">
      <w:pPr>
        <w:jc w:val="both"/>
        <w:rPr>
          <w:sz w:val="20"/>
          <w:szCs w:val="20"/>
        </w:rPr>
      </w:pPr>
      <w:r w:rsidRPr="00495354">
        <w:rPr>
          <w:sz w:val="20"/>
          <w:szCs w:val="20"/>
        </w:rPr>
        <w:t xml:space="preserve">Where CCTV footage has been used to verify an incident or where it is required to be retained for legal reasons, HR will manage and securely retain the footage in accordance with the above. </w:t>
      </w:r>
    </w:p>
    <w:p w14:paraId="45891C28" w14:textId="77777777" w:rsidR="006605D5" w:rsidRDefault="006605D5" w:rsidP="006605D5">
      <w:pPr>
        <w:jc w:val="both"/>
        <w:rPr>
          <w:sz w:val="20"/>
          <w:szCs w:val="20"/>
        </w:rPr>
      </w:pPr>
    </w:p>
    <w:p w14:paraId="3809F5FC" w14:textId="77777777" w:rsidR="006605D5" w:rsidRDefault="006605D5" w:rsidP="006605D5">
      <w:bookmarkStart w:id="76" w:name="_Toc145674397"/>
    </w:p>
    <w:p w14:paraId="712E9B03" w14:textId="77777777" w:rsidR="006605D5" w:rsidRDefault="006605D5" w:rsidP="006605D5"/>
    <w:p w14:paraId="23FDB375" w14:textId="77777777" w:rsidR="006605D5" w:rsidRPr="007634AE" w:rsidRDefault="006605D5" w:rsidP="006605D5"/>
    <w:p w14:paraId="56DA6299" w14:textId="77777777" w:rsidR="006605D5" w:rsidRDefault="006605D5" w:rsidP="006605D5">
      <w:pPr>
        <w:pStyle w:val="Heading1"/>
        <w:numPr>
          <w:ilvl w:val="0"/>
          <w:numId w:val="0"/>
        </w:numPr>
        <w:pBdr>
          <w:bottom w:val="single" w:sz="4" w:space="1" w:color="auto"/>
        </w:pBdr>
        <w:rPr>
          <w:sz w:val="20"/>
          <w:szCs w:val="20"/>
        </w:rPr>
      </w:pPr>
      <w:bookmarkStart w:id="77" w:name="_Toc177996533"/>
      <w:r w:rsidRPr="002F4CCD">
        <w:rPr>
          <w:sz w:val="24"/>
          <w:szCs w:val="24"/>
        </w:rPr>
        <w:t>Cyber Security Policy</w:t>
      </w:r>
      <w:bookmarkEnd w:id="76"/>
      <w:bookmarkEnd w:id="77"/>
    </w:p>
    <w:p w14:paraId="13057248" w14:textId="77777777" w:rsidR="006605D5" w:rsidRDefault="006605D5" w:rsidP="006605D5">
      <w:pPr>
        <w:jc w:val="both"/>
        <w:rPr>
          <w:b/>
          <w:bCs/>
          <w:sz w:val="20"/>
          <w:szCs w:val="20"/>
        </w:rPr>
      </w:pPr>
    </w:p>
    <w:p w14:paraId="52FE00CF" w14:textId="77777777" w:rsidR="006605D5" w:rsidRPr="00E2097A" w:rsidRDefault="006605D5" w:rsidP="006605D5">
      <w:pPr>
        <w:jc w:val="both"/>
        <w:rPr>
          <w:b/>
          <w:bCs/>
          <w:sz w:val="20"/>
          <w:szCs w:val="20"/>
        </w:rPr>
      </w:pPr>
      <w:r>
        <w:rPr>
          <w:b/>
          <w:bCs/>
          <w:sz w:val="20"/>
          <w:szCs w:val="20"/>
        </w:rPr>
        <w:t xml:space="preserve">1.0 </w:t>
      </w:r>
      <w:r w:rsidRPr="00E2097A">
        <w:rPr>
          <w:b/>
          <w:bCs/>
          <w:sz w:val="20"/>
          <w:szCs w:val="20"/>
        </w:rPr>
        <w:t>Purpose</w:t>
      </w:r>
    </w:p>
    <w:p w14:paraId="7571D811" w14:textId="77777777" w:rsidR="006605D5" w:rsidRDefault="006605D5" w:rsidP="006605D5">
      <w:pPr>
        <w:pStyle w:val="ListParagraph"/>
        <w:ind w:left="360"/>
        <w:jc w:val="both"/>
        <w:rPr>
          <w:sz w:val="20"/>
          <w:szCs w:val="20"/>
        </w:rPr>
      </w:pPr>
    </w:p>
    <w:p w14:paraId="2B7B0055" w14:textId="77777777" w:rsidR="006605D5" w:rsidRPr="00E2097A" w:rsidRDefault="006605D5" w:rsidP="006605D5">
      <w:pPr>
        <w:pStyle w:val="ListParagraph"/>
        <w:ind w:left="360"/>
        <w:jc w:val="both"/>
        <w:rPr>
          <w:b/>
          <w:bCs/>
          <w:sz w:val="20"/>
          <w:szCs w:val="20"/>
        </w:rPr>
      </w:pPr>
      <w:r w:rsidRPr="00E2097A">
        <w:rPr>
          <w:sz w:val="20"/>
          <w:szCs w:val="20"/>
        </w:rPr>
        <w:t xml:space="preserve">The purpose of this Cyber Security Policy is to establish a comprehensive framework to protect </w:t>
      </w:r>
      <w:proofErr w:type="spellStart"/>
      <w:r w:rsidRPr="00E2097A">
        <w:rPr>
          <w:sz w:val="20"/>
          <w:szCs w:val="20"/>
        </w:rPr>
        <w:t>Flintec’s</w:t>
      </w:r>
      <w:proofErr w:type="spellEnd"/>
      <w:r w:rsidRPr="00E2097A">
        <w:rPr>
          <w:sz w:val="20"/>
          <w:szCs w:val="20"/>
        </w:rPr>
        <w:t xml:space="preserve"> assets, information systems, and data from cyber threats, ensuring confidentiality, integrity, and availability.</w:t>
      </w:r>
    </w:p>
    <w:p w14:paraId="28C895F8" w14:textId="77777777" w:rsidR="006605D5" w:rsidRPr="002F4CCD" w:rsidRDefault="006605D5" w:rsidP="006605D5">
      <w:pPr>
        <w:jc w:val="both"/>
        <w:rPr>
          <w:sz w:val="20"/>
          <w:szCs w:val="20"/>
        </w:rPr>
      </w:pPr>
    </w:p>
    <w:p w14:paraId="322E23CF" w14:textId="77777777" w:rsidR="006605D5" w:rsidRPr="00CB6B2A" w:rsidRDefault="006605D5" w:rsidP="006605D5">
      <w:pPr>
        <w:jc w:val="both"/>
        <w:rPr>
          <w:b/>
          <w:bCs/>
          <w:sz w:val="20"/>
          <w:szCs w:val="20"/>
        </w:rPr>
      </w:pPr>
      <w:r>
        <w:rPr>
          <w:b/>
          <w:bCs/>
          <w:sz w:val="20"/>
          <w:szCs w:val="20"/>
        </w:rPr>
        <w:t xml:space="preserve">2.0 </w:t>
      </w:r>
      <w:r w:rsidRPr="00CB6B2A">
        <w:rPr>
          <w:b/>
          <w:bCs/>
          <w:sz w:val="20"/>
          <w:szCs w:val="20"/>
        </w:rPr>
        <w:t>Scope</w:t>
      </w:r>
    </w:p>
    <w:p w14:paraId="2F209870" w14:textId="77777777" w:rsidR="006605D5" w:rsidRDefault="006605D5" w:rsidP="006605D5">
      <w:pPr>
        <w:pStyle w:val="ListParagraph"/>
        <w:jc w:val="both"/>
        <w:rPr>
          <w:sz w:val="20"/>
          <w:szCs w:val="20"/>
        </w:rPr>
      </w:pPr>
    </w:p>
    <w:p w14:paraId="1084CB2B" w14:textId="77777777" w:rsidR="006605D5" w:rsidRPr="00CB5223" w:rsidRDefault="006605D5" w:rsidP="006605D5">
      <w:pPr>
        <w:pStyle w:val="ListParagraph"/>
        <w:jc w:val="both"/>
        <w:rPr>
          <w:b/>
          <w:bCs/>
          <w:sz w:val="20"/>
          <w:szCs w:val="20"/>
        </w:rPr>
      </w:pPr>
      <w:r w:rsidRPr="00CB5223">
        <w:rPr>
          <w:sz w:val="20"/>
          <w:szCs w:val="20"/>
        </w:rPr>
        <w:t>This policy applies to all employees, contractors, vendors, and third parties who have access to the company's networks, systems, applications, and data.</w:t>
      </w:r>
    </w:p>
    <w:p w14:paraId="5172F93A" w14:textId="77777777" w:rsidR="006605D5" w:rsidRPr="002F4CCD" w:rsidRDefault="006605D5" w:rsidP="006605D5">
      <w:pPr>
        <w:jc w:val="both"/>
        <w:rPr>
          <w:sz w:val="20"/>
          <w:szCs w:val="20"/>
        </w:rPr>
      </w:pPr>
    </w:p>
    <w:p w14:paraId="42D00049" w14:textId="77777777" w:rsidR="006605D5" w:rsidRPr="009D6CA7" w:rsidRDefault="006605D5" w:rsidP="006605D5">
      <w:pPr>
        <w:jc w:val="both"/>
        <w:rPr>
          <w:b/>
          <w:bCs/>
          <w:sz w:val="20"/>
          <w:szCs w:val="20"/>
        </w:rPr>
      </w:pPr>
      <w:r w:rsidRPr="009D6CA7">
        <w:rPr>
          <w:b/>
          <w:bCs/>
          <w:sz w:val="20"/>
          <w:szCs w:val="20"/>
        </w:rPr>
        <w:t>3.</w:t>
      </w:r>
      <w:r>
        <w:rPr>
          <w:b/>
          <w:bCs/>
          <w:sz w:val="20"/>
          <w:szCs w:val="20"/>
        </w:rPr>
        <w:t>0</w:t>
      </w:r>
      <w:r w:rsidRPr="009D6CA7">
        <w:rPr>
          <w:b/>
          <w:bCs/>
          <w:sz w:val="20"/>
          <w:szCs w:val="20"/>
        </w:rPr>
        <w:t xml:space="preserve"> Policy </w:t>
      </w:r>
    </w:p>
    <w:p w14:paraId="40A7BEAC" w14:textId="77777777" w:rsidR="006605D5" w:rsidRPr="002F4CCD" w:rsidRDefault="006605D5" w:rsidP="006605D5">
      <w:pPr>
        <w:jc w:val="both"/>
        <w:rPr>
          <w:sz w:val="20"/>
          <w:szCs w:val="20"/>
        </w:rPr>
      </w:pPr>
    </w:p>
    <w:p w14:paraId="7E4A9144" w14:textId="77777777" w:rsidR="006605D5" w:rsidRPr="002F4CCD" w:rsidRDefault="006605D5" w:rsidP="006605D5">
      <w:pPr>
        <w:ind w:firstLine="720"/>
        <w:jc w:val="both"/>
        <w:rPr>
          <w:sz w:val="20"/>
          <w:szCs w:val="20"/>
        </w:rPr>
      </w:pPr>
      <w:r w:rsidRPr="002F4CCD">
        <w:rPr>
          <w:sz w:val="20"/>
          <w:szCs w:val="20"/>
        </w:rPr>
        <w:t>3.1 Governance and Responsibilities</w:t>
      </w:r>
    </w:p>
    <w:p w14:paraId="0DB3D42B" w14:textId="77777777" w:rsidR="006605D5" w:rsidRPr="002F4CCD" w:rsidRDefault="006605D5" w:rsidP="006605D5">
      <w:pPr>
        <w:ind w:left="720" w:firstLine="720"/>
        <w:jc w:val="both"/>
        <w:rPr>
          <w:sz w:val="20"/>
          <w:szCs w:val="20"/>
        </w:rPr>
      </w:pPr>
      <w:r w:rsidRPr="002F4CCD">
        <w:rPr>
          <w:sz w:val="20"/>
          <w:szCs w:val="20"/>
        </w:rPr>
        <w:t>3.1.1 Management</w:t>
      </w:r>
    </w:p>
    <w:p w14:paraId="46DF2FD7" w14:textId="77777777" w:rsidR="006605D5" w:rsidRPr="007A3888" w:rsidRDefault="006605D5" w:rsidP="006605D5">
      <w:pPr>
        <w:pStyle w:val="ListParagraph"/>
        <w:numPr>
          <w:ilvl w:val="0"/>
          <w:numId w:val="46"/>
        </w:numPr>
        <w:jc w:val="both"/>
        <w:rPr>
          <w:sz w:val="20"/>
          <w:szCs w:val="20"/>
        </w:rPr>
      </w:pPr>
      <w:r w:rsidRPr="007A3888">
        <w:rPr>
          <w:sz w:val="20"/>
          <w:szCs w:val="20"/>
        </w:rPr>
        <w:t>Flintec Management will provide leadership, support, and resources necessary to implement and maintain effective cyber security measures.</w:t>
      </w:r>
    </w:p>
    <w:p w14:paraId="7B3B2A1C" w14:textId="77777777" w:rsidR="006605D5" w:rsidRPr="007A3888" w:rsidRDefault="006605D5" w:rsidP="006605D5">
      <w:pPr>
        <w:pStyle w:val="ListParagraph"/>
        <w:numPr>
          <w:ilvl w:val="0"/>
          <w:numId w:val="46"/>
        </w:numPr>
        <w:jc w:val="both"/>
        <w:rPr>
          <w:sz w:val="20"/>
          <w:szCs w:val="20"/>
        </w:rPr>
      </w:pPr>
      <w:r w:rsidRPr="007A3888">
        <w:rPr>
          <w:sz w:val="20"/>
          <w:szCs w:val="20"/>
        </w:rPr>
        <w:t>General Manger IT Manager and the System Engineers / System Administrators will be responsible for overseeing the implementation, enforcement, and review of this policy.</w:t>
      </w:r>
    </w:p>
    <w:p w14:paraId="27CB80AA" w14:textId="77777777" w:rsidR="006605D5" w:rsidRPr="002F4CCD" w:rsidRDefault="006605D5" w:rsidP="006605D5">
      <w:pPr>
        <w:jc w:val="both"/>
        <w:rPr>
          <w:sz w:val="20"/>
          <w:szCs w:val="20"/>
        </w:rPr>
      </w:pPr>
    </w:p>
    <w:p w14:paraId="4513C36A" w14:textId="77777777" w:rsidR="006605D5" w:rsidRPr="002F4CCD" w:rsidRDefault="006605D5" w:rsidP="006605D5">
      <w:pPr>
        <w:ind w:left="720" w:firstLine="720"/>
        <w:jc w:val="both"/>
        <w:rPr>
          <w:sz w:val="20"/>
          <w:szCs w:val="20"/>
        </w:rPr>
      </w:pPr>
      <w:r w:rsidRPr="002F4CCD">
        <w:rPr>
          <w:sz w:val="20"/>
          <w:szCs w:val="20"/>
        </w:rPr>
        <w:t>3.1.2 Employees</w:t>
      </w:r>
    </w:p>
    <w:p w14:paraId="223C8231" w14:textId="77777777" w:rsidR="006605D5" w:rsidRPr="007A3888" w:rsidRDefault="006605D5" w:rsidP="006605D5">
      <w:pPr>
        <w:pStyle w:val="ListParagraph"/>
        <w:numPr>
          <w:ilvl w:val="0"/>
          <w:numId w:val="47"/>
        </w:numPr>
        <w:jc w:val="both"/>
        <w:rPr>
          <w:sz w:val="20"/>
          <w:szCs w:val="20"/>
        </w:rPr>
      </w:pPr>
      <w:r w:rsidRPr="007A3888">
        <w:rPr>
          <w:sz w:val="20"/>
          <w:szCs w:val="20"/>
        </w:rPr>
        <w:t>All employees must comply with this policy and support the company's efforts to maintain a secure computing environment.</w:t>
      </w:r>
    </w:p>
    <w:p w14:paraId="065B4CA0" w14:textId="77777777" w:rsidR="006605D5" w:rsidRPr="007A3888" w:rsidRDefault="006605D5" w:rsidP="006605D5">
      <w:pPr>
        <w:pStyle w:val="ListParagraph"/>
        <w:numPr>
          <w:ilvl w:val="0"/>
          <w:numId w:val="47"/>
        </w:numPr>
        <w:jc w:val="both"/>
        <w:rPr>
          <w:sz w:val="20"/>
          <w:szCs w:val="20"/>
        </w:rPr>
      </w:pPr>
      <w:r w:rsidRPr="007A3888">
        <w:rPr>
          <w:sz w:val="20"/>
          <w:szCs w:val="20"/>
        </w:rPr>
        <w:t>Employees should receive regular training and education on cyber security awareness, policies, and best practices.</w:t>
      </w:r>
    </w:p>
    <w:p w14:paraId="779739CA" w14:textId="77777777" w:rsidR="006605D5" w:rsidRPr="002F4CCD" w:rsidRDefault="006605D5" w:rsidP="006605D5">
      <w:pPr>
        <w:jc w:val="both"/>
        <w:rPr>
          <w:sz w:val="20"/>
          <w:szCs w:val="20"/>
        </w:rPr>
      </w:pPr>
    </w:p>
    <w:p w14:paraId="7F90E5E7" w14:textId="77777777" w:rsidR="006605D5" w:rsidRPr="002F4CCD" w:rsidRDefault="006605D5" w:rsidP="006605D5">
      <w:pPr>
        <w:ind w:firstLine="720"/>
        <w:jc w:val="both"/>
        <w:rPr>
          <w:sz w:val="20"/>
          <w:szCs w:val="20"/>
        </w:rPr>
      </w:pPr>
      <w:r w:rsidRPr="002F4CCD">
        <w:rPr>
          <w:sz w:val="20"/>
          <w:szCs w:val="20"/>
        </w:rPr>
        <w:lastRenderedPageBreak/>
        <w:t>3.2 Risk Management</w:t>
      </w:r>
    </w:p>
    <w:p w14:paraId="74D0C1EE" w14:textId="77777777" w:rsidR="006605D5" w:rsidRPr="004D4423" w:rsidRDefault="006605D5" w:rsidP="006605D5">
      <w:pPr>
        <w:pStyle w:val="ListParagraph"/>
        <w:numPr>
          <w:ilvl w:val="0"/>
          <w:numId w:val="48"/>
        </w:numPr>
        <w:jc w:val="both"/>
        <w:rPr>
          <w:sz w:val="20"/>
          <w:szCs w:val="20"/>
        </w:rPr>
      </w:pPr>
      <w:r w:rsidRPr="004D4423">
        <w:rPr>
          <w:sz w:val="20"/>
          <w:szCs w:val="20"/>
        </w:rPr>
        <w:t>Conduct regular risk assessments to identify potential threats, vulnerabilities, and the potential impact on the organization.</w:t>
      </w:r>
    </w:p>
    <w:p w14:paraId="07ACC0C6" w14:textId="77777777" w:rsidR="006605D5" w:rsidRPr="004D4423" w:rsidRDefault="006605D5" w:rsidP="006605D5">
      <w:pPr>
        <w:pStyle w:val="ListParagraph"/>
        <w:numPr>
          <w:ilvl w:val="0"/>
          <w:numId w:val="48"/>
        </w:numPr>
        <w:jc w:val="both"/>
        <w:rPr>
          <w:sz w:val="20"/>
          <w:szCs w:val="20"/>
        </w:rPr>
      </w:pPr>
      <w:r w:rsidRPr="004D4423">
        <w:rPr>
          <w:sz w:val="20"/>
          <w:szCs w:val="20"/>
        </w:rPr>
        <w:t>Develop and maintain a risk management framework to prioritize and address identified risks effectively.</w:t>
      </w:r>
    </w:p>
    <w:p w14:paraId="096C2268" w14:textId="77777777" w:rsidR="006605D5" w:rsidRPr="004D4423" w:rsidRDefault="006605D5" w:rsidP="006605D5">
      <w:pPr>
        <w:pStyle w:val="ListParagraph"/>
        <w:numPr>
          <w:ilvl w:val="0"/>
          <w:numId w:val="48"/>
        </w:numPr>
        <w:jc w:val="both"/>
        <w:rPr>
          <w:sz w:val="20"/>
          <w:szCs w:val="20"/>
        </w:rPr>
      </w:pPr>
      <w:r w:rsidRPr="004D4423">
        <w:rPr>
          <w:sz w:val="20"/>
          <w:szCs w:val="20"/>
        </w:rPr>
        <w:t>Implement appropriate controls to mitigate and manage risks based on industry best practices and regulatory requirements.</w:t>
      </w:r>
    </w:p>
    <w:p w14:paraId="1470A548" w14:textId="77777777" w:rsidR="006605D5" w:rsidRPr="002F4CCD" w:rsidRDefault="006605D5" w:rsidP="006605D5">
      <w:pPr>
        <w:jc w:val="both"/>
        <w:rPr>
          <w:sz w:val="20"/>
          <w:szCs w:val="20"/>
        </w:rPr>
      </w:pPr>
    </w:p>
    <w:p w14:paraId="40818928" w14:textId="77777777" w:rsidR="006605D5" w:rsidRPr="002F4CCD" w:rsidRDefault="006605D5" w:rsidP="006605D5">
      <w:pPr>
        <w:ind w:firstLine="720"/>
        <w:jc w:val="both"/>
        <w:rPr>
          <w:sz w:val="20"/>
          <w:szCs w:val="20"/>
        </w:rPr>
      </w:pPr>
      <w:r w:rsidRPr="002F4CCD">
        <w:rPr>
          <w:sz w:val="20"/>
          <w:szCs w:val="20"/>
        </w:rPr>
        <w:t>3.3 Access Control</w:t>
      </w:r>
    </w:p>
    <w:p w14:paraId="4477A0BE" w14:textId="77777777" w:rsidR="006605D5" w:rsidRPr="004679CC" w:rsidRDefault="006605D5" w:rsidP="006605D5">
      <w:pPr>
        <w:pStyle w:val="ListParagraph"/>
        <w:numPr>
          <w:ilvl w:val="0"/>
          <w:numId w:val="49"/>
        </w:numPr>
        <w:jc w:val="both"/>
        <w:rPr>
          <w:sz w:val="20"/>
          <w:szCs w:val="20"/>
        </w:rPr>
      </w:pPr>
      <w:r w:rsidRPr="004679CC">
        <w:rPr>
          <w:sz w:val="20"/>
          <w:szCs w:val="20"/>
        </w:rPr>
        <w:t>Enforce strong access control mechanisms, granting access privileges based on the principle of least privilege.</w:t>
      </w:r>
    </w:p>
    <w:p w14:paraId="3C5E715D" w14:textId="77777777" w:rsidR="006605D5" w:rsidRPr="004679CC" w:rsidRDefault="006605D5" w:rsidP="006605D5">
      <w:pPr>
        <w:pStyle w:val="ListParagraph"/>
        <w:numPr>
          <w:ilvl w:val="0"/>
          <w:numId w:val="49"/>
        </w:numPr>
        <w:jc w:val="both"/>
        <w:rPr>
          <w:sz w:val="20"/>
          <w:szCs w:val="20"/>
        </w:rPr>
      </w:pPr>
      <w:r w:rsidRPr="004679CC">
        <w:rPr>
          <w:sz w:val="20"/>
          <w:szCs w:val="20"/>
        </w:rPr>
        <w:t>Use strong passwords or passphrase policies, enforce regular password changes, and implement multi-factor authentication (MFA) for critical systems and accounts.  Refer Flintec password policy.</w:t>
      </w:r>
    </w:p>
    <w:p w14:paraId="0E2FDC8C" w14:textId="77777777" w:rsidR="006605D5" w:rsidRPr="004679CC" w:rsidRDefault="006605D5" w:rsidP="006605D5">
      <w:pPr>
        <w:pStyle w:val="ListParagraph"/>
        <w:numPr>
          <w:ilvl w:val="0"/>
          <w:numId w:val="49"/>
        </w:numPr>
        <w:jc w:val="both"/>
        <w:rPr>
          <w:sz w:val="20"/>
          <w:szCs w:val="20"/>
        </w:rPr>
      </w:pPr>
      <w:r w:rsidRPr="004679CC">
        <w:rPr>
          <w:sz w:val="20"/>
          <w:szCs w:val="20"/>
        </w:rPr>
        <w:t>Implement user account management practices, such as timely revocation of access upon termination or change in job roles.</w:t>
      </w:r>
    </w:p>
    <w:p w14:paraId="5D2C9F94" w14:textId="77777777" w:rsidR="006605D5" w:rsidRPr="002F4CCD" w:rsidRDefault="006605D5" w:rsidP="006605D5">
      <w:pPr>
        <w:jc w:val="both"/>
        <w:rPr>
          <w:sz w:val="20"/>
          <w:szCs w:val="20"/>
        </w:rPr>
      </w:pPr>
    </w:p>
    <w:p w14:paraId="13F2DDDD" w14:textId="77777777" w:rsidR="006605D5" w:rsidRPr="002F4CCD" w:rsidRDefault="006605D5" w:rsidP="006605D5">
      <w:pPr>
        <w:ind w:firstLine="720"/>
        <w:jc w:val="both"/>
        <w:rPr>
          <w:sz w:val="20"/>
          <w:szCs w:val="20"/>
        </w:rPr>
      </w:pPr>
      <w:r w:rsidRPr="002F4CCD">
        <w:rPr>
          <w:sz w:val="20"/>
          <w:szCs w:val="20"/>
        </w:rPr>
        <w:t>3.4 Data Protection and Privacy</w:t>
      </w:r>
    </w:p>
    <w:p w14:paraId="67362CBE" w14:textId="77777777" w:rsidR="006605D5" w:rsidRPr="00415D52" w:rsidRDefault="006605D5" w:rsidP="006605D5">
      <w:pPr>
        <w:pStyle w:val="ListParagraph"/>
        <w:numPr>
          <w:ilvl w:val="0"/>
          <w:numId w:val="50"/>
        </w:numPr>
        <w:jc w:val="both"/>
        <w:rPr>
          <w:sz w:val="20"/>
          <w:szCs w:val="20"/>
        </w:rPr>
      </w:pPr>
      <w:r w:rsidRPr="00415D52">
        <w:rPr>
          <w:sz w:val="20"/>
          <w:szCs w:val="20"/>
        </w:rPr>
        <w:t>Classify data based on its sensitivity and criticality and implement appropriate security controls for each category.</w:t>
      </w:r>
    </w:p>
    <w:p w14:paraId="245F5D7A" w14:textId="77777777" w:rsidR="006605D5" w:rsidRPr="00415D52" w:rsidRDefault="006605D5" w:rsidP="006605D5">
      <w:pPr>
        <w:pStyle w:val="ListParagraph"/>
        <w:numPr>
          <w:ilvl w:val="0"/>
          <w:numId w:val="50"/>
        </w:numPr>
        <w:jc w:val="both"/>
        <w:rPr>
          <w:sz w:val="20"/>
          <w:szCs w:val="20"/>
        </w:rPr>
      </w:pPr>
      <w:r w:rsidRPr="00415D52">
        <w:rPr>
          <w:sz w:val="20"/>
          <w:szCs w:val="20"/>
        </w:rPr>
        <w:t>Encrypt sensitive data at rest and in transit using industry-standard encryption algorithms.</w:t>
      </w:r>
    </w:p>
    <w:p w14:paraId="7991CCBC" w14:textId="77777777" w:rsidR="006605D5" w:rsidRPr="00415D52" w:rsidRDefault="006605D5" w:rsidP="006605D5">
      <w:pPr>
        <w:pStyle w:val="ListParagraph"/>
        <w:numPr>
          <w:ilvl w:val="0"/>
          <w:numId w:val="50"/>
        </w:numPr>
        <w:jc w:val="both"/>
        <w:rPr>
          <w:sz w:val="20"/>
          <w:szCs w:val="20"/>
        </w:rPr>
      </w:pPr>
      <w:r w:rsidRPr="00415D52">
        <w:rPr>
          <w:sz w:val="20"/>
          <w:szCs w:val="20"/>
        </w:rPr>
        <w:t>Regularly backup data and test restoration procedures to ensure availability and integrity.</w:t>
      </w:r>
    </w:p>
    <w:p w14:paraId="69684A12" w14:textId="77777777" w:rsidR="006605D5" w:rsidRPr="009A7D47" w:rsidRDefault="006605D5" w:rsidP="006605D5">
      <w:pPr>
        <w:pStyle w:val="ListParagraph"/>
        <w:numPr>
          <w:ilvl w:val="0"/>
          <w:numId w:val="50"/>
        </w:numPr>
        <w:jc w:val="both"/>
        <w:rPr>
          <w:sz w:val="20"/>
          <w:szCs w:val="20"/>
        </w:rPr>
      </w:pPr>
      <w:r w:rsidRPr="009A7D47">
        <w:rPr>
          <w:sz w:val="20"/>
          <w:szCs w:val="20"/>
        </w:rPr>
        <w:t>Adhere to applicable data protection and privacy regulations, including data handling, retention, and disclosure requirements.</w:t>
      </w:r>
    </w:p>
    <w:p w14:paraId="60EE8574" w14:textId="77777777" w:rsidR="006605D5" w:rsidRPr="002F4CCD" w:rsidRDefault="006605D5" w:rsidP="006605D5">
      <w:pPr>
        <w:jc w:val="both"/>
        <w:rPr>
          <w:sz w:val="20"/>
          <w:szCs w:val="20"/>
        </w:rPr>
      </w:pPr>
    </w:p>
    <w:p w14:paraId="3982A914" w14:textId="77777777" w:rsidR="006605D5" w:rsidRPr="002F4CCD" w:rsidRDefault="006605D5" w:rsidP="006605D5">
      <w:pPr>
        <w:ind w:firstLine="720"/>
        <w:jc w:val="both"/>
        <w:rPr>
          <w:sz w:val="20"/>
          <w:szCs w:val="20"/>
        </w:rPr>
      </w:pPr>
      <w:r w:rsidRPr="002F4CCD">
        <w:rPr>
          <w:sz w:val="20"/>
          <w:szCs w:val="20"/>
        </w:rPr>
        <w:t>3.5 Network Security</w:t>
      </w:r>
    </w:p>
    <w:p w14:paraId="649D3A5B" w14:textId="77777777" w:rsidR="006605D5" w:rsidRPr="009A7D47" w:rsidRDefault="006605D5" w:rsidP="006605D5">
      <w:pPr>
        <w:pStyle w:val="ListParagraph"/>
        <w:numPr>
          <w:ilvl w:val="0"/>
          <w:numId w:val="51"/>
        </w:numPr>
        <w:jc w:val="both"/>
        <w:rPr>
          <w:sz w:val="20"/>
          <w:szCs w:val="20"/>
        </w:rPr>
      </w:pPr>
      <w:r w:rsidRPr="009A7D47">
        <w:rPr>
          <w:sz w:val="20"/>
          <w:szCs w:val="20"/>
        </w:rPr>
        <w:t>Implement robust network perimeter security measures, including firewalls, intrusion detection and prevention systems (IDPS), and secure configurations.</w:t>
      </w:r>
    </w:p>
    <w:p w14:paraId="7ED4A9F1" w14:textId="77777777" w:rsidR="006605D5" w:rsidRPr="009A7D47" w:rsidRDefault="006605D5" w:rsidP="006605D5">
      <w:pPr>
        <w:pStyle w:val="ListParagraph"/>
        <w:numPr>
          <w:ilvl w:val="0"/>
          <w:numId w:val="51"/>
        </w:numPr>
        <w:jc w:val="both"/>
        <w:rPr>
          <w:sz w:val="20"/>
          <w:szCs w:val="20"/>
        </w:rPr>
      </w:pPr>
      <w:r w:rsidRPr="009A7D47">
        <w:rPr>
          <w:sz w:val="20"/>
          <w:szCs w:val="20"/>
        </w:rPr>
        <w:t>Secure wireless networks using encryption, strong authentication mechanisms, and regular monitoring.</w:t>
      </w:r>
    </w:p>
    <w:p w14:paraId="3F88908A" w14:textId="77777777" w:rsidR="006605D5" w:rsidRPr="009A7D47" w:rsidRDefault="006605D5" w:rsidP="006605D5">
      <w:pPr>
        <w:pStyle w:val="ListParagraph"/>
        <w:numPr>
          <w:ilvl w:val="0"/>
          <w:numId w:val="51"/>
        </w:numPr>
        <w:jc w:val="both"/>
        <w:rPr>
          <w:sz w:val="20"/>
          <w:szCs w:val="20"/>
        </w:rPr>
      </w:pPr>
      <w:r w:rsidRPr="009A7D47">
        <w:rPr>
          <w:sz w:val="20"/>
          <w:szCs w:val="20"/>
        </w:rPr>
        <w:t>Segment networks to minimize the impact of potential breaches and implement strong network monitoring and logging capabilities.</w:t>
      </w:r>
    </w:p>
    <w:p w14:paraId="751DE010" w14:textId="77777777" w:rsidR="006605D5" w:rsidRPr="002F4CCD" w:rsidRDefault="006605D5" w:rsidP="006605D5">
      <w:pPr>
        <w:jc w:val="both"/>
        <w:rPr>
          <w:sz w:val="20"/>
          <w:szCs w:val="20"/>
        </w:rPr>
      </w:pPr>
    </w:p>
    <w:p w14:paraId="1629AF2A" w14:textId="77777777" w:rsidR="006605D5" w:rsidRPr="002F4CCD" w:rsidRDefault="006605D5" w:rsidP="006605D5">
      <w:pPr>
        <w:ind w:firstLine="720"/>
        <w:jc w:val="both"/>
        <w:rPr>
          <w:sz w:val="20"/>
          <w:szCs w:val="20"/>
        </w:rPr>
      </w:pPr>
      <w:r w:rsidRPr="002F4CCD">
        <w:rPr>
          <w:sz w:val="20"/>
          <w:szCs w:val="20"/>
        </w:rPr>
        <w:t>3.6 Malware Protection</w:t>
      </w:r>
    </w:p>
    <w:p w14:paraId="5831A0B8" w14:textId="77777777" w:rsidR="006605D5" w:rsidRPr="00621386" w:rsidRDefault="006605D5" w:rsidP="006605D5">
      <w:pPr>
        <w:pStyle w:val="ListParagraph"/>
        <w:numPr>
          <w:ilvl w:val="0"/>
          <w:numId w:val="52"/>
        </w:numPr>
        <w:jc w:val="both"/>
        <w:rPr>
          <w:sz w:val="20"/>
          <w:szCs w:val="20"/>
        </w:rPr>
      </w:pPr>
      <w:r w:rsidRPr="00621386">
        <w:rPr>
          <w:sz w:val="20"/>
          <w:szCs w:val="20"/>
        </w:rPr>
        <w:t>Deploy up-to-date antivirus software on all endpoints, servers, and gateways.</w:t>
      </w:r>
    </w:p>
    <w:p w14:paraId="02EF911C" w14:textId="77777777" w:rsidR="006605D5" w:rsidRPr="00621386" w:rsidRDefault="006605D5" w:rsidP="006605D5">
      <w:pPr>
        <w:pStyle w:val="ListParagraph"/>
        <w:numPr>
          <w:ilvl w:val="0"/>
          <w:numId w:val="52"/>
        </w:numPr>
        <w:jc w:val="both"/>
        <w:rPr>
          <w:sz w:val="20"/>
          <w:szCs w:val="20"/>
        </w:rPr>
      </w:pPr>
      <w:r w:rsidRPr="00621386">
        <w:rPr>
          <w:sz w:val="20"/>
          <w:szCs w:val="20"/>
        </w:rPr>
        <w:t>Regularly update operating systems, applications, and firmware to address vulnerabilities promptly.</w:t>
      </w:r>
    </w:p>
    <w:p w14:paraId="3B9E7F9E" w14:textId="77777777" w:rsidR="006605D5" w:rsidRPr="00621386" w:rsidRDefault="006605D5" w:rsidP="006605D5">
      <w:pPr>
        <w:pStyle w:val="ListParagraph"/>
        <w:numPr>
          <w:ilvl w:val="0"/>
          <w:numId w:val="52"/>
        </w:numPr>
        <w:jc w:val="both"/>
        <w:rPr>
          <w:sz w:val="20"/>
          <w:szCs w:val="20"/>
        </w:rPr>
      </w:pPr>
      <w:r w:rsidRPr="00621386">
        <w:rPr>
          <w:sz w:val="20"/>
          <w:szCs w:val="20"/>
        </w:rPr>
        <w:t>Educate employees about the risks of malware, phishing, and social engineering attacks, and provide guidelines for safe computing practices.</w:t>
      </w:r>
    </w:p>
    <w:p w14:paraId="4A929CD4" w14:textId="77777777" w:rsidR="006605D5" w:rsidRPr="002F4CCD" w:rsidRDefault="006605D5" w:rsidP="006605D5">
      <w:pPr>
        <w:jc w:val="both"/>
        <w:rPr>
          <w:sz w:val="20"/>
          <w:szCs w:val="20"/>
        </w:rPr>
      </w:pPr>
    </w:p>
    <w:p w14:paraId="759745FB" w14:textId="77777777" w:rsidR="006605D5" w:rsidRPr="002F4CCD" w:rsidRDefault="006605D5" w:rsidP="006605D5">
      <w:pPr>
        <w:ind w:firstLine="720"/>
        <w:jc w:val="both"/>
        <w:rPr>
          <w:sz w:val="20"/>
          <w:szCs w:val="20"/>
        </w:rPr>
      </w:pPr>
      <w:r w:rsidRPr="002F4CCD">
        <w:rPr>
          <w:sz w:val="20"/>
          <w:szCs w:val="20"/>
        </w:rPr>
        <w:t>3.7 Incident Response and Recovery</w:t>
      </w:r>
    </w:p>
    <w:p w14:paraId="4764ADA3" w14:textId="77777777" w:rsidR="006605D5" w:rsidRPr="00ED46B8" w:rsidRDefault="006605D5" w:rsidP="006605D5">
      <w:pPr>
        <w:pStyle w:val="ListParagraph"/>
        <w:numPr>
          <w:ilvl w:val="0"/>
          <w:numId w:val="53"/>
        </w:numPr>
        <w:jc w:val="both"/>
        <w:rPr>
          <w:sz w:val="20"/>
          <w:szCs w:val="20"/>
        </w:rPr>
      </w:pPr>
      <w:r w:rsidRPr="00ED46B8">
        <w:rPr>
          <w:sz w:val="20"/>
          <w:szCs w:val="20"/>
        </w:rPr>
        <w:t>Develop an incident response plan outlining roles, responsibilities, and procedures to detect, respond to, and recover from security incidents. Refer IT Contingency Management Plan</w:t>
      </w:r>
    </w:p>
    <w:p w14:paraId="7C661F00" w14:textId="77777777" w:rsidR="006605D5" w:rsidRPr="00ED46B8" w:rsidRDefault="006605D5" w:rsidP="006605D5">
      <w:pPr>
        <w:pStyle w:val="ListParagraph"/>
        <w:numPr>
          <w:ilvl w:val="0"/>
          <w:numId w:val="53"/>
        </w:numPr>
        <w:jc w:val="both"/>
        <w:rPr>
          <w:sz w:val="20"/>
          <w:szCs w:val="20"/>
        </w:rPr>
      </w:pPr>
      <w:r w:rsidRPr="00ED46B8">
        <w:rPr>
          <w:sz w:val="20"/>
          <w:szCs w:val="20"/>
        </w:rPr>
        <w:t>Establish a dedicated incident response team or designate responsible individuals to handle security incidents.</w:t>
      </w:r>
    </w:p>
    <w:p w14:paraId="74C04C91" w14:textId="77777777" w:rsidR="006605D5" w:rsidRPr="00ED46B8" w:rsidRDefault="006605D5" w:rsidP="006605D5">
      <w:pPr>
        <w:pStyle w:val="ListParagraph"/>
        <w:numPr>
          <w:ilvl w:val="0"/>
          <w:numId w:val="53"/>
        </w:numPr>
        <w:jc w:val="both"/>
        <w:rPr>
          <w:sz w:val="20"/>
          <w:szCs w:val="20"/>
        </w:rPr>
      </w:pPr>
      <w:r w:rsidRPr="00ED46B8">
        <w:rPr>
          <w:sz w:val="20"/>
          <w:szCs w:val="20"/>
        </w:rPr>
        <w:t>Conduct regular incident response drills and post-incident reviews to continuously improve response capabilities.</w:t>
      </w:r>
    </w:p>
    <w:p w14:paraId="10464366" w14:textId="77777777" w:rsidR="006605D5" w:rsidRPr="002F4CCD" w:rsidRDefault="006605D5" w:rsidP="006605D5">
      <w:pPr>
        <w:jc w:val="both"/>
        <w:rPr>
          <w:sz w:val="20"/>
          <w:szCs w:val="20"/>
        </w:rPr>
      </w:pPr>
    </w:p>
    <w:p w14:paraId="7294691B" w14:textId="77777777" w:rsidR="006605D5" w:rsidRPr="002F4CCD" w:rsidRDefault="006605D5" w:rsidP="006605D5">
      <w:pPr>
        <w:ind w:firstLine="720"/>
        <w:jc w:val="both"/>
        <w:rPr>
          <w:sz w:val="20"/>
          <w:szCs w:val="20"/>
        </w:rPr>
      </w:pPr>
      <w:r w:rsidRPr="002F4CCD">
        <w:rPr>
          <w:sz w:val="20"/>
          <w:szCs w:val="20"/>
        </w:rPr>
        <w:t>3.8 Vendor and Third-Party Management</w:t>
      </w:r>
    </w:p>
    <w:p w14:paraId="429134D5" w14:textId="77777777" w:rsidR="006605D5" w:rsidRPr="00ED46B8" w:rsidRDefault="006605D5" w:rsidP="006605D5">
      <w:pPr>
        <w:pStyle w:val="ListParagraph"/>
        <w:numPr>
          <w:ilvl w:val="0"/>
          <w:numId w:val="54"/>
        </w:numPr>
        <w:jc w:val="both"/>
        <w:rPr>
          <w:sz w:val="20"/>
          <w:szCs w:val="20"/>
        </w:rPr>
      </w:pPr>
      <w:r w:rsidRPr="00ED46B8">
        <w:rPr>
          <w:sz w:val="20"/>
          <w:szCs w:val="20"/>
        </w:rPr>
        <w:t xml:space="preserve">Assess the security practices and controls of third-party vendors before engaging in </w:t>
      </w:r>
      <w:r w:rsidRPr="00ED46B8">
        <w:rPr>
          <w:sz w:val="20"/>
          <w:szCs w:val="20"/>
        </w:rPr>
        <w:lastRenderedPageBreak/>
        <w:t>business relationships.</w:t>
      </w:r>
    </w:p>
    <w:p w14:paraId="57A4AB51" w14:textId="77777777" w:rsidR="006605D5" w:rsidRPr="00ED46B8" w:rsidRDefault="006605D5" w:rsidP="006605D5">
      <w:pPr>
        <w:pStyle w:val="ListParagraph"/>
        <w:numPr>
          <w:ilvl w:val="0"/>
          <w:numId w:val="54"/>
        </w:numPr>
        <w:jc w:val="both"/>
        <w:rPr>
          <w:sz w:val="20"/>
          <w:szCs w:val="20"/>
        </w:rPr>
      </w:pPr>
      <w:r w:rsidRPr="00ED46B8">
        <w:rPr>
          <w:sz w:val="20"/>
          <w:szCs w:val="20"/>
        </w:rPr>
        <w:t>Implement appropriate contractual agreements addressing security requirements, incident reporting, and data protection.</w:t>
      </w:r>
    </w:p>
    <w:p w14:paraId="634D1765" w14:textId="77777777" w:rsidR="006605D5" w:rsidRPr="00ED46B8" w:rsidRDefault="006605D5" w:rsidP="006605D5">
      <w:pPr>
        <w:pStyle w:val="ListParagraph"/>
        <w:numPr>
          <w:ilvl w:val="0"/>
          <w:numId w:val="54"/>
        </w:numPr>
        <w:jc w:val="both"/>
        <w:rPr>
          <w:sz w:val="20"/>
          <w:szCs w:val="20"/>
        </w:rPr>
      </w:pPr>
      <w:r w:rsidRPr="00ED46B8">
        <w:rPr>
          <w:sz w:val="20"/>
          <w:szCs w:val="20"/>
        </w:rPr>
        <w:t>Regularly monitor and review the security practices of vendors to ensure ongoing compliance.</w:t>
      </w:r>
    </w:p>
    <w:p w14:paraId="1F8756C9" w14:textId="77777777" w:rsidR="006605D5" w:rsidRPr="002F4CCD" w:rsidRDefault="006605D5" w:rsidP="006605D5">
      <w:pPr>
        <w:jc w:val="both"/>
        <w:rPr>
          <w:sz w:val="20"/>
          <w:szCs w:val="20"/>
        </w:rPr>
      </w:pPr>
    </w:p>
    <w:p w14:paraId="26190F60" w14:textId="77777777" w:rsidR="006605D5" w:rsidRPr="002F4CCD" w:rsidRDefault="006605D5" w:rsidP="006605D5">
      <w:pPr>
        <w:ind w:firstLine="720"/>
        <w:jc w:val="both"/>
        <w:rPr>
          <w:sz w:val="20"/>
          <w:szCs w:val="20"/>
        </w:rPr>
      </w:pPr>
      <w:r w:rsidRPr="002F4CCD">
        <w:rPr>
          <w:sz w:val="20"/>
          <w:szCs w:val="20"/>
        </w:rPr>
        <w:t>3.9 Physical Security</w:t>
      </w:r>
    </w:p>
    <w:p w14:paraId="2A6F8BC0" w14:textId="77777777" w:rsidR="006605D5" w:rsidRPr="00ED46B8" w:rsidRDefault="006605D5" w:rsidP="006605D5">
      <w:pPr>
        <w:pStyle w:val="ListParagraph"/>
        <w:numPr>
          <w:ilvl w:val="0"/>
          <w:numId w:val="55"/>
        </w:numPr>
        <w:jc w:val="both"/>
        <w:rPr>
          <w:sz w:val="20"/>
          <w:szCs w:val="20"/>
        </w:rPr>
      </w:pPr>
      <w:r w:rsidRPr="00ED46B8">
        <w:rPr>
          <w:sz w:val="20"/>
          <w:szCs w:val="20"/>
        </w:rPr>
        <w:t>Implement physical security measures to protect critical infrastructure, data centers, and sensitive areas.</w:t>
      </w:r>
    </w:p>
    <w:p w14:paraId="14510F3B" w14:textId="77777777" w:rsidR="006605D5" w:rsidRPr="00ED46B8" w:rsidRDefault="006605D5" w:rsidP="006605D5">
      <w:pPr>
        <w:pStyle w:val="ListParagraph"/>
        <w:numPr>
          <w:ilvl w:val="0"/>
          <w:numId w:val="55"/>
        </w:numPr>
        <w:jc w:val="both"/>
        <w:rPr>
          <w:sz w:val="20"/>
          <w:szCs w:val="20"/>
        </w:rPr>
      </w:pPr>
      <w:r w:rsidRPr="00ED46B8">
        <w:rPr>
          <w:sz w:val="20"/>
          <w:szCs w:val="20"/>
        </w:rPr>
        <w:t>Control and monitor physical access to premises, server rooms, and equipment.</w:t>
      </w:r>
    </w:p>
    <w:p w14:paraId="04C2130B" w14:textId="77777777" w:rsidR="006605D5" w:rsidRPr="00ED46B8" w:rsidRDefault="006605D5" w:rsidP="006605D5">
      <w:pPr>
        <w:pStyle w:val="ListParagraph"/>
        <w:numPr>
          <w:ilvl w:val="0"/>
          <w:numId w:val="55"/>
        </w:numPr>
        <w:jc w:val="both"/>
        <w:rPr>
          <w:sz w:val="20"/>
          <w:szCs w:val="20"/>
        </w:rPr>
      </w:pPr>
      <w:r w:rsidRPr="00ED46B8">
        <w:rPr>
          <w:sz w:val="20"/>
          <w:szCs w:val="20"/>
        </w:rPr>
        <w:t>Properly dispose of sensitive information and electronic devices to prevent unauthorized access or data leakage.</w:t>
      </w:r>
    </w:p>
    <w:p w14:paraId="246140D9" w14:textId="77777777" w:rsidR="006605D5" w:rsidRPr="002F4CCD" w:rsidRDefault="006605D5" w:rsidP="006605D5">
      <w:pPr>
        <w:jc w:val="both"/>
        <w:rPr>
          <w:sz w:val="20"/>
          <w:szCs w:val="20"/>
        </w:rPr>
      </w:pPr>
    </w:p>
    <w:p w14:paraId="420192FC" w14:textId="77777777" w:rsidR="006605D5" w:rsidRPr="002F4CCD" w:rsidRDefault="006605D5" w:rsidP="006605D5">
      <w:pPr>
        <w:ind w:firstLine="720"/>
        <w:jc w:val="both"/>
        <w:rPr>
          <w:sz w:val="20"/>
          <w:szCs w:val="20"/>
        </w:rPr>
      </w:pPr>
      <w:r w:rsidRPr="002F4CCD">
        <w:rPr>
          <w:sz w:val="20"/>
          <w:szCs w:val="20"/>
        </w:rPr>
        <w:t>3.10. Awareness and Training</w:t>
      </w:r>
    </w:p>
    <w:p w14:paraId="51709255" w14:textId="77777777" w:rsidR="006605D5" w:rsidRPr="00ED46B8" w:rsidRDefault="006605D5" w:rsidP="006605D5">
      <w:pPr>
        <w:pStyle w:val="ListParagraph"/>
        <w:numPr>
          <w:ilvl w:val="0"/>
          <w:numId w:val="56"/>
        </w:numPr>
        <w:jc w:val="both"/>
        <w:rPr>
          <w:sz w:val="20"/>
          <w:szCs w:val="20"/>
        </w:rPr>
      </w:pPr>
      <w:r w:rsidRPr="00ED46B8">
        <w:rPr>
          <w:sz w:val="20"/>
          <w:szCs w:val="20"/>
        </w:rPr>
        <w:t>Regularly educate employees about cyber security risks, policies, and best practices.</w:t>
      </w:r>
    </w:p>
    <w:p w14:paraId="66AA96FA" w14:textId="77777777" w:rsidR="006605D5" w:rsidRPr="00ED46B8" w:rsidRDefault="006605D5" w:rsidP="006605D5">
      <w:pPr>
        <w:pStyle w:val="ListParagraph"/>
        <w:numPr>
          <w:ilvl w:val="0"/>
          <w:numId w:val="56"/>
        </w:numPr>
        <w:jc w:val="both"/>
        <w:rPr>
          <w:sz w:val="20"/>
          <w:szCs w:val="20"/>
        </w:rPr>
      </w:pPr>
      <w:r w:rsidRPr="00ED46B8">
        <w:rPr>
          <w:sz w:val="20"/>
          <w:szCs w:val="20"/>
        </w:rPr>
        <w:t>Conduct periodic training sessions, workshops, and awareness campaigns to promote a security-conscious culture.</w:t>
      </w:r>
    </w:p>
    <w:p w14:paraId="396ED554" w14:textId="77777777" w:rsidR="006605D5" w:rsidRPr="002F4CCD" w:rsidRDefault="006605D5" w:rsidP="006605D5">
      <w:pPr>
        <w:jc w:val="both"/>
        <w:rPr>
          <w:sz w:val="20"/>
          <w:szCs w:val="20"/>
        </w:rPr>
      </w:pPr>
    </w:p>
    <w:p w14:paraId="6BFACF8E" w14:textId="77777777" w:rsidR="006605D5" w:rsidRPr="002F4CCD" w:rsidRDefault="006605D5" w:rsidP="006605D5">
      <w:pPr>
        <w:ind w:firstLine="720"/>
        <w:jc w:val="both"/>
        <w:rPr>
          <w:sz w:val="20"/>
          <w:szCs w:val="20"/>
        </w:rPr>
      </w:pPr>
      <w:r w:rsidRPr="002F4CCD">
        <w:rPr>
          <w:sz w:val="20"/>
          <w:szCs w:val="20"/>
        </w:rPr>
        <w:t>3.11. Compliance and Audit</w:t>
      </w:r>
    </w:p>
    <w:p w14:paraId="0FF964D6" w14:textId="77777777" w:rsidR="006605D5" w:rsidRPr="00ED46B8" w:rsidRDefault="006605D5" w:rsidP="006605D5">
      <w:pPr>
        <w:pStyle w:val="ListParagraph"/>
        <w:numPr>
          <w:ilvl w:val="0"/>
          <w:numId w:val="57"/>
        </w:numPr>
        <w:jc w:val="both"/>
        <w:rPr>
          <w:sz w:val="20"/>
          <w:szCs w:val="20"/>
        </w:rPr>
      </w:pPr>
      <w:r w:rsidRPr="00ED46B8">
        <w:rPr>
          <w:sz w:val="20"/>
          <w:szCs w:val="20"/>
        </w:rPr>
        <w:t>Regularly conduct internal audits and assessments to evaluate compliance with this policy and relevant regulations.</w:t>
      </w:r>
    </w:p>
    <w:p w14:paraId="6D9E2F18" w14:textId="77777777" w:rsidR="006605D5" w:rsidRPr="00ED46B8" w:rsidRDefault="006605D5" w:rsidP="006605D5">
      <w:pPr>
        <w:pStyle w:val="ListParagraph"/>
        <w:numPr>
          <w:ilvl w:val="0"/>
          <w:numId w:val="57"/>
        </w:numPr>
        <w:jc w:val="both"/>
        <w:rPr>
          <w:sz w:val="20"/>
          <w:szCs w:val="20"/>
        </w:rPr>
      </w:pPr>
      <w:r w:rsidRPr="00ED46B8">
        <w:rPr>
          <w:sz w:val="20"/>
          <w:szCs w:val="20"/>
        </w:rPr>
        <w:t>Monitor and analyze security logs, conduct periodic vulnerability assessments, and penetration tests to identify weaknesses and address them promptly.</w:t>
      </w:r>
    </w:p>
    <w:p w14:paraId="6881A540" w14:textId="77777777" w:rsidR="006605D5" w:rsidRPr="00ED46B8" w:rsidRDefault="006605D5" w:rsidP="006605D5">
      <w:pPr>
        <w:pStyle w:val="ListParagraph"/>
        <w:numPr>
          <w:ilvl w:val="0"/>
          <w:numId w:val="57"/>
        </w:numPr>
        <w:jc w:val="both"/>
        <w:rPr>
          <w:sz w:val="20"/>
          <w:szCs w:val="20"/>
        </w:rPr>
      </w:pPr>
      <w:r w:rsidRPr="00ED46B8">
        <w:rPr>
          <w:sz w:val="20"/>
          <w:szCs w:val="20"/>
        </w:rPr>
        <w:t>Report and remediate any identified non-compliance issues promptly.</w:t>
      </w:r>
    </w:p>
    <w:p w14:paraId="50AD7A11" w14:textId="77777777" w:rsidR="006605D5" w:rsidRPr="002F4CCD" w:rsidRDefault="006605D5" w:rsidP="006605D5">
      <w:pPr>
        <w:jc w:val="both"/>
        <w:rPr>
          <w:sz w:val="20"/>
          <w:szCs w:val="20"/>
        </w:rPr>
      </w:pPr>
    </w:p>
    <w:p w14:paraId="2A30B4A5" w14:textId="77777777" w:rsidR="006605D5" w:rsidRPr="002F4CCD" w:rsidRDefault="006605D5" w:rsidP="006605D5">
      <w:pPr>
        <w:ind w:firstLine="720"/>
        <w:jc w:val="both"/>
        <w:rPr>
          <w:sz w:val="20"/>
          <w:szCs w:val="20"/>
        </w:rPr>
      </w:pPr>
      <w:r w:rsidRPr="002F4CCD">
        <w:rPr>
          <w:sz w:val="20"/>
          <w:szCs w:val="20"/>
        </w:rPr>
        <w:t>3.12 Policy Review</w:t>
      </w:r>
    </w:p>
    <w:p w14:paraId="298EE8F2" w14:textId="77777777" w:rsidR="006605D5" w:rsidRPr="002F4CCD" w:rsidRDefault="006605D5" w:rsidP="006605D5">
      <w:pPr>
        <w:ind w:left="720"/>
        <w:jc w:val="both"/>
        <w:rPr>
          <w:sz w:val="20"/>
          <w:szCs w:val="20"/>
        </w:rPr>
      </w:pPr>
      <w:r w:rsidRPr="002F4CCD">
        <w:rPr>
          <w:sz w:val="20"/>
          <w:szCs w:val="20"/>
        </w:rPr>
        <w:t xml:space="preserve">This policy will be reviewed at least annually or whenever there are significant changes to the organization's technology, infrastructure, or cyber threat landscape. </w:t>
      </w:r>
    </w:p>
    <w:p w14:paraId="6A8B5EEF" w14:textId="77777777" w:rsidR="006605D5" w:rsidRPr="002F4CCD" w:rsidRDefault="006605D5" w:rsidP="006605D5">
      <w:pPr>
        <w:jc w:val="both"/>
        <w:rPr>
          <w:sz w:val="20"/>
          <w:szCs w:val="20"/>
        </w:rPr>
      </w:pPr>
    </w:p>
    <w:p w14:paraId="7FC5DA8D" w14:textId="77777777" w:rsidR="006605D5" w:rsidRDefault="006605D5" w:rsidP="006605D5">
      <w:pPr>
        <w:ind w:left="720"/>
        <w:jc w:val="both"/>
        <w:rPr>
          <w:sz w:val="20"/>
          <w:szCs w:val="20"/>
        </w:rPr>
      </w:pPr>
      <w:r w:rsidRPr="002F4CCD">
        <w:rPr>
          <w:sz w:val="20"/>
          <w:szCs w:val="20"/>
        </w:rPr>
        <w:t>By implementing this Strong Cyber Security Policy, our company demonstrates its commitment to protecting sensitive information, maintaining operational resilience, and safeguarding the trust of our clients, employees, and partners.</w:t>
      </w:r>
    </w:p>
    <w:p w14:paraId="645E4A5B" w14:textId="77777777" w:rsidR="006605D5" w:rsidRDefault="006605D5" w:rsidP="006605D5">
      <w:pPr>
        <w:ind w:left="720"/>
        <w:jc w:val="both"/>
        <w:rPr>
          <w:sz w:val="20"/>
          <w:szCs w:val="20"/>
        </w:rPr>
      </w:pPr>
    </w:p>
    <w:p w14:paraId="10577E12" w14:textId="77777777" w:rsidR="006605D5" w:rsidRDefault="006605D5" w:rsidP="006605D5">
      <w:pPr>
        <w:jc w:val="both"/>
        <w:rPr>
          <w:sz w:val="20"/>
          <w:szCs w:val="20"/>
        </w:rPr>
      </w:pPr>
    </w:p>
    <w:p w14:paraId="078C396E" w14:textId="77777777" w:rsidR="006605D5" w:rsidRDefault="006605D5" w:rsidP="006605D5">
      <w:pPr>
        <w:jc w:val="both"/>
        <w:rPr>
          <w:sz w:val="20"/>
          <w:szCs w:val="20"/>
        </w:rPr>
      </w:pPr>
    </w:p>
    <w:p w14:paraId="2983EFFA" w14:textId="77777777" w:rsidR="006605D5" w:rsidRDefault="006605D5" w:rsidP="006605D5">
      <w:pPr>
        <w:jc w:val="both"/>
        <w:rPr>
          <w:sz w:val="20"/>
          <w:szCs w:val="20"/>
        </w:rPr>
      </w:pPr>
    </w:p>
    <w:p w14:paraId="459A1A71" w14:textId="77777777" w:rsidR="006605D5" w:rsidRPr="0061365B" w:rsidRDefault="006605D5" w:rsidP="006605D5">
      <w:pPr>
        <w:pStyle w:val="Heading1"/>
        <w:numPr>
          <w:ilvl w:val="0"/>
          <w:numId w:val="0"/>
        </w:numPr>
        <w:pBdr>
          <w:bottom w:val="single" w:sz="4" w:space="1" w:color="auto"/>
        </w:pBdr>
        <w:rPr>
          <w:color w:val="000000" w:themeColor="text1"/>
          <w:sz w:val="24"/>
          <w:szCs w:val="24"/>
        </w:rPr>
      </w:pPr>
      <w:bookmarkStart w:id="78" w:name="_Toc177996534"/>
      <w:r w:rsidRPr="0061365B">
        <w:rPr>
          <w:sz w:val="24"/>
          <w:szCs w:val="24"/>
        </w:rPr>
        <w:t xml:space="preserve">Bring Your Own Device (BYOD) </w:t>
      </w:r>
      <w:r w:rsidRPr="0061365B">
        <w:rPr>
          <w:color w:val="000000" w:themeColor="text1"/>
          <w:sz w:val="24"/>
          <w:szCs w:val="24"/>
        </w:rPr>
        <w:t>Policy</w:t>
      </w:r>
      <w:bookmarkEnd w:id="78"/>
    </w:p>
    <w:p w14:paraId="43F54BF9" w14:textId="77777777" w:rsidR="006605D5" w:rsidRPr="001B2447" w:rsidRDefault="006605D5" w:rsidP="006605D5">
      <w:pPr>
        <w:pStyle w:val="ListParagraph"/>
        <w:ind w:left="810"/>
        <w:rPr>
          <w:rFonts w:cs="Arial"/>
          <w:color w:val="000000" w:themeColor="text1"/>
        </w:rPr>
      </w:pPr>
    </w:p>
    <w:p w14:paraId="34707104" w14:textId="77777777" w:rsidR="006605D5" w:rsidRPr="00E20F6E" w:rsidRDefault="006605D5" w:rsidP="006605D5">
      <w:pPr>
        <w:pStyle w:val="ListParagraph"/>
        <w:numPr>
          <w:ilvl w:val="0"/>
          <w:numId w:val="40"/>
        </w:numPr>
        <w:rPr>
          <w:b/>
          <w:sz w:val="20"/>
          <w:szCs w:val="20"/>
        </w:rPr>
      </w:pPr>
      <w:r w:rsidRPr="00E20F6E">
        <w:rPr>
          <w:b/>
          <w:sz w:val="20"/>
          <w:szCs w:val="20"/>
        </w:rPr>
        <w:t>Purpose</w:t>
      </w:r>
    </w:p>
    <w:p w14:paraId="58AC6CF6" w14:textId="77777777" w:rsidR="006605D5" w:rsidRPr="00E20F6E" w:rsidRDefault="006605D5" w:rsidP="006605D5">
      <w:pPr>
        <w:pStyle w:val="ListParagraph"/>
        <w:ind w:left="360"/>
        <w:rPr>
          <w:b/>
          <w:sz w:val="20"/>
          <w:szCs w:val="20"/>
        </w:rPr>
      </w:pPr>
    </w:p>
    <w:p w14:paraId="69DCF048" w14:textId="77777777" w:rsidR="006605D5" w:rsidRPr="00DC1185" w:rsidRDefault="006605D5" w:rsidP="006605D5">
      <w:pPr>
        <w:rPr>
          <w:sz w:val="20"/>
          <w:szCs w:val="20"/>
        </w:rPr>
      </w:pPr>
      <w:r w:rsidRPr="00DC1185">
        <w:rPr>
          <w:sz w:val="20"/>
          <w:szCs w:val="20"/>
        </w:rPr>
        <w:t xml:space="preserve">The purpose of this policy is to outline the guidelines and procedures for employees who use personal devices to access organizational resources. The aim is to ensure the security, integrity, and appropriate use of </w:t>
      </w:r>
      <w:proofErr w:type="spellStart"/>
      <w:r>
        <w:rPr>
          <w:sz w:val="20"/>
          <w:szCs w:val="20"/>
        </w:rPr>
        <w:t>Flintec</w:t>
      </w:r>
      <w:r w:rsidRPr="00DC1185">
        <w:rPr>
          <w:sz w:val="20"/>
          <w:szCs w:val="20"/>
        </w:rPr>
        <w:t>’s</w:t>
      </w:r>
      <w:proofErr w:type="spellEnd"/>
      <w:r w:rsidRPr="00DC1185">
        <w:rPr>
          <w:sz w:val="20"/>
          <w:szCs w:val="20"/>
        </w:rPr>
        <w:t xml:space="preserve"> data and IT systems while allowing employees to use their personal devices for work purposes.</w:t>
      </w:r>
    </w:p>
    <w:p w14:paraId="5BFAEEF8" w14:textId="77777777" w:rsidR="006605D5" w:rsidRDefault="006605D5" w:rsidP="006605D5"/>
    <w:p w14:paraId="44AE80C0" w14:textId="77777777" w:rsidR="006605D5" w:rsidRPr="005E1D5A" w:rsidRDefault="006605D5" w:rsidP="006605D5">
      <w:pPr>
        <w:rPr>
          <w:b/>
          <w:bCs/>
          <w:sz w:val="20"/>
          <w:szCs w:val="20"/>
        </w:rPr>
      </w:pPr>
      <w:r w:rsidRPr="005E1D5A">
        <w:rPr>
          <w:b/>
          <w:bCs/>
          <w:sz w:val="20"/>
          <w:szCs w:val="20"/>
        </w:rPr>
        <w:t>2.0 Scope</w:t>
      </w:r>
    </w:p>
    <w:p w14:paraId="758E2BB9" w14:textId="77777777" w:rsidR="006605D5" w:rsidRPr="005E1D5A" w:rsidRDefault="006605D5" w:rsidP="006605D5">
      <w:pPr>
        <w:rPr>
          <w:sz w:val="20"/>
          <w:szCs w:val="20"/>
        </w:rPr>
      </w:pPr>
    </w:p>
    <w:p w14:paraId="6A306093" w14:textId="77777777" w:rsidR="006605D5" w:rsidRPr="00CB5223" w:rsidRDefault="006605D5" w:rsidP="006605D5">
      <w:pPr>
        <w:rPr>
          <w:sz w:val="20"/>
          <w:szCs w:val="20"/>
        </w:rPr>
      </w:pPr>
      <w:r w:rsidRPr="005E1D5A">
        <w:rPr>
          <w:sz w:val="20"/>
          <w:szCs w:val="20"/>
        </w:rPr>
        <w:t>This policy applies to all employees, contractors, and third-party users who use personal devices (e.g., smartphones, tablets, laptops) to access organizational resources, including email, applications, and data.</w:t>
      </w:r>
    </w:p>
    <w:p w14:paraId="5CF5D7B8" w14:textId="77777777" w:rsidR="006605D5" w:rsidRDefault="006605D5" w:rsidP="006605D5">
      <w:pPr>
        <w:rPr>
          <w:b/>
          <w:bCs/>
          <w:sz w:val="20"/>
          <w:szCs w:val="20"/>
        </w:rPr>
      </w:pPr>
    </w:p>
    <w:p w14:paraId="5E619265" w14:textId="77777777" w:rsidR="006605D5" w:rsidRPr="00AB4FE9" w:rsidRDefault="006605D5" w:rsidP="006605D5">
      <w:pPr>
        <w:rPr>
          <w:b/>
          <w:bCs/>
          <w:sz w:val="20"/>
          <w:szCs w:val="20"/>
        </w:rPr>
      </w:pPr>
      <w:r w:rsidRPr="00AB4FE9">
        <w:rPr>
          <w:b/>
          <w:bCs/>
          <w:sz w:val="20"/>
          <w:szCs w:val="20"/>
        </w:rPr>
        <w:lastRenderedPageBreak/>
        <w:t>3.0 Device Registration and Approval</w:t>
      </w:r>
    </w:p>
    <w:p w14:paraId="603A23C0" w14:textId="77777777" w:rsidR="006605D5" w:rsidRDefault="006605D5" w:rsidP="006605D5"/>
    <w:p w14:paraId="317A6EA4" w14:textId="77777777" w:rsidR="006605D5" w:rsidRPr="00AB4FE9" w:rsidRDefault="006605D5" w:rsidP="006605D5">
      <w:pPr>
        <w:ind w:firstLine="720"/>
        <w:rPr>
          <w:sz w:val="20"/>
          <w:szCs w:val="20"/>
        </w:rPr>
      </w:pPr>
      <w:r w:rsidRPr="00AB4FE9">
        <w:rPr>
          <w:sz w:val="20"/>
          <w:szCs w:val="20"/>
        </w:rPr>
        <w:t>3.1 Device Registration</w:t>
      </w:r>
    </w:p>
    <w:p w14:paraId="40F36704" w14:textId="77777777" w:rsidR="006605D5" w:rsidRPr="00AB4FE9" w:rsidRDefault="006605D5" w:rsidP="006605D5">
      <w:pPr>
        <w:ind w:left="1440"/>
        <w:rPr>
          <w:sz w:val="20"/>
          <w:szCs w:val="20"/>
        </w:rPr>
      </w:pPr>
      <w:r w:rsidRPr="00AB4FE9">
        <w:rPr>
          <w:sz w:val="20"/>
          <w:szCs w:val="20"/>
        </w:rPr>
        <w:t>Employees must register their personal devices with the IT department before accessing organizational resources. Registration includes providing device details and installing necessary security software as required by the IT department.</w:t>
      </w:r>
    </w:p>
    <w:p w14:paraId="54C3CB56" w14:textId="77777777" w:rsidR="006605D5" w:rsidRDefault="006605D5" w:rsidP="006605D5"/>
    <w:p w14:paraId="765C75A2" w14:textId="77777777" w:rsidR="006605D5" w:rsidRPr="00474F53" w:rsidRDefault="006605D5" w:rsidP="006605D5">
      <w:pPr>
        <w:ind w:firstLine="720"/>
        <w:rPr>
          <w:sz w:val="20"/>
          <w:szCs w:val="20"/>
        </w:rPr>
      </w:pPr>
      <w:r w:rsidRPr="00474F53">
        <w:rPr>
          <w:sz w:val="20"/>
          <w:szCs w:val="20"/>
        </w:rPr>
        <w:t>3.2 Device Approval</w:t>
      </w:r>
    </w:p>
    <w:p w14:paraId="5419CE6C" w14:textId="77777777" w:rsidR="006605D5" w:rsidRPr="00474F53" w:rsidRDefault="006605D5" w:rsidP="006605D5">
      <w:pPr>
        <w:ind w:left="1440"/>
        <w:rPr>
          <w:sz w:val="20"/>
          <w:szCs w:val="20"/>
        </w:rPr>
      </w:pPr>
      <w:r w:rsidRPr="00474F53">
        <w:rPr>
          <w:sz w:val="20"/>
          <w:szCs w:val="20"/>
        </w:rPr>
        <w:t>All devices must be approved by the IT department to ensure they meet security standards. The IT department will review and approve devices based on security criteria and organizational requirements.</w:t>
      </w:r>
    </w:p>
    <w:p w14:paraId="7D10E7C3" w14:textId="77777777" w:rsidR="006605D5" w:rsidRDefault="006605D5" w:rsidP="006605D5"/>
    <w:p w14:paraId="0C981E93" w14:textId="77777777" w:rsidR="006605D5" w:rsidRDefault="006605D5" w:rsidP="006605D5"/>
    <w:p w14:paraId="42D9B542" w14:textId="77777777" w:rsidR="006605D5" w:rsidRPr="00525EC9" w:rsidRDefault="006605D5" w:rsidP="006605D5">
      <w:pPr>
        <w:rPr>
          <w:b/>
          <w:bCs/>
          <w:sz w:val="20"/>
          <w:szCs w:val="20"/>
        </w:rPr>
      </w:pPr>
      <w:r w:rsidRPr="00525EC9">
        <w:rPr>
          <w:b/>
          <w:bCs/>
          <w:sz w:val="20"/>
          <w:szCs w:val="20"/>
        </w:rPr>
        <w:t>4.0 Security Requirements</w:t>
      </w:r>
    </w:p>
    <w:p w14:paraId="350B863C" w14:textId="77777777" w:rsidR="006605D5" w:rsidRDefault="006605D5" w:rsidP="006605D5"/>
    <w:p w14:paraId="16297CCC" w14:textId="77777777" w:rsidR="006605D5" w:rsidRPr="009D1302" w:rsidRDefault="006605D5" w:rsidP="006605D5">
      <w:pPr>
        <w:ind w:firstLine="720"/>
        <w:rPr>
          <w:sz w:val="20"/>
          <w:szCs w:val="20"/>
        </w:rPr>
      </w:pPr>
      <w:r w:rsidRPr="009D1302">
        <w:rPr>
          <w:sz w:val="20"/>
          <w:szCs w:val="20"/>
        </w:rPr>
        <w:t>4.1 Security Software</w:t>
      </w:r>
    </w:p>
    <w:p w14:paraId="50A55F25" w14:textId="77777777" w:rsidR="006605D5" w:rsidRPr="009D1302" w:rsidRDefault="006605D5" w:rsidP="006605D5">
      <w:pPr>
        <w:ind w:left="1440"/>
        <w:rPr>
          <w:sz w:val="20"/>
          <w:szCs w:val="20"/>
        </w:rPr>
      </w:pPr>
      <w:r w:rsidRPr="009D1302">
        <w:rPr>
          <w:sz w:val="20"/>
          <w:szCs w:val="20"/>
        </w:rPr>
        <w:t>Personal devices must have up-to-date security software installed, including antivirus and anti-malware tools. Employees are responsible for keeping their security software current.</w:t>
      </w:r>
    </w:p>
    <w:p w14:paraId="734001C1" w14:textId="77777777" w:rsidR="006605D5" w:rsidRPr="009D1302" w:rsidRDefault="006605D5" w:rsidP="006605D5">
      <w:pPr>
        <w:rPr>
          <w:sz w:val="20"/>
          <w:szCs w:val="20"/>
        </w:rPr>
      </w:pPr>
    </w:p>
    <w:p w14:paraId="799037DB" w14:textId="77777777" w:rsidR="006605D5" w:rsidRPr="009D1302" w:rsidRDefault="006605D5" w:rsidP="006605D5">
      <w:pPr>
        <w:ind w:firstLine="720"/>
        <w:rPr>
          <w:sz w:val="20"/>
          <w:szCs w:val="20"/>
        </w:rPr>
      </w:pPr>
      <w:r w:rsidRPr="009D1302">
        <w:rPr>
          <w:sz w:val="20"/>
          <w:szCs w:val="20"/>
        </w:rPr>
        <w:t xml:space="preserve">4.2 Password Protection </w:t>
      </w:r>
    </w:p>
    <w:p w14:paraId="2CBBB862" w14:textId="77777777" w:rsidR="006605D5" w:rsidRPr="009D1302" w:rsidRDefault="006605D5" w:rsidP="006605D5">
      <w:pPr>
        <w:ind w:left="1440"/>
        <w:rPr>
          <w:sz w:val="20"/>
          <w:szCs w:val="20"/>
        </w:rPr>
      </w:pPr>
      <w:r w:rsidRPr="009D1302">
        <w:rPr>
          <w:sz w:val="20"/>
          <w:szCs w:val="20"/>
        </w:rPr>
        <w:t>Devices must be protected with a strong password or biometric authentication. Passwords must adhere to the organization’s password policy, including complexity and change requirements.</w:t>
      </w:r>
    </w:p>
    <w:p w14:paraId="389D49C4" w14:textId="77777777" w:rsidR="006605D5" w:rsidRPr="009D1302" w:rsidRDefault="006605D5" w:rsidP="006605D5">
      <w:pPr>
        <w:rPr>
          <w:sz w:val="20"/>
          <w:szCs w:val="20"/>
        </w:rPr>
      </w:pPr>
    </w:p>
    <w:p w14:paraId="0523A698" w14:textId="77777777" w:rsidR="006605D5" w:rsidRPr="009D1302" w:rsidRDefault="006605D5" w:rsidP="006605D5">
      <w:pPr>
        <w:ind w:firstLine="720"/>
        <w:rPr>
          <w:sz w:val="20"/>
          <w:szCs w:val="20"/>
        </w:rPr>
      </w:pPr>
      <w:r w:rsidRPr="009D1302">
        <w:rPr>
          <w:sz w:val="20"/>
          <w:szCs w:val="20"/>
        </w:rPr>
        <w:t>4.3 Encryption</w:t>
      </w:r>
    </w:p>
    <w:p w14:paraId="43BAC626" w14:textId="77777777" w:rsidR="006605D5" w:rsidRPr="009D1302" w:rsidRDefault="006605D5" w:rsidP="006605D5">
      <w:pPr>
        <w:ind w:left="1440"/>
        <w:rPr>
          <w:sz w:val="20"/>
          <w:szCs w:val="20"/>
        </w:rPr>
      </w:pPr>
      <w:r w:rsidRPr="009D1302">
        <w:rPr>
          <w:sz w:val="20"/>
          <w:szCs w:val="20"/>
        </w:rPr>
        <w:t>Devices must be encrypted to protect organizational data stored on them. Full-disk encryption or similar measures must be enabled.</w:t>
      </w:r>
    </w:p>
    <w:p w14:paraId="6F506ABB" w14:textId="77777777" w:rsidR="006605D5" w:rsidRPr="009D1302" w:rsidRDefault="006605D5" w:rsidP="006605D5">
      <w:pPr>
        <w:rPr>
          <w:sz w:val="20"/>
          <w:szCs w:val="20"/>
        </w:rPr>
      </w:pPr>
    </w:p>
    <w:p w14:paraId="7B1B7A59" w14:textId="77777777" w:rsidR="006605D5" w:rsidRPr="002829E3" w:rsidRDefault="006605D5" w:rsidP="006605D5">
      <w:pPr>
        <w:ind w:firstLine="720"/>
        <w:rPr>
          <w:sz w:val="20"/>
          <w:szCs w:val="20"/>
        </w:rPr>
      </w:pPr>
      <w:r w:rsidRPr="002829E3">
        <w:rPr>
          <w:sz w:val="20"/>
          <w:szCs w:val="20"/>
        </w:rPr>
        <w:t>4.4 Security Patches and Updates</w:t>
      </w:r>
    </w:p>
    <w:p w14:paraId="68319041" w14:textId="77777777" w:rsidR="006605D5" w:rsidRPr="002829E3" w:rsidRDefault="006605D5" w:rsidP="006605D5">
      <w:pPr>
        <w:ind w:left="1440"/>
        <w:rPr>
          <w:sz w:val="20"/>
          <w:szCs w:val="20"/>
        </w:rPr>
      </w:pPr>
      <w:r w:rsidRPr="002829E3">
        <w:rPr>
          <w:sz w:val="20"/>
          <w:szCs w:val="20"/>
        </w:rPr>
        <w:t>Employees must regularly apply security patches and updates to their devices. The IT department may provide guidance on necessary updates.</w:t>
      </w:r>
    </w:p>
    <w:p w14:paraId="50780B6B" w14:textId="77777777" w:rsidR="006605D5" w:rsidRDefault="006605D5" w:rsidP="006605D5"/>
    <w:p w14:paraId="285AE0BD" w14:textId="77777777" w:rsidR="006605D5" w:rsidRPr="006A7E8C" w:rsidRDefault="006605D5" w:rsidP="006605D5">
      <w:pPr>
        <w:rPr>
          <w:b/>
          <w:bCs/>
          <w:sz w:val="20"/>
          <w:szCs w:val="20"/>
        </w:rPr>
      </w:pPr>
      <w:r w:rsidRPr="006A7E8C">
        <w:rPr>
          <w:b/>
          <w:bCs/>
          <w:sz w:val="20"/>
          <w:szCs w:val="20"/>
        </w:rPr>
        <w:t>5.</w:t>
      </w:r>
      <w:r>
        <w:rPr>
          <w:b/>
          <w:bCs/>
          <w:sz w:val="20"/>
          <w:szCs w:val="20"/>
        </w:rPr>
        <w:t>0</w:t>
      </w:r>
      <w:r w:rsidRPr="006A7E8C">
        <w:rPr>
          <w:b/>
          <w:bCs/>
          <w:sz w:val="20"/>
          <w:szCs w:val="20"/>
        </w:rPr>
        <w:t xml:space="preserve"> Access and Use</w:t>
      </w:r>
    </w:p>
    <w:p w14:paraId="416C7678" w14:textId="77777777" w:rsidR="006605D5" w:rsidRPr="006A7E8C" w:rsidRDefault="006605D5" w:rsidP="006605D5">
      <w:pPr>
        <w:rPr>
          <w:sz w:val="20"/>
          <w:szCs w:val="20"/>
        </w:rPr>
      </w:pPr>
    </w:p>
    <w:p w14:paraId="7909C231" w14:textId="77777777" w:rsidR="006605D5" w:rsidRPr="006A7E8C" w:rsidRDefault="006605D5" w:rsidP="006605D5">
      <w:pPr>
        <w:ind w:firstLine="720"/>
        <w:rPr>
          <w:sz w:val="20"/>
          <w:szCs w:val="20"/>
        </w:rPr>
      </w:pPr>
      <w:r w:rsidRPr="006A7E8C">
        <w:rPr>
          <w:sz w:val="20"/>
          <w:szCs w:val="20"/>
        </w:rPr>
        <w:t xml:space="preserve">5.1 Access Controls </w:t>
      </w:r>
    </w:p>
    <w:p w14:paraId="066BC186" w14:textId="77777777" w:rsidR="006605D5" w:rsidRPr="006A7E8C" w:rsidRDefault="006605D5" w:rsidP="006605D5">
      <w:pPr>
        <w:ind w:left="1440"/>
        <w:rPr>
          <w:sz w:val="20"/>
          <w:szCs w:val="20"/>
        </w:rPr>
      </w:pPr>
      <w:r w:rsidRPr="006A7E8C">
        <w:rPr>
          <w:sz w:val="20"/>
          <w:szCs w:val="20"/>
        </w:rPr>
        <w:t>Access to organizational resources must be secured through VPNs, multi-factor authentication (MFA), or other approved methods. Access will be granted based on job roles and necessity.</w:t>
      </w:r>
    </w:p>
    <w:p w14:paraId="6EEBDE8F" w14:textId="77777777" w:rsidR="006605D5" w:rsidRPr="006A7E8C" w:rsidRDefault="006605D5" w:rsidP="006605D5">
      <w:pPr>
        <w:rPr>
          <w:sz w:val="20"/>
          <w:szCs w:val="20"/>
        </w:rPr>
      </w:pPr>
    </w:p>
    <w:p w14:paraId="69C60C95" w14:textId="77777777" w:rsidR="006605D5" w:rsidRPr="006A7E8C" w:rsidRDefault="006605D5" w:rsidP="006605D5">
      <w:pPr>
        <w:ind w:firstLine="720"/>
        <w:rPr>
          <w:sz w:val="20"/>
          <w:szCs w:val="20"/>
        </w:rPr>
      </w:pPr>
      <w:r w:rsidRPr="006A7E8C">
        <w:rPr>
          <w:sz w:val="20"/>
          <w:szCs w:val="20"/>
        </w:rPr>
        <w:t>5.2 Data Access and Storage</w:t>
      </w:r>
    </w:p>
    <w:p w14:paraId="6DDD9B0D" w14:textId="77777777" w:rsidR="006605D5" w:rsidRPr="006A7E8C" w:rsidRDefault="006605D5" w:rsidP="006605D5">
      <w:pPr>
        <w:ind w:left="1440"/>
        <w:rPr>
          <w:sz w:val="20"/>
          <w:szCs w:val="20"/>
        </w:rPr>
      </w:pPr>
      <w:r w:rsidRPr="006A7E8C">
        <w:rPr>
          <w:sz w:val="20"/>
          <w:szCs w:val="20"/>
        </w:rPr>
        <w:t>Employees must use secure methods for accessing and storing organizational data. Data should be accessed through approved applications and not stored locally unless necessary and authorized.</w:t>
      </w:r>
    </w:p>
    <w:p w14:paraId="69922347" w14:textId="77777777" w:rsidR="006605D5" w:rsidRPr="006A7E8C" w:rsidRDefault="006605D5" w:rsidP="006605D5">
      <w:pPr>
        <w:rPr>
          <w:sz w:val="20"/>
          <w:szCs w:val="20"/>
        </w:rPr>
      </w:pPr>
    </w:p>
    <w:p w14:paraId="266047D1" w14:textId="77777777" w:rsidR="006605D5" w:rsidRPr="006A7E8C" w:rsidRDefault="006605D5" w:rsidP="006605D5">
      <w:pPr>
        <w:ind w:firstLine="720"/>
        <w:rPr>
          <w:sz w:val="20"/>
          <w:szCs w:val="20"/>
        </w:rPr>
      </w:pPr>
      <w:r w:rsidRPr="006A7E8C">
        <w:rPr>
          <w:sz w:val="20"/>
          <w:szCs w:val="20"/>
        </w:rPr>
        <w:t>5.3 Application Management</w:t>
      </w:r>
    </w:p>
    <w:p w14:paraId="56AFDB6A" w14:textId="77777777" w:rsidR="006605D5" w:rsidRPr="006A7E8C" w:rsidRDefault="006605D5" w:rsidP="006605D5">
      <w:pPr>
        <w:ind w:left="1440"/>
        <w:rPr>
          <w:sz w:val="20"/>
          <w:szCs w:val="20"/>
        </w:rPr>
      </w:pPr>
      <w:r w:rsidRPr="006A7E8C">
        <w:rPr>
          <w:sz w:val="20"/>
          <w:szCs w:val="20"/>
        </w:rPr>
        <w:t>Only approved applications may be used to access organizational resources. Employees must ensure that applications used for work purposes comply with security and privacy standards.</w:t>
      </w:r>
    </w:p>
    <w:p w14:paraId="33815E14" w14:textId="77777777" w:rsidR="006605D5" w:rsidRDefault="006605D5" w:rsidP="006605D5">
      <w:pPr>
        <w:rPr>
          <w:sz w:val="20"/>
          <w:szCs w:val="20"/>
        </w:rPr>
      </w:pPr>
    </w:p>
    <w:p w14:paraId="050306AD" w14:textId="77777777" w:rsidR="006605D5" w:rsidRPr="00332657" w:rsidRDefault="006605D5" w:rsidP="006605D5">
      <w:pPr>
        <w:rPr>
          <w:b/>
          <w:bCs/>
          <w:sz w:val="20"/>
          <w:szCs w:val="20"/>
        </w:rPr>
      </w:pPr>
      <w:r w:rsidRPr="00332657">
        <w:rPr>
          <w:b/>
          <w:bCs/>
          <w:sz w:val="20"/>
          <w:szCs w:val="20"/>
        </w:rPr>
        <w:t>6.0 Privacy and Data Protection</w:t>
      </w:r>
    </w:p>
    <w:p w14:paraId="6023D36B" w14:textId="77777777" w:rsidR="006605D5" w:rsidRDefault="006605D5" w:rsidP="006605D5"/>
    <w:p w14:paraId="59728F07" w14:textId="77777777" w:rsidR="006605D5" w:rsidRPr="005E4906" w:rsidRDefault="006605D5" w:rsidP="006605D5">
      <w:pPr>
        <w:ind w:firstLine="720"/>
        <w:rPr>
          <w:sz w:val="20"/>
          <w:szCs w:val="20"/>
        </w:rPr>
      </w:pPr>
      <w:r w:rsidRPr="005E4906">
        <w:rPr>
          <w:sz w:val="20"/>
          <w:szCs w:val="20"/>
        </w:rPr>
        <w:lastRenderedPageBreak/>
        <w:t>6.1 Personal and Organizational Data Separation</w:t>
      </w:r>
    </w:p>
    <w:p w14:paraId="1AE5F39C" w14:textId="77777777" w:rsidR="006605D5" w:rsidRPr="005E4906" w:rsidRDefault="006605D5" w:rsidP="006605D5">
      <w:pPr>
        <w:ind w:left="1440"/>
        <w:rPr>
          <w:sz w:val="20"/>
          <w:szCs w:val="20"/>
        </w:rPr>
      </w:pPr>
      <w:r w:rsidRPr="005E4906">
        <w:rPr>
          <w:sz w:val="20"/>
          <w:szCs w:val="20"/>
        </w:rPr>
        <w:t>Employees must separate personal data from organizational data on their devices. Organizational data should be stored in designated areas and not mixed with personal information.</w:t>
      </w:r>
    </w:p>
    <w:p w14:paraId="02BF6903" w14:textId="77777777" w:rsidR="006605D5" w:rsidRPr="005E4906" w:rsidRDefault="006605D5" w:rsidP="006605D5">
      <w:pPr>
        <w:rPr>
          <w:sz w:val="20"/>
          <w:szCs w:val="20"/>
        </w:rPr>
      </w:pPr>
    </w:p>
    <w:p w14:paraId="042C5A8E" w14:textId="77777777" w:rsidR="006605D5" w:rsidRPr="005E4906" w:rsidRDefault="006605D5" w:rsidP="006605D5">
      <w:pPr>
        <w:ind w:firstLine="720"/>
        <w:rPr>
          <w:sz w:val="20"/>
          <w:szCs w:val="20"/>
        </w:rPr>
      </w:pPr>
      <w:r w:rsidRPr="005E4906">
        <w:rPr>
          <w:sz w:val="20"/>
          <w:szCs w:val="20"/>
        </w:rPr>
        <w:t>6.2 Data Privacy</w:t>
      </w:r>
    </w:p>
    <w:p w14:paraId="349AB17C" w14:textId="77777777" w:rsidR="006605D5" w:rsidRPr="005E4906" w:rsidRDefault="006605D5" w:rsidP="006605D5">
      <w:pPr>
        <w:ind w:left="1440"/>
        <w:rPr>
          <w:sz w:val="20"/>
          <w:szCs w:val="20"/>
        </w:rPr>
      </w:pPr>
      <w:r w:rsidRPr="005E4906">
        <w:rPr>
          <w:sz w:val="20"/>
          <w:szCs w:val="20"/>
        </w:rPr>
        <w:t>The organization’s data privacy policies apply to any data accessed or stored on personal devices. Employees must handle organizational data with the same level of confidentiality and care as if using company-owned devices.</w:t>
      </w:r>
    </w:p>
    <w:p w14:paraId="2D97BFD9" w14:textId="77777777" w:rsidR="006605D5" w:rsidRPr="00332657" w:rsidRDefault="006605D5" w:rsidP="006605D5">
      <w:pPr>
        <w:rPr>
          <w:sz w:val="20"/>
          <w:szCs w:val="20"/>
        </w:rPr>
      </w:pPr>
    </w:p>
    <w:p w14:paraId="31A7C24F" w14:textId="77777777" w:rsidR="006605D5" w:rsidRPr="00332657" w:rsidRDefault="006605D5" w:rsidP="006605D5">
      <w:pPr>
        <w:rPr>
          <w:b/>
          <w:bCs/>
          <w:sz w:val="20"/>
          <w:szCs w:val="20"/>
        </w:rPr>
      </w:pPr>
      <w:r w:rsidRPr="00332657">
        <w:rPr>
          <w:b/>
          <w:bCs/>
          <w:sz w:val="20"/>
          <w:szCs w:val="20"/>
        </w:rPr>
        <w:t>7.</w:t>
      </w:r>
      <w:r>
        <w:rPr>
          <w:b/>
          <w:bCs/>
          <w:sz w:val="20"/>
          <w:szCs w:val="20"/>
        </w:rPr>
        <w:t>0</w:t>
      </w:r>
      <w:r w:rsidRPr="00332657">
        <w:rPr>
          <w:b/>
          <w:bCs/>
          <w:sz w:val="20"/>
          <w:szCs w:val="20"/>
        </w:rPr>
        <w:t xml:space="preserve"> Lost or Stolen Devices</w:t>
      </w:r>
    </w:p>
    <w:p w14:paraId="0BD6240F" w14:textId="77777777" w:rsidR="006605D5" w:rsidRPr="00332657" w:rsidRDefault="006605D5" w:rsidP="006605D5">
      <w:pPr>
        <w:rPr>
          <w:sz w:val="20"/>
          <w:szCs w:val="20"/>
        </w:rPr>
      </w:pPr>
    </w:p>
    <w:p w14:paraId="31321CFE" w14:textId="77777777" w:rsidR="006605D5" w:rsidRPr="00332657" w:rsidRDefault="006605D5" w:rsidP="006605D5">
      <w:pPr>
        <w:ind w:firstLine="720"/>
        <w:rPr>
          <w:sz w:val="20"/>
          <w:szCs w:val="20"/>
        </w:rPr>
      </w:pPr>
      <w:r w:rsidRPr="00332657">
        <w:rPr>
          <w:sz w:val="20"/>
          <w:szCs w:val="20"/>
        </w:rPr>
        <w:t>7.1 Reporting</w:t>
      </w:r>
    </w:p>
    <w:p w14:paraId="6A8F0DAE" w14:textId="77777777" w:rsidR="006605D5" w:rsidRPr="00332657" w:rsidRDefault="006605D5" w:rsidP="006605D5">
      <w:pPr>
        <w:ind w:left="1440"/>
        <w:rPr>
          <w:sz w:val="20"/>
          <w:szCs w:val="20"/>
        </w:rPr>
      </w:pPr>
      <w:r w:rsidRPr="00332657">
        <w:rPr>
          <w:sz w:val="20"/>
          <w:szCs w:val="20"/>
        </w:rPr>
        <w:t>Employees must immediately report lost or stolen devices to the IT department. Prompt reporting helps mitigate potential security risks.</w:t>
      </w:r>
    </w:p>
    <w:p w14:paraId="0D0CC6C2" w14:textId="77777777" w:rsidR="006605D5" w:rsidRPr="00332657" w:rsidRDefault="006605D5" w:rsidP="006605D5">
      <w:pPr>
        <w:rPr>
          <w:sz w:val="20"/>
          <w:szCs w:val="20"/>
        </w:rPr>
      </w:pPr>
    </w:p>
    <w:p w14:paraId="3E31C9E8" w14:textId="77777777" w:rsidR="006605D5" w:rsidRPr="00332657" w:rsidRDefault="006605D5" w:rsidP="006605D5">
      <w:pPr>
        <w:ind w:firstLine="720"/>
        <w:rPr>
          <w:sz w:val="20"/>
          <w:szCs w:val="20"/>
        </w:rPr>
      </w:pPr>
      <w:r w:rsidRPr="00332657">
        <w:rPr>
          <w:sz w:val="20"/>
          <w:szCs w:val="20"/>
        </w:rPr>
        <w:t xml:space="preserve">7.2 Remote Wipe  </w:t>
      </w:r>
    </w:p>
    <w:p w14:paraId="171BA36C" w14:textId="77777777" w:rsidR="006605D5" w:rsidRPr="00332657" w:rsidRDefault="006605D5" w:rsidP="006605D5">
      <w:pPr>
        <w:ind w:left="1440"/>
        <w:rPr>
          <w:sz w:val="20"/>
          <w:szCs w:val="20"/>
        </w:rPr>
      </w:pPr>
      <w:r w:rsidRPr="00332657">
        <w:rPr>
          <w:sz w:val="20"/>
          <w:szCs w:val="20"/>
        </w:rPr>
        <w:t>The IT department may remotely wipe organizational data from lost or stolen devices to protect sensitive information. This action will be taken following the organization’s incident response procedures.</w:t>
      </w:r>
    </w:p>
    <w:p w14:paraId="1A592D6B" w14:textId="77777777" w:rsidR="006605D5" w:rsidRPr="00910FDA" w:rsidRDefault="006605D5" w:rsidP="006605D5">
      <w:pPr>
        <w:rPr>
          <w:sz w:val="20"/>
          <w:szCs w:val="20"/>
        </w:rPr>
      </w:pPr>
    </w:p>
    <w:p w14:paraId="6A302AC6" w14:textId="77777777" w:rsidR="006605D5" w:rsidRPr="00910FDA" w:rsidRDefault="006605D5" w:rsidP="006605D5">
      <w:pPr>
        <w:rPr>
          <w:b/>
          <w:bCs/>
          <w:sz w:val="20"/>
          <w:szCs w:val="20"/>
        </w:rPr>
      </w:pPr>
      <w:r w:rsidRPr="00910FDA">
        <w:rPr>
          <w:b/>
          <w:bCs/>
          <w:sz w:val="20"/>
          <w:szCs w:val="20"/>
        </w:rPr>
        <w:t>8.</w:t>
      </w:r>
      <w:r>
        <w:rPr>
          <w:b/>
          <w:bCs/>
          <w:sz w:val="20"/>
          <w:szCs w:val="20"/>
        </w:rPr>
        <w:t>0</w:t>
      </w:r>
      <w:r w:rsidRPr="00910FDA">
        <w:rPr>
          <w:b/>
          <w:bCs/>
          <w:sz w:val="20"/>
          <w:szCs w:val="20"/>
        </w:rPr>
        <w:t xml:space="preserve"> Compliance and Monitoring</w:t>
      </w:r>
    </w:p>
    <w:p w14:paraId="54E5E404" w14:textId="77777777" w:rsidR="006605D5" w:rsidRPr="00910FDA" w:rsidRDefault="006605D5" w:rsidP="006605D5">
      <w:pPr>
        <w:rPr>
          <w:sz w:val="20"/>
          <w:szCs w:val="20"/>
        </w:rPr>
      </w:pPr>
    </w:p>
    <w:p w14:paraId="1269517C" w14:textId="77777777" w:rsidR="006605D5" w:rsidRPr="00910FDA" w:rsidRDefault="006605D5" w:rsidP="006605D5">
      <w:pPr>
        <w:ind w:firstLine="720"/>
        <w:rPr>
          <w:sz w:val="20"/>
          <w:szCs w:val="20"/>
        </w:rPr>
      </w:pPr>
      <w:r w:rsidRPr="00910FDA">
        <w:rPr>
          <w:sz w:val="20"/>
          <w:szCs w:val="20"/>
        </w:rPr>
        <w:t>8.1 Policy Compliance</w:t>
      </w:r>
    </w:p>
    <w:p w14:paraId="6D67C854" w14:textId="77777777" w:rsidR="006605D5" w:rsidRPr="00910FDA" w:rsidRDefault="006605D5" w:rsidP="006605D5">
      <w:pPr>
        <w:ind w:left="1440"/>
        <w:rPr>
          <w:sz w:val="20"/>
          <w:szCs w:val="20"/>
        </w:rPr>
      </w:pPr>
      <w:r w:rsidRPr="00910FDA">
        <w:rPr>
          <w:sz w:val="20"/>
          <w:szCs w:val="20"/>
        </w:rPr>
        <w:t>Employees must comply with all aspects of this BYOD policy. Non-compliance may result in disciplinary action, including the revocation of BYOD privileges.</w:t>
      </w:r>
    </w:p>
    <w:p w14:paraId="417D26E4" w14:textId="77777777" w:rsidR="006605D5" w:rsidRPr="00910FDA" w:rsidRDefault="006605D5" w:rsidP="006605D5">
      <w:pPr>
        <w:rPr>
          <w:sz w:val="20"/>
          <w:szCs w:val="20"/>
        </w:rPr>
      </w:pPr>
    </w:p>
    <w:p w14:paraId="7949D3B7" w14:textId="77777777" w:rsidR="006605D5" w:rsidRPr="00910FDA" w:rsidRDefault="006605D5" w:rsidP="006605D5">
      <w:pPr>
        <w:ind w:firstLine="720"/>
        <w:rPr>
          <w:sz w:val="20"/>
          <w:szCs w:val="20"/>
        </w:rPr>
      </w:pPr>
      <w:r w:rsidRPr="00910FDA">
        <w:rPr>
          <w:sz w:val="20"/>
          <w:szCs w:val="20"/>
        </w:rPr>
        <w:t>8.2 Monitoring</w:t>
      </w:r>
    </w:p>
    <w:p w14:paraId="204BF9FC" w14:textId="77777777" w:rsidR="006605D5" w:rsidRPr="00910FDA" w:rsidRDefault="006605D5" w:rsidP="006605D5">
      <w:pPr>
        <w:ind w:left="1440"/>
        <w:rPr>
          <w:sz w:val="20"/>
          <w:szCs w:val="20"/>
        </w:rPr>
      </w:pPr>
      <w:r w:rsidRPr="00910FDA">
        <w:rPr>
          <w:sz w:val="20"/>
          <w:szCs w:val="20"/>
        </w:rPr>
        <w:t>The IT department may monitor devices for compliance with this policy and to ensure the security of organizational data. Monitoring will be conducted in accordance with applicable laws and regulations.</w:t>
      </w:r>
    </w:p>
    <w:p w14:paraId="1DC1FE9B" w14:textId="77777777" w:rsidR="006605D5" w:rsidRPr="00910FDA" w:rsidRDefault="006605D5" w:rsidP="006605D5">
      <w:pPr>
        <w:rPr>
          <w:sz w:val="20"/>
          <w:szCs w:val="20"/>
        </w:rPr>
      </w:pPr>
    </w:p>
    <w:p w14:paraId="365153C8" w14:textId="77777777" w:rsidR="006605D5" w:rsidRPr="00160BD5" w:rsidRDefault="006605D5" w:rsidP="006605D5">
      <w:pPr>
        <w:rPr>
          <w:b/>
          <w:bCs/>
          <w:sz w:val="20"/>
          <w:szCs w:val="20"/>
        </w:rPr>
      </w:pPr>
      <w:r w:rsidRPr="00160BD5">
        <w:rPr>
          <w:b/>
          <w:bCs/>
          <w:sz w:val="20"/>
          <w:szCs w:val="20"/>
        </w:rPr>
        <w:t>9.0 Support and Maintenance</w:t>
      </w:r>
    </w:p>
    <w:p w14:paraId="6907E078" w14:textId="77777777" w:rsidR="006605D5" w:rsidRPr="00910FDA" w:rsidRDefault="006605D5" w:rsidP="006605D5">
      <w:pPr>
        <w:rPr>
          <w:sz w:val="20"/>
          <w:szCs w:val="20"/>
        </w:rPr>
      </w:pPr>
    </w:p>
    <w:p w14:paraId="6E3B3A00" w14:textId="77777777" w:rsidR="006605D5" w:rsidRPr="00910FDA" w:rsidRDefault="006605D5" w:rsidP="006605D5">
      <w:pPr>
        <w:ind w:firstLine="720"/>
        <w:rPr>
          <w:sz w:val="20"/>
          <w:szCs w:val="20"/>
        </w:rPr>
      </w:pPr>
      <w:r w:rsidRPr="00910FDA">
        <w:rPr>
          <w:sz w:val="20"/>
          <w:szCs w:val="20"/>
        </w:rPr>
        <w:t>9.1 IT Support</w:t>
      </w:r>
    </w:p>
    <w:p w14:paraId="712D0D1B" w14:textId="77777777" w:rsidR="006605D5" w:rsidRPr="00910FDA" w:rsidRDefault="006605D5" w:rsidP="006605D5">
      <w:pPr>
        <w:ind w:left="1440"/>
        <w:rPr>
          <w:sz w:val="20"/>
          <w:szCs w:val="20"/>
        </w:rPr>
      </w:pPr>
      <w:r w:rsidRPr="00910FDA">
        <w:rPr>
          <w:sz w:val="20"/>
          <w:szCs w:val="20"/>
        </w:rPr>
        <w:t>The IT department will provide support for issues related to accessing organizational resources on personal devices. Support will be limited to connectivity and security issues and does not cover general device troubleshooting.</w:t>
      </w:r>
    </w:p>
    <w:p w14:paraId="685CAF6E" w14:textId="77777777" w:rsidR="006605D5" w:rsidRPr="00910FDA" w:rsidRDefault="006605D5" w:rsidP="006605D5">
      <w:pPr>
        <w:rPr>
          <w:sz w:val="20"/>
          <w:szCs w:val="20"/>
        </w:rPr>
      </w:pPr>
    </w:p>
    <w:p w14:paraId="46C2FB15" w14:textId="77777777" w:rsidR="006605D5" w:rsidRPr="00910FDA" w:rsidRDefault="006605D5" w:rsidP="006605D5">
      <w:pPr>
        <w:ind w:left="720"/>
        <w:rPr>
          <w:sz w:val="20"/>
          <w:szCs w:val="20"/>
        </w:rPr>
      </w:pPr>
      <w:r w:rsidRPr="00910FDA">
        <w:rPr>
          <w:sz w:val="20"/>
          <w:szCs w:val="20"/>
        </w:rPr>
        <w:t>9.2 Device Maintenance</w:t>
      </w:r>
    </w:p>
    <w:p w14:paraId="41273297" w14:textId="77777777" w:rsidR="006605D5" w:rsidRPr="00910FDA" w:rsidRDefault="006605D5" w:rsidP="006605D5">
      <w:pPr>
        <w:ind w:left="1440"/>
        <w:rPr>
          <w:sz w:val="20"/>
          <w:szCs w:val="20"/>
        </w:rPr>
      </w:pPr>
      <w:r w:rsidRPr="00910FDA">
        <w:rPr>
          <w:sz w:val="20"/>
          <w:szCs w:val="20"/>
        </w:rPr>
        <w:t>Employees are responsible for maintaining their devices, including hardware and software. The IT department will not provide repair or replacement services for personal devices.</w:t>
      </w:r>
    </w:p>
    <w:p w14:paraId="17CC9C28" w14:textId="77777777" w:rsidR="006605D5" w:rsidRPr="009757EC" w:rsidRDefault="006605D5" w:rsidP="006605D5">
      <w:pPr>
        <w:rPr>
          <w:b/>
          <w:bCs/>
        </w:rPr>
      </w:pPr>
    </w:p>
    <w:p w14:paraId="1F8F6115" w14:textId="77777777" w:rsidR="006605D5" w:rsidRPr="009757EC" w:rsidRDefault="006605D5" w:rsidP="006605D5">
      <w:pPr>
        <w:rPr>
          <w:b/>
          <w:bCs/>
          <w:sz w:val="20"/>
          <w:szCs w:val="20"/>
        </w:rPr>
      </w:pPr>
      <w:r w:rsidRPr="009757EC">
        <w:rPr>
          <w:b/>
          <w:bCs/>
          <w:sz w:val="20"/>
          <w:szCs w:val="20"/>
        </w:rPr>
        <w:t>10.0 Termination of Employment or BYOD Enrollment</w:t>
      </w:r>
    </w:p>
    <w:p w14:paraId="5A8C1F18" w14:textId="77777777" w:rsidR="006605D5" w:rsidRPr="009757EC" w:rsidRDefault="006605D5" w:rsidP="006605D5">
      <w:pPr>
        <w:rPr>
          <w:sz w:val="20"/>
          <w:szCs w:val="20"/>
        </w:rPr>
      </w:pPr>
    </w:p>
    <w:p w14:paraId="4C91CBF6" w14:textId="77777777" w:rsidR="006605D5" w:rsidRPr="009757EC" w:rsidRDefault="006605D5" w:rsidP="006605D5">
      <w:pPr>
        <w:ind w:firstLine="720"/>
        <w:rPr>
          <w:sz w:val="20"/>
          <w:szCs w:val="20"/>
        </w:rPr>
      </w:pPr>
      <w:r>
        <w:rPr>
          <w:sz w:val="20"/>
          <w:szCs w:val="20"/>
        </w:rPr>
        <w:t>1</w:t>
      </w:r>
      <w:r w:rsidRPr="009757EC">
        <w:rPr>
          <w:sz w:val="20"/>
          <w:szCs w:val="20"/>
        </w:rPr>
        <w:t>0.1 Device Removal</w:t>
      </w:r>
    </w:p>
    <w:p w14:paraId="104A79F5" w14:textId="77777777" w:rsidR="006605D5" w:rsidRPr="009757EC" w:rsidRDefault="006605D5" w:rsidP="006605D5">
      <w:pPr>
        <w:ind w:left="1440"/>
        <w:rPr>
          <w:sz w:val="20"/>
          <w:szCs w:val="20"/>
        </w:rPr>
      </w:pPr>
      <w:r w:rsidRPr="009757EC">
        <w:rPr>
          <w:sz w:val="20"/>
          <w:szCs w:val="20"/>
        </w:rPr>
        <w:t>Upon termination of employment or removal from the BYOD program, employees must remove organizational data and applications from their personal devices. The IT department will provide instructions for data removal.</w:t>
      </w:r>
    </w:p>
    <w:p w14:paraId="14355A76" w14:textId="77777777" w:rsidR="006605D5" w:rsidRPr="009757EC" w:rsidRDefault="006605D5" w:rsidP="006605D5">
      <w:pPr>
        <w:rPr>
          <w:sz w:val="20"/>
          <w:szCs w:val="20"/>
        </w:rPr>
      </w:pPr>
    </w:p>
    <w:p w14:paraId="5DDC2C05" w14:textId="77777777" w:rsidR="006605D5" w:rsidRPr="009757EC" w:rsidRDefault="006605D5" w:rsidP="006605D5">
      <w:pPr>
        <w:ind w:firstLine="720"/>
        <w:rPr>
          <w:sz w:val="20"/>
          <w:szCs w:val="20"/>
        </w:rPr>
      </w:pPr>
      <w:r w:rsidRPr="009757EC">
        <w:rPr>
          <w:sz w:val="20"/>
          <w:szCs w:val="20"/>
        </w:rPr>
        <w:t xml:space="preserve">10.2 Revocation of Access </w:t>
      </w:r>
    </w:p>
    <w:p w14:paraId="62919CC6" w14:textId="77777777" w:rsidR="006605D5" w:rsidRDefault="006605D5" w:rsidP="006605D5">
      <w:pPr>
        <w:ind w:left="1440"/>
        <w:rPr>
          <w:sz w:val="20"/>
          <w:szCs w:val="20"/>
        </w:rPr>
      </w:pPr>
      <w:r w:rsidRPr="009757EC">
        <w:rPr>
          <w:sz w:val="20"/>
          <w:szCs w:val="20"/>
        </w:rPr>
        <w:t xml:space="preserve">Access to organizational resources from personal devices will be revoked as part of </w:t>
      </w:r>
      <w:r w:rsidRPr="009757EC">
        <w:rPr>
          <w:sz w:val="20"/>
          <w:szCs w:val="20"/>
        </w:rPr>
        <w:lastRenderedPageBreak/>
        <w:t>the offboarding process. The IT department will ensure that all access rights are removed.</w:t>
      </w:r>
    </w:p>
    <w:p w14:paraId="0738336C" w14:textId="77777777" w:rsidR="006605D5" w:rsidRPr="003E43CD" w:rsidRDefault="006605D5" w:rsidP="006605D5">
      <w:pPr>
        <w:ind w:left="1440"/>
        <w:rPr>
          <w:b/>
          <w:bCs/>
          <w:sz w:val="20"/>
          <w:szCs w:val="20"/>
        </w:rPr>
      </w:pPr>
    </w:p>
    <w:p w14:paraId="12196165" w14:textId="77777777" w:rsidR="006605D5" w:rsidRPr="003E43CD" w:rsidRDefault="006605D5" w:rsidP="006605D5">
      <w:pPr>
        <w:rPr>
          <w:b/>
          <w:bCs/>
          <w:sz w:val="20"/>
          <w:szCs w:val="20"/>
        </w:rPr>
      </w:pPr>
      <w:r w:rsidRPr="003E43CD">
        <w:rPr>
          <w:b/>
          <w:bCs/>
          <w:sz w:val="20"/>
          <w:szCs w:val="20"/>
        </w:rPr>
        <w:t>11.0 Policy Review and Updates</w:t>
      </w:r>
    </w:p>
    <w:p w14:paraId="72BA2B24" w14:textId="77777777" w:rsidR="006605D5" w:rsidRPr="009757EC" w:rsidRDefault="006605D5" w:rsidP="006605D5">
      <w:pPr>
        <w:rPr>
          <w:sz w:val="20"/>
          <w:szCs w:val="20"/>
        </w:rPr>
      </w:pPr>
    </w:p>
    <w:p w14:paraId="6B1600E8" w14:textId="77777777" w:rsidR="006605D5" w:rsidRPr="009757EC" w:rsidRDefault="006605D5" w:rsidP="006605D5">
      <w:pPr>
        <w:ind w:firstLine="720"/>
        <w:rPr>
          <w:sz w:val="20"/>
          <w:szCs w:val="20"/>
        </w:rPr>
      </w:pPr>
      <w:r w:rsidRPr="009757EC">
        <w:rPr>
          <w:sz w:val="20"/>
          <w:szCs w:val="20"/>
        </w:rPr>
        <w:t xml:space="preserve">11.1 Review </w:t>
      </w:r>
    </w:p>
    <w:p w14:paraId="462DB5CC" w14:textId="77777777" w:rsidR="006605D5" w:rsidRPr="009757EC" w:rsidRDefault="006605D5" w:rsidP="006605D5">
      <w:pPr>
        <w:ind w:left="1440"/>
        <w:rPr>
          <w:sz w:val="20"/>
          <w:szCs w:val="20"/>
        </w:rPr>
      </w:pPr>
      <w:r w:rsidRPr="009757EC">
        <w:rPr>
          <w:sz w:val="20"/>
          <w:szCs w:val="20"/>
        </w:rPr>
        <w:t>This policy will be reviewed annually or as needed to ensure it remains current and effective. Updates will be communicated to all users.</w:t>
      </w:r>
    </w:p>
    <w:p w14:paraId="62A43424" w14:textId="77777777" w:rsidR="006605D5" w:rsidRPr="009757EC" w:rsidRDefault="006605D5" w:rsidP="006605D5">
      <w:pPr>
        <w:rPr>
          <w:sz w:val="20"/>
          <w:szCs w:val="20"/>
        </w:rPr>
      </w:pPr>
    </w:p>
    <w:p w14:paraId="50712B89" w14:textId="77777777" w:rsidR="006605D5" w:rsidRPr="009757EC" w:rsidRDefault="006605D5" w:rsidP="006605D5">
      <w:pPr>
        <w:ind w:firstLine="720"/>
        <w:rPr>
          <w:sz w:val="20"/>
          <w:szCs w:val="20"/>
        </w:rPr>
      </w:pPr>
      <w:r w:rsidRPr="009757EC">
        <w:rPr>
          <w:sz w:val="20"/>
          <w:szCs w:val="20"/>
        </w:rPr>
        <w:t>11.2 Updates</w:t>
      </w:r>
    </w:p>
    <w:p w14:paraId="209FF42C" w14:textId="77777777" w:rsidR="006605D5" w:rsidRPr="009757EC" w:rsidRDefault="006605D5" w:rsidP="006605D5">
      <w:pPr>
        <w:ind w:left="1440"/>
        <w:rPr>
          <w:sz w:val="20"/>
          <w:szCs w:val="20"/>
        </w:rPr>
      </w:pPr>
      <w:r w:rsidRPr="009757EC">
        <w:rPr>
          <w:sz w:val="20"/>
          <w:szCs w:val="20"/>
        </w:rPr>
        <w:t>Any changes to this policy will be distributed to all employees, and updated versions will be made available through the organization’s internal communication channels.</w:t>
      </w:r>
    </w:p>
    <w:p w14:paraId="336707D0" w14:textId="77777777" w:rsidR="006605D5" w:rsidRPr="009757EC" w:rsidRDefault="006605D5" w:rsidP="006605D5">
      <w:pPr>
        <w:jc w:val="both"/>
        <w:rPr>
          <w:color w:val="000000" w:themeColor="text1"/>
          <w:sz w:val="12"/>
          <w:szCs w:val="12"/>
        </w:rPr>
      </w:pPr>
    </w:p>
    <w:p w14:paraId="43560DBD" w14:textId="77777777" w:rsidR="00DA730B" w:rsidRDefault="00DA730B"/>
    <w:sectPr w:rsidR="00DA730B" w:rsidSect="006605D5">
      <w:headerReference w:type="default" r:id="rId5"/>
      <w:footerReference w:type="default" r:id="rId6"/>
      <w:pgSz w:w="11906" w:h="16838"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3CF9" w14:textId="77777777" w:rsidR="00000000" w:rsidRDefault="00000000">
    <w:pPr>
      <w:pStyle w:val="Footer"/>
    </w:pPr>
  </w:p>
  <w:tbl>
    <w:tblPr>
      <w:tblW w:w="10440" w:type="dxa"/>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tblCellMar>
      <w:tblLook w:val="01E0" w:firstRow="1" w:lastRow="1" w:firstColumn="1" w:lastColumn="1" w:noHBand="0" w:noVBand="0"/>
    </w:tblPr>
    <w:tblGrid>
      <w:gridCol w:w="1170"/>
      <w:gridCol w:w="1018"/>
      <w:gridCol w:w="1350"/>
      <w:gridCol w:w="810"/>
      <w:gridCol w:w="1350"/>
      <w:gridCol w:w="720"/>
      <w:gridCol w:w="1350"/>
      <w:gridCol w:w="1260"/>
      <w:gridCol w:w="692"/>
      <w:gridCol w:w="720"/>
    </w:tblGrid>
    <w:tr w:rsidR="00395F93" w:rsidRPr="00FA5D88" w14:paraId="7A6AC4CC" w14:textId="77777777" w:rsidTr="000C19B9">
      <w:trPr>
        <w:trHeight w:val="248"/>
      </w:trPr>
      <w:tc>
        <w:tcPr>
          <w:tcW w:w="1170" w:type="dxa"/>
          <w:vMerge w:val="restart"/>
          <w:shd w:val="clear" w:color="auto" w:fill="CCCCCC"/>
          <w:vAlign w:val="center"/>
        </w:tcPr>
        <w:p w14:paraId="412DC418" w14:textId="77777777" w:rsidR="00000000" w:rsidRPr="00FA5D88" w:rsidRDefault="00000000" w:rsidP="002B32C5">
          <w:pPr>
            <w:pStyle w:val="BodyText2"/>
            <w:tabs>
              <w:tab w:val="left" w:pos="393"/>
            </w:tabs>
            <w:rPr>
              <w:rFonts w:ascii="Calibri" w:hAnsi="Calibri"/>
              <w:sz w:val="20"/>
            </w:rPr>
          </w:pPr>
          <w:r w:rsidRPr="00FA5D88">
            <w:rPr>
              <w:rFonts w:ascii="Calibri" w:hAnsi="Calibri"/>
              <w:sz w:val="20"/>
            </w:rPr>
            <w:t>Product(s) / Section(s)</w:t>
          </w:r>
        </w:p>
      </w:tc>
      <w:tc>
        <w:tcPr>
          <w:tcW w:w="1018" w:type="dxa"/>
          <w:vMerge w:val="restart"/>
          <w:vAlign w:val="center"/>
        </w:tcPr>
        <w:p w14:paraId="13C8A9EF" w14:textId="77777777" w:rsidR="00000000" w:rsidRPr="00971D2A" w:rsidRDefault="00000000" w:rsidP="002B32C5">
          <w:pPr>
            <w:pStyle w:val="Footer"/>
            <w:rPr>
              <w:rFonts w:asciiTheme="minorHAnsi" w:hAnsiTheme="minorHAnsi"/>
              <w:sz w:val="20"/>
              <w:szCs w:val="20"/>
            </w:rPr>
          </w:pPr>
          <w:r w:rsidRPr="00971D2A">
            <w:rPr>
              <w:rFonts w:asciiTheme="minorHAnsi" w:hAnsiTheme="minorHAnsi"/>
              <w:sz w:val="20"/>
              <w:szCs w:val="20"/>
            </w:rPr>
            <w:t>IT</w:t>
          </w:r>
        </w:p>
      </w:tc>
      <w:tc>
        <w:tcPr>
          <w:tcW w:w="1350" w:type="dxa"/>
          <w:shd w:val="clear" w:color="auto" w:fill="CCCCCC"/>
          <w:vAlign w:val="center"/>
        </w:tcPr>
        <w:p w14:paraId="142BE7CE" w14:textId="77777777" w:rsidR="00000000" w:rsidRPr="00FA5D88" w:rsidRDefault="00000000" w:rsidP="002B32C5">
          <w:pPr>
            <w:pStyle w:val="BodyText2"/>
            <w:rPr>
              <w:rFonts w:ascii="Calibri" w:hAnsi="Calibri"/>
              <w:sz w:val="20"/>
            </w:rPr>
          </w:pPr>
          <w:r w:rsidRPr="00FA5D88">
            <w:rPr>
              <w:rFonts w:ascii="Calibri" w:hAnsi="Calibri"/>
              <w:sz w:val="20"/>
            </w:rPr>
            <w:t>Drawn By</w:t>
          </w:r>
        </w:p>
      </w:tc>
      <w:tc>
        <w:tcPr>
          <w:tcW w:w="810" w:type="dxa"/>
          <w:shd w:val="clear" w:color="auto" w:fill="auto"/>
          <w:vAlign w:val="center"/>
        </w:tcPr>
        <w:p w14:paraId="7368833A" w14:textId="77777777" w:rsidR="00000000" w:rsidRPr="00971D2A" w:rsidRDefault="00000000" w:rsidP="002B32C5">
          <w:pPr>
            <w:pStyle w:val="Footer"/>
            <w:rPr>
              <w:rFonts w:asciiTheme="minorHAnsi" w:hAnsiTheme="minorHAnsi"/>
              <w:sz w:val="20"/>
              <w:szCs w:val="20"/>
            </w:rPr>
          </w:pPr>
          <w:r w:rsidRPr="00971D2A">
            <w:rPr>
              <w:rFonts w:asciiTheme="minorHAnsi" w:hAnsiTheme="minorHAnsi"/>
              <w:sz w:val="20"/>
              <w:szCs w:val="20"/>
            </w:rPr>
            <w:t>CRB</w:t>
          </w:r>
        </w:p>
      </w:tc>
      <w:tc>
        <w:tcPr>
          <w:tcW w:w="1350" w:type="dxa"/>
          <w:shd w:val="clear" w:color="auto" w:fill="CCCCCC"/>
          <w:vAlign w:val="center"/>
        </w:tcPr>
        <w:p w14:paraId="0B7F4D85" w14:textId="77777777" w:rsidR="00000000" w:rsidRPr="00FA5D88" w:rsidRDefault="00000000" w:rsidP="002B32C5">
          <w:pPr>
            <w:pStyle w:val="BodyText2"/>
            <w:rPr>
              <w:rFonts w:ascii="Calibri" w:hAnsi="Calibri"/>
              <w:sz w:val="20"/>
            </w:rPr>
          </w:pPr>
          <w:r w:rsidRPr="00FA5D88">
            <w:rPr>
              <w:rFonts w:ascii="Calibri" w:hAnsi="Calibri"/>
              <w:sz w:val="20"/>
            </w:rPr>
            <w:t>Checked By</w:t>
          </w:r>
        </w:p>
      </w:tc>
      <w:tc>
        <w:tcPr>
          <w:tcW w:w="720" w:type="dxa"/>
          <w:shd w:val="clear" w:color="auto" w:fill="auto"/>
          <w:vAlign w:val="center"/>
        </w:tcPr>
        <w:p w14:paraId="2DCDAE20" w14:textId="77777777" w:rsidR="00000000" w:rsidRPr="00FA5D88" w:rsidRDefault="00000000" w:rsidP="002B32C5">
          <w:pPr>
            <w:pStyle w:val="BodyText2"/>
            <w:rPr>
              <w:rFonts w:ascii="Calibri" w:hAnsi="Calibri"/>
              <w:sz w:val="20"/>
            </w:rPr>
          </w:pPr>
          <w:r w:rsidRPr="00F30999">
            <w:rPr>
              <w:rFonts w:ascii="Calibri" w:hAnsi="Calibri"/>
              <w:sz w:val="20"/>
            </w:rPr>
            <w:t>NWA</w:t>
          </w:r>
        </w:p>
      </w:tc>
      <w:tc>
        <w:tcPr>
          <w:tcW w:w="1350" w:type="dxa"/>
          <w:shd w:val="clear" w:color="auto" w:fill="CCCCCC"/>
          <w:vAlign w:val="center"/>
        </w:tcPr>
        <w:p w14:paraId="469DCE0D" w14:textId="77777777" w:rsidR="00000000" w:rsidRPr="00FA5D88" w:rsidRDefault="00000000" w:rsidP="002B32C5">
          <w:pPr>
            <w:pStyle w:val="BodyText2"/>
            <w:rPr>
              <w:rFonts w:ascii="Calibri" w:hAnsi="Calibri"/>
              <w:sz w:val="20"/>
            </w:rPr>
          </w:pPr>
          <w:r>
            <w:rPr>
              <w:rFonts w:ascii="Calibri" w:hAnsi="Calibri"/>
              <w:sz w:val="20"/>
            </w:rPr>
            <w:t>Drawn Date</w:t>
          </w:r>
        </w:p>
      </w:tc>
      <w:tc>
        <w:tcPr>
          <w:tcW w:w="1260" w:type="dxa"/>
          <w:shd w:val="clear" w:color="auto" w:fill="auto"/>
          <w:vAlign w:val="center"/>
        </w:tcPr>
        <w:p w14:paraId="2EF6AD0E" w14:textId="77777777" w:rsidR="00000000" w:rsidRPr="00FA5D88" w:rsidRDefault="00000000" w:rsidP="00F30999">
          <w:pPr>
            <w:pStyle w:val="BodyText2"/>
            <w:rPr>
              <w:rFonts w:ascii="Calibri" w:hAnsi="Calibri"/>
              <w:sz w:val="20"/>
            </w:rPr>
          </w:pPr>
          <w:r>
            <w:rPr>
              <w:rFonts w:ascii="Calibri" w:hAnsi="Calibri"/>
              <w:sz w:val="20"/>
            </w:rPr>
            <w:t>06-12-2009</w:t>
          </w:r>
        </w:p>
      </w:tc>
      <w:tc>
        <w:tcPr>
          <w:tcW w:w="692" w:type="dxa"/>
          <w:vMerge w:val="restart"/>
          <w:shd w:val="clear" w:color="auto" w:fill="CCCCCC"/>
          <w:vAlign w:val="center"/>
        </w:tcPr>
        <w:p w14:paraId="4859ADE1" w14:textId="77777777" w:rsidR="00000000" w:rsidRPr="00FA5D88" w:rsidRDefault="00000000" w:rsidP="002B32C5">
          <w:pPr>
            <w:pStyle w:val="Footer"/>
            <w:jc w:val="center"/>
            <w:rPr>
              <w:sz w:val="20"/>
              <w:szCs w:val="20"/>
            </w:rPr>
          </w:pPr>
          <w:r w:rsidRPr="00FA5D88">
            <w:rPr>
              <w:sz w:val="20"/>
              <w:szCs w:val="20"/>
            </w:rPr>
            <w:t>Page</w:t>
          </w:r>
        </w:p>
      </w:tc>
      <w:tc>
        <w:tcPr>
          <w:tcW w:w="720" w:type="dxa"/>
          <w:vMerge w:val="restart"/>
          <w:vAlign w:val="center"/>
        </w:tcPr>
        <w:p w14:paraId="337068A1" w14:textId="77777777" w:rsidR="00000000" w:rsidRPr="00FA5D88" w:rsidRDefault="00000000" w:rsidP="002B32C5">
          <w:pPr>
            <w:pStyle w:val="BodyText2"/>
            <w:jc w:val="center"/>
            <w:rPr>
              <w:rFonts w:ascii="Calibri" w:hAnsi="Calibri"/>
              <w:sz w:val="20"/>
            </w:rPr>
          </w:pPr>
          <w:r w:rsidRPr="00FA5D88">
            <w:rPr>
              <w:rStyle w:val="PageNumber"/>
              <w:rFonts w:ascii="Calibri" w:eastAsia="Calibri" w:hAnsi="Calibri"/>
              <w:sz w:val="20"/>
            </w:rPr>
            <w:fldChar w:fldCharType="begin"/>
          </w:r>
          <w:r w:rsidRPr="00FA5D88">
            <w:rPr>
              <w:rStyle w:val="PageNumber"/>
              <w:rFonts w:ascii="Calibri" w:eastAsia="Calibri" w:hAnsi="Calibri"/>
              <w:sz w:val="20"/>
            </w:rPr>
            <w:instrText xml:space="preserve"> PAGE </w:instrText>
          </w:r>
          <w:r w:rsidRPr="00FA5D88">
            <w:rPr>
              <w:rStyle w:val="PageNumber"/>
              <w:rFonts w:ascii="Calibri" w:eastAsia="Calibri" w:hAnsi="Calibri"/>
              <w:sz w:val="20"/>
            </w:rPr>
            <w:fldChar w:fldCharType="separate"/>
          </w:r>
          <w:r>
            <w:rPr>
              <w:rStyle w:val="PageNumber"/>
              <w:rFonts w:ascii="Calibri" w:eastAsia="Calibri" w:hAnsi="Calibri"/>
              <w:noProof/>
              <w:sz w:val="20"/>
            </w:rPr>
            <w:t>20</w:t>
          </w:r>
          <w:r w:rsidRPr="00FA5D88">
            <w:rPr>
              <w:rStyle w:val="PageNumber"/>
              <w:rFonts w:ascii="Calibri" w:eastAsia="Calibri" w:hAnsi="Calibri"/>
              <w:sz w:val="20"/>
            </w:rPr>
            <w:fldChar w:fldCharType="end"/>
          </w:r>
          <w:r w:rsidRPr="00FA5D88">
            <w:rPr>
              <w:rStyle w:val="PageNumber"/>
              <w:rFonts w:ascii="Calibri" w:eastAsia="Calibri" w:hAnsi="Calibri"/>
              <w:sz w:val="20"/>
            </w:rPr>
            <w:t xml:space="preserve"> of </w:t>
          </w:r>
          <w:r w:rsidRPr="00FA5D88">
            <w:rPr>
              <w:rStyle w:val="PageNumber"/>
              <w:rFonts w:ascii="Calibri" w:eastAsia="Calibri" w:hAnsi="Calibri"/>
              <w:sz w:val="20"/>
            </w:rPr>
            <w:fldChar w:fldCharType="begin"/>
          </w:r>
          <w:r w:rsidRPr="00FA5D88">
            <w:rPr>
              <w:rStyle w:val="PageNumber"/>
              <w:rFonts w:ascii="Calibri" w:eastAsia="Calibri" w:hAnsi="Calibri"/>
              <w:sz w:val="20"/>
            </w:rPr>
            <w:instrText xml:space="preserve"> NUMPAGES </w:instrText>
          </w:r>
          <w:r w:rsidRPr="00FA5D88">
            <w:rPr>
              <w:rStyle w:val="PageNumber"/>
              <w:rFonts w:ascii="Calibri" w:eastAsia="Calibri" w:hAnsi="Calibri"/>
              <w:sz w:val="20"/>
            </w:rPr>
            <w:fldChar w:fldCharType="separate"/>
          </w:r>
          <w:r>
            <w:rPr>
              <w:rStyle w:val="PageNumber"/>
              <w:rFonts w:ascii="Calibri" w:eastAsia="Calibri" w:hAnsi="Calibri"/>
              <w:noProof/>
              <w:sz w:val="20"/>
            </w:rPr>
            <w:t>24</w:t>
          </w:r>
          <w:r w:rsidRPr="00FA5D88">
            <w:rPr>
              <w:rStyle w:val="PageNumber"/>
              <w:rFonts w:ascii="Calibri" w:eastAsia="Calibri" w:hAnsi="Calibri"/>
              <w:sz w:val="20"/>
            </w:rPr>
            <w:fldChar w:fldCharType="end"/>
          </w:r>
        </w:p>
      </w:tc>
    </w:tr>
    <w:tr w:rsidR="00395F93" w:rsidRPr="00FA5D88" w14:paraId="18ED2705" w14:textId="77777777" w:rsidTr="000C19B9">
      <w:trPr>
        <w:trHeight w:val="247"/>
      </w:trPr>
      <w:tc>
        <w:tcPr>
          <w:tcW w:w="1170" w:type="dxa"/>
          <w:vMerge/>
          <w:shd w:val="clear" w:color="auto" w:fill="CCCCCC"/>
          <w:vAlign w:val="center"/>
        </w:tcPr>
        <w:p w14:paraId="6D0CBDEB" w14:textId="77777777" w:rsidR="00000000" w:rsidRPr="00FA5D88" w:rsidRDefault="00000000" w:rsidP="002B32C5">
          <w:pPr>
            <w:pStyle w:val="BodyText2"/>
            <w:jc w:val="center"/>
            <w:rPr>
              <w:rFonts w:ascii="Calibri" w:hAnsi="Calibri"/>
              <w:sz w:val="20"/>
            </w:rPr>
          </w:pPr>
        </w:p>
      </w:tc>
      <w:tc>
        <w:tcPr>
          <w:tcW w:w="1018" w:type="dxa"/>
          <w:vMerge/>
          <w:vAlign w:val="center"/>
        </w:tcPr>
        <w:p w14:paraId="1CDECB4C" w14:textId="77777777" w:rsidR="00000000" w:rsidRPr="00FA5D88" w:rsidRDefault="00000000" w:rsidP="002B32C5">
          <w:pPr>
            <w:pStyle w:val="Footer"/>
            <w:rPr>
              <w:sz w:val="20"/>
              <w:szCs w:val="20"/>
            </w:rPr>
          </w:pPr>
        </w:p>
      </w:tc>
      <w:tc>
        <w:tcPr>
          <w:tcW w:w="1350" w:type="dxa"/>
          <w:shd w:val="clear" w:color="auto" w:fill="CCCCCC"/>
          <w:vAlign w:val="center"/>
        </w:tcPr>
        <w:p w14:paraId="2A29DDE1" w14:textId="77777777" w:rsidR="00000000" w:rsidRPr="00971D2A" w:rsidRDefault="00000000" w:rsidP="002B32C5">
          <w:pPr>
            <w:pStyle w:val="BodyText2"/>
            <w:rPr>
              <w:rFonts w:asciiTheme="minorHAnsi" w:hAnsiTheme="minorHAnsi"/>
              <w:sz w:val="20"/>
            </w:rPr>
          </w:pPr>
          <w:r w:rsidRPr="00971D2A">
            <w:rPr>
              <w:rFonts w:asciiTheme="minorHAnsi" w:hAnsiTheme="minorHAnsi"/>
              <w:sz w:val="20"/>
            </w:rPr>
            <w:t>Revised By</w:t>
          </w:r>
        </w:p>
      </w:tc>
      <w:tc>
        <w:tcPr>
          <w:tcW w:w="810" w:type="dxa"/>
          <w:shd w:val="clear" w:color="auto" w:fill="auto"/>
          <w:vAlign w:val="center"/>
        </w:tcPr>
        <w:p w14:paraId="2331CE37" w14:textId="77777777" w:rsidR="00000000" w:rsidRPr="00971D2A" w:rsidRDefault="00000000" w:rsidP="002B32C5">
          <w:pPr>
            <w:pStyle w:val="Footer"/>
            <w:rPr>
              <w:rFonts w:asciiTheme="minorHAnsi" w:hAnsiTheme="minorHAnsi"/>
              <w:sz w:val="20"/>
              <w:szCs w:val="20"/>
            </w:rPr>
          </w:pPr>
          <w:r>
            <w:rPr>
              <w:rFonts w:asciiTheme="minorHAnsi" w:hAnsiTheme="minorHAnsi"/>
              <w:sz w:val="20"/>
              <w:szCs w:val="20"/>
            </w:rPr>
            <w:t>TSAR</w:t>
          </w:r>
        </w:p>
      </w:tc>
      <w:tc>
        <w:tcPr>
          <w:tcW w:w="1350" w:type="dxa"/>
          <w:shd w:val="clear" w:color="auto" w:fill="CCCCCC"/>
          <w:vAlign w:val="center"/>
        </w:tcPr>
        <w:p w14:paraId="48C0E6C7" w14:textId="77777777" w:rsidR="00000000" w:rsidRPr="00FA5D88" w:rsidRDefault="00000000" w:rsidP="002B32C5">
          <w:pPr>
            <w:pStyle w:val="BodyText2"/>
            <w:rPr>
              <w:rFonts w:ascii="Calibri" w:hAnsi="Calibri"/>
              <w:sz w:val="20"/>
            </w:rPr>
          </w:pPr>
          <w:r>
            <w:rPr>
              <w:rFonts w:ascii="Calibri" w:hAnsi="Calibri"/>
              <w:sz w:val="20"/>
            </w:rPr>
            <w:t>Checked By</w:t>
          </w:r>
        </w:p>
      </w:tc>
      <w:tc>
        <w:tcPr>
          <w:tcW w:w="720" w:type="dxa"/>
          <w:shd w:val="clear" w:color="auto" w:fill="auto"/>
          <w:vAlign w:val="center"/>
        </w:tcPr>
        <w:p w14:paraId="2B622F1E" w14:textId="77777777" w:rsidR="00000000" w:rsidRPr="00FA5D88" w:rsidRDefault="00000000" w:rsidP="002B32C5">
          <w:pPr>
            <w:pStyle w:val="BodyText2"/>
            <w:rPr>
              <w:rFonts w:ascii="Calibri" w:hAnsi="Calibri"/>
              <w:sz w:val="20"/>
            </w:rPr>
          </w:pPr>
          <w:r w:rsidRPr="00971D2A">
            <w:rPr>
              <w:rFonts w:asciiTheme="minorHAnsi" w:hAnsiTheme="minorHAnsi"/>
              <w:sz w:val="20"/>
            </w:rPr>
            <w:t>CRB</w:t>
          </w:r>
        </w:p>
      </w:tc>
      <w:tc>
        <w:tcPr>
          <w:tcW w:w="1350" w:type="dxa"/>
          <w:shd w:val="clear" w:color="auto" w:fill="CCCCCC"/>
          <w:vAlign w:val="center"/>
        </w:tcPr>
        <w:p w14:paraId="70B66F08" w14:textId="77777777" w:rsidR="00000000" w:rsidRPr="00FA5D88" w:rsidRDefault="00000000" w:rsidP="002B32C5">
          <w:pPr>
            <w:pStyle w:val="BodyText2"/>
            <w:rPr>
              <w:rFonts w:ascii="Calibri" w:hAnsi="Calibri"/>
              <w:sz w:val="20"/>
            </w:rPr>
          </w:pPr>
          <w:r w:rsidRPr="00FA5D88">
            <w:rPr>
              <w:rFonts w:ascii="Calibri" w:hAnsi="Calibri"/>
              <w:sz w:val="20"/>
            </w:rPr>
            <w:t>Issued</w:t>
          </w:r>
          <w:r>
            <w:rPr>
              <w:rFonts w:ascii="Calibri" w:hAnsi="Calibri"/>
              <w:sz w:val="20"/>
            </w:rPr>
            <w:t xml:space="preserve"> </w:t>
          </w:r>
          <w:r w:rsidRPr="00FA5D88">
            <w:rPr>
              <w:rFonts w:ascii="Calibri" w:hAnsi="Calibri"/>
              <w:sz w:val="20"/>
            </w:rPr>
            <w:t>Date</w:t>
          </w:r>
        </w:p>
      </w:tc>
      <w:tc>
        <w:tcPr>
          <w:tcW w:w="1260" w:type="dxa"/>
          <w:shd w:val="clear" w:color="auto" w:fill="auto"/>
          <w:vAlign w:val="center"/>
        </w:tcPr>
        <w:p w14:paraId="21CE7DA5" w14:textId="77777777" w:rsidR="00000000" w:rsidRPr="00FA5D88" w:rsidRDefault="00000000" w:rsidP="002B32C5">
          <w:pPr>
            <w:pStyle w:val="BodyText2"/>
            <w:rPr>
              <w:rFonts w:ascii="Calibri" w:hAnsi="Calibri"/>
              <w:sz w:val="20"/>
            </w:rPr>
          </w:pPr>
          <w:r>
            <w:rPr>
              <w:rFonts w:ascii="Calibri" w:hAnsi="Calibri"/>
              <w:sz w:val="20"/>
            </w:rPr>
            <w:t>2</w:t>
          </w:r>
          <w:r>
            <w:rPr>
              <w:rFonts w:ascii="Calibri" w:hAnsi="Calibri"/>
              <w:sz w:val="20"/>
            </w:rPr>
            <w:t>7</w:t>
          </w:r>
          <w:r>
            <w:rPr>
              <w:rFonts w:ascii="Calibri" w:hAnsi="Calibri"/>
              <w:sz w:val="20"/>
            </w:rPr>
            <w:t>-</w:t>
          </w:r>
          <w:r>
            <w:rPr>
              <w:rFonts w:ascii="Calibri" w:hAnsi="Calibri"/>
              <w:sz w:val="20"/>
            </w:rPr>
            <w:t>07</w:t>
          </w:r>
          <w:r>
            <w:rPr>
              <w:rFonts w:ascii="Calibri" w:hAnsi="Calibri"/>
              <w:sz w:val="20"/>
            </w:rPr>
            <w:t>-202</w:t>
          </w:r>
          <w:r>
            <w:rPr>
              <w:rFonts w:ascii="Calibri" w:hAnsi="Calibri"/>
              <w:sz w:val="20"/>
            </w:rPr>
            <w:t>3</w:t>
          </w:r>
        </w:p>
      </w:tc>
      <w:tc>
        <w:tcPr>
          <w:tcW w:w="692" w:type="dxa"/>
          <w:vMerge/>
          <w:shd w:val="clear" w:color="auto" w:fill="CCCCCC"/>
          <w:vAlign w:val="center"/>
        </w:tcPr>
        <w:p w14:paraId="09B6E09C" w14:textId="77777777" w:rsidR="00000000" w:rsidRPr="00FA5D88" w:rsidRDefault="00000000" w:rsidP="002B32C5">
          <w:pPr>
            <w:pStyle w:val="Footer"/>
            <w:jc w:val="center"/>
            <w:rPr>
              <w:sz w:val="20"/>
              <w:szCs w:val="20"/>
            </w:rPr>
          </w:pPr>
        </w:p>
      </w:tc>
      <w:tc>
        <w:tcPr>
          <w:tcW w:w="720" w:type="dxa"/>
          <w:vMerge/>
          <w:vAlign w:val="center"/>
        </w:tcPr>
        <w:p w14:paraId="47D386F4" w14:textId="77777777" w:rsidR="00000000" w:rsidRPr="00FA5D88" w:rsidRDefault="00000000" w:rsidP="002B32C5">
          <w:pPr>
            <w:pStyle w:val="BodyText2"/>
            <w:jc w:val="center"/>
            <w:rPr>
              <w:rStyle w:val="PageNumber"/>
              <w:rFonts w:ascii="Calibri" w:eastAsia="Calibri" w:hAnsi="Calibri"/>
              <w:sz w:val="20"/>
            </w:rPr>
          </w:pPr>
        </w:p>
      </w:tc>
    </w:tr>
  </w:tbl>
  <w:p w14:paraId="5CFE9F44" w14:textId="77777777" w:rsidR="00000000" w:rsidRPr="00F30999" w:rsidRDefault="00000000" w:rsidP="002B32C5">
    <w:pPr>
      <w:pStyle w:val="Footer"/>
      <w:tabs>
        <w:tab w:val="left" w:pos="-360"/>
      </w:tabs>
      <w:ind w:left="-360"/>
      <w:rPr>
        <w:color w:val="333333"/>
        <w:sz w:val="18"/>
        <w:szCs w:val="18"/>
      </w:rPr>
    </w:pPr>
    <w:r w:rsidRPr="00F30999">
      <w:rPr>
        <w:color w:val="333333"/>
        <w:sz w:val="18"/>
        <w:szCs w:val="18"/>
      </w:rPr>
      <w:t xml:space="preserve">FGE-0381 Rev </w:t>
    </w:r>
    <w:r>
      <w:rPr>
        <w:color w:val="333333"/>
        <w:sz w:val="18"/>
        <w:szCs w:val="18"/>
      </w:rPr>
      <w:t>2</w:t>
    </w:r>
  </w:p>
  <w:p w14:paraId="2F30D33D" w14:textId="77777777" w:rsidR="00000000" w:rsidRDefault="00000000">
    <w:pPr>
      <w:pStyle w:val="Footer"/>
    </w:pPr>
  </w:p>
  <w:p w14:paraId="7F249556"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38983" w14:textId="77777777" w:rsidR="00000000" w:rsidRPr="002B32C5" w:rsidRDefault="00000000" w:rsidP="002B32C5">
    <w:pPr>
      <w:pStyle w:val="Header"/>
      <w:rPr>
        <w:b/>
        <w:color w:val="333333"/>
        <w:sz w:val="28"/>
        <w:szCs w:val="28"/>
      </w:rPr>
    </w:pPr>
    <w:r w:rsidRPr="002B32C5">
      <w:rPr>
        <w:rFonts w:cs="Arial"/>
        <w:color w:val="808080"/>
        <w:sz w:val="14"/>
        <w:szCs w:val="16"/>
      </w:rPr>
      <w:t xml:space="preserve">                   </w:t>
    </w:r>
    <w:r>
      <w:rPr>
        <w:rFonts w:cs="Arial"/>
        <w:noProof/>
        <w:color w:val="808080"/>
        <w:sz w:val="14"/>
        <w:szCs w:val="16"/>
      </w:rPr>
      <w:drawing>
        <wp:inline distT="0" distB="0" distL="0" distR="0" wp14:anchorId="4AEEA6CD" wp14:editId="4081DA18">
          <wp:extent cx="908211" cy="365760"/>
          <wp:effectExtent l="0" t="0" r="6350" b="0"/>
          <wp:docPr id="151523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34842" name="Picture 1515234842"/>
                  <pic:cNvPicPr/>
                </pic:nvPicPr>
                <pic:blipFill>
                  <a:blip r:embed="rId1">
                    <a:extLst>
                      <a:ext uri="{28A0092B-C50C-407E-A947-70E740481C1C}">
                        <a14:useLocalDpi xmlns:a14="http://schemas.microsoft.com/office/drawing/2010/main" val="0"/>
                      </a:ext>
                    </a:extLst>
                  </a:blip>
                  <a:stretch>
                    <a:fillRect/>
                  </a:stretch>
                </pic:blipFill>
                <pic:spPr>
                  <a:xfrm>
                    <a:off x="0" y="0"/>
                    <a:ext cx="908211" cy="365760"/>
                  </a:xfrm>
                  <a:prstGeom prst="rect">
                    <a:avLst/>
                  </a:prstGeom>
                </pic:spPr>
              </pic:pic>
            </a:graphicData>
          </a:graphic>
        </wp:inline>
      </w:drawing>
    </w:r>
    <w:r w:rsidRPr="002B32C5">
      <w:rPr>
        <w:rFonts w:cs="Arial"/>
        <w:color w:val="808080"/>
        <w:sz w:val="14"/>
        <w:szCs w:val="16"/>
      </w:rPr>
      <w:t xml:space="preserve">     </w:t>
    </w:r>
    <w:r>
      <w:rPr>
        <w:rFonts w:cs="Arial"/>
        <w:color w:val="808080"/>
        <w:sz w:val="14"/>
        <w:szCs w:val="16"/>
      </w:rPr>
      <w:tab/>
    </w:r>
    <w:r w:rsidRPr="00123F8D">
      <w:rPr>
        <w:b/>
        <w:color w:val="333333"/>
        <w:szCs w:val="32"/>
      </w:rPr>
      <w:t>Information Document</w:t>
    </w:r>
    <w:r>
      <w:rPr>
        <w:b/>
        <w:color w:val="333333"/>
        <w:sz w:val="28"/>
        <w:szCs w:val="32"/>
      </w:rPr>
      <w:tab/>
      <w:t xml:space="preserve"> </w:t>
    </w:r>
    <w:r w:rsidRPr="00AB5B44">
      <w:rPr>
        <w:b/>
        <w:color w:val="333333"/>
        <w:sz w:val="20"/>
        <w:szCs w:val="20"/>
      </w:rPr>
      <w:t>ID 264</w:t>
    </w:r>
  </w:p>
  <w:p w14:paraId="26DF1CFD" w14:textId="77777777" w:rsidR="00000000" w:rsidRPr="008312D4" w:rsidRDefault="00000000" w:rsidP="008312D4">
    <w:pPr>
      <w:pStyle w:val="Header"/>
      <w:ind w:firstLine="2880"/>
      <w:jc w:val="center"/>
      <w:rPr>
        <w:b/>
        <w:color w:val="333333"/>
        <w:sz w:val="20"/>
        <w:szCs w:val="20"/>
      </w:rPr>
    </w:pPr>
    <w:r w:rsidRPr="002B32C5">
      <w:rPr>
        <w:b/>
        <w:noProof/>
        <w:color w:val="333333"/>
        <w:sz w:val="28"/>
        <w:szCs w:val="28"/>
      </w:rPr>
      <mc:AlternateContent>
        <mc:Choice Requires="wps">
          <w:drawing>
            <wp:anchor distT="0" distB="0" distL="114300" distR="114300" simplePos="0" relativeHeight="251659264" behindDoc="0" locked="0" layoutInCell="1" allowOverlap="1" wp14:anchorId="50989978" wp14:editId="094466C4">
              <wp:simplePos x="0" y="0"/>
              <wp:positionH relativeFrom="column">
                <wp:posOffset>-9525</wp:posOffset>
              </wp:positionH>
              <wp:positionV relativeFrom="paragraph">
                <wp:posOffset>288290</wp:posOffset>
              </wp:positionV>
              <wp:extent cx="6257925" cy="635"/>
              <wp:effectExtent l="9525" t="10160"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167E8" id="_x0000_t32" coordsize="21600,21600" o:spt="32" o:oned="t" path="m,l21600,21600e" filled="f">
              <v:path arrowok="t" fillok="f" o:connecttype="none"/>
              <o:lock v:ext="edit" shapetype="t"/>
            </v:shapetype>
            <v:shape id="Straight Arrow Connector 2" o:spid="_x0000_s1026" type="#_x0000_t32" style="position:absolute;margin-left:-.75pt;margin-top:22.7pt;width:49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"/>
          </w:pict>
        </mc:Fallback>
      </mc:AlternateContent>
    </w:r>
    <w:r w:rsidRPr="009201BF">
      <w:rPr>
        <w:b/>
        <w:color w:val="333333"/>
        <w:sz w:val="20"/>
        <w:szCs w:val="28"/>
      </w:rPr>
      <w:t>INFORMATION TECHNOLOGY-POLICY</w:t>
    </w:r>
    <w:r w:rsidRPr="002B32C5">
      <w:rPr>
        <w:b/>
        <w:color w:val="333333"/>
        <w:sz w:val="28"/>
        <w:szCs w:val="28"/>
      </w:rPr>
      <w:t xml:space="preserve">                 </w:t>
    </w:r>
    <w:r>
      <w:rPr>
        <w:b/>
        <w:color w:val="333333"/>
        <w:sz w:val="28"/>
        <w:szCs w:val="28"/>
      </w:rPr>
      <w:tab/>
      <w:t xml:space="preserve">    </w:t>
    </w:r>
    <w:r w:rsidRPr="00AB5B44">
      <w:rPr>
        <w:b/>
        <w:color w:val="333333"/>
        <w:sz w:val="20"/>
        <w:szCs w:val="20"/>
      </w:rPr>
      <w:t xml:space="preserve">Rev </w:t>
    </w:r>
    <w:r>
      <w:rPr>
        <w:b/>
        <w:color w:val="333333"/>
        <w:sz w:val="20"/>
        <w:szCs w:val="20"/>
      </w:rPr>
      <w:t>5</w:t>
    </w:r>
  </w:p>
  <w:p w14:paraId="5867EACE" w14:textId="77777777" w:rsidR="00000000" w:rsidRDefault="00000000">
    <w:pPr>
      <w:pStyle w:val="Header"/>
    </w:pPr>
  </w:p>
  <w:p w14:paraId="25A7B2F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0134"/>
    <w:multiLevelType w:val="multilevel"/>
    <w:tmpl w:val="86D628FE"/>
    <w:lvl w:ilvl="0">
      <w:start w:val="1"/>
      <w:numFmt w:val="decimal"/>
      <w:lvlText w:val="%1."/>
      <w:lvlJc w:val="left"/>
      <w:pPr>
        <w:ind w:left="3240" w:hanging="360"/>
      </w:pPr>
    </w:lvl>
    <w:lvl w:ilvl="1">
      <w:numFmt w:val="decimal"/>
      <w:isLgl/>
      <w:lvlText w:val="%1.%2"/>
      <w:lvlJc w:val="left"/>
      <w:pPr>
        <w:ind w:left="324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91F2C1A"/>
    <w:multiLevelType w:val="multilevel"/>
    <w:tmpl w:val="58A2C7A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CBD6052"/>
    <w:multiLevelType w:val="hybridMultilevel"/>
    <w:tmpl w:val="47C6C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2E57"/>
    <w:multiLevelType w:val="hybridMultilevel"/>
    <w:tmpl w:val="C2C0E6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B70EF3"/>
    <w:multiLevelType w:val="multilevel"/>
    <w:tmpl w:val="7AC430A4"/>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15:restartNumberingAfterBreak="0">
    <w:nsid w:val="17A434B1"/>
    <w:multiLevelType w:val="hybridMultilevel"/>
    <w:tmpl w:val="2E1C2E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7C0196"/>
    <w:multiLevelType w:val="hybridMultilevel"/>
    <w:tmpl w:val="0F3840E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19895639"/>
    <w:multiLevelType w:val="hybridMultilevel"/>
    <w:tmpl w:val="9CF04F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326644"/>
    <w:multiLevelType w:val="hybridMultilevel"/>
    <w:tmpl w:val="3154CB0A"/>
    <w:lvl w:ilvl="0" w:tplc="04090003">
      <w:start w:val="1"/>
      <w:numFmt w:val="bullet"/>
      <w:lvlText w:val="o"/>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5B5A17"/>
    <w:multiLevelType w:val="hybridMultilevel"/>
    <w:tmpl w:val="EBB62BEA"/>
    <w:lvl w:ilvl="0" w:tplc="0409000F">
      <w:start w:val="1"/>
      <w:numFmt w:val="decimal"/>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0" w15:restartNumberingAfterBreak="0">
    <w:nsid w:val="21501FCF"/>
    <w:multiLevelType w:val="multilevel"/>
    <w:tmpl w:val="5C9C438E"/>
    <w:lvl w:ilvl="0">
      <w:start w:val="1"/>
      <w:numFmt w:val="decimal"/>
      <w:lvlText w:val="%1."/>
      <w:lvlJc w:val="left"/>
      <w:pPr>
        <w:ind w:left="1440" w:hanging="360"/>
      </w:pPr>
    </w:lvl>
    <w:lvl w:ilv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21574D30"/>
    <w:multiLevelType w:val="multilevel"/>
    <w:tmpl w:val="CA269C5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22942E02"/>
    <w:multiLevelType w:val="hybridMultilevel"/>
    <w:tmpl w:val="71AA1E94"/>
    <w:lvl w:ilvl="0" w:tplc="04090017">
      <w:start w:val="1"/>
      <w:numFmt w:val="lowerLetter"/>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3" w15:restartNumberingAfterBreak="0">
    <w:nsid w:val="232F709B"/>
    <w:multiLevelType w:val="multilevel"/>
    <w:tmpl w:val="529CAB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37573EE"/>
    <w:multiLevelType w:val="hybridMultilevel"/>
    <w:tmpl w:val="99607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027999"/>
    <w:multiLevelType w:val="hybridMultilevel"/>
    <w:tmpl w:val="F15AB3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6A509B"/>
    <w:multiLevelType w:val="hybridMultilevel"/>
    <w:tmpl w:val="BEB020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2303D4"/>
    <w:multiLevelType w:val="hybridMultilevel"/>
    <w:tmpl w:val="10B431D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CEB659E"/>
    <w:multiLevelType w:val="hybridMultilevel"/>
    <w:tmpl w:val="17FED2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5A5CAC"/>
    <w:multiLevelType w:val="multilevel"/>
    <w:tmpl w:val="F3B053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1CB012A"/>
    <w:multiLevelType w:val="multilevel"/>
    <w:tmpl w:val="C3843780"/>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32536622"/>
    <w:multiLevelType w:val="multilevel"/>
    <w:tmpl w:val="E3D2B4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2AB1653"/>
    <w:multiLevelType w:val="hybridMultilevel"/>
    <w:tmpl w:val="D0D29E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7D05350"/>
    <w:multiLevelType w:val="multilevel"/>
    <w:tmpl w:val="E3746C90"/>
    <w:lvl w:ilvl="0">
      <w:start w:val="1"/>
      <w:numFmt w:val="decimal"/>
      <w:lvlText w:val="%1."/>
      <w:lvlJc w:val="left"/>
      <w:pPr>
        <w:ind w:left="720" w:hanging="360"/>
      </w:pPr>
    </w:lvl>
    <w:lvl w:ilv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5" w15:restartNumberingAfterBreak="0">
    <w:nsid w:val="38E01F98"/>
    <w:multiLevelType w:val="multilevel"/>
    <w:tmpl w:val="376E0186"/>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6" w15:restartNumberingAfterBreak="0">
    <w:nsid w:val="423350E2"/>
    <w:multiLevelType w:val="hybridMultilevel"/>
    <w:tmpl w:val="4A086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245B4D"/>
    <w:multiLevelType w:val="multilevel"/>
    <w:tmpl w:val="CA2EF96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7195264"/>
    <w:multiLevelType w:val="multilevel"/>
    <w:tmpl w:val="69149B66"/>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1D15F3"/>
    <w:multiLevelType w:val="multilevel"/>
    <w:tmpl w:val="6DF0F60E"/>
    <w:lvl w:ilvl="0">
      <w:start w:val="1"/>
      <w:numFmt w:val="decimal"/>
      <w:lvlText w:val="%1.0"/>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b/>
        <w:bCs/>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600"/>
        </w:tabs>
        <w:ind w:left="3600" w:hanging="72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31" w15:restartNumberingAfterBreak="0">
    <w:nsid w:val="4A902875"/>
    <w:multiLevelType w:val="multilevel"/>
    <w:tmpl w:val="0916CD80"/>
    <w:lvl w:ilvl="0">
      <w:start w:val="1"/>
      <w:numFmt w:val="decimal"/>
      <w:lvlText w:val="%1."/>
      <w:lvlJc w:val="lef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4C8F41A0"/>
    <w:multiLevelType w:val="multilevel"/>
    <w:tmpl w:val="B36CB8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4E1A12E1"/>
    <w:multiLevelType w:val="multilevel"/>
    <w:tmpl w:val="787A59A2"/>
    <w:lvl w:ilvl="0">
      <w:start w:val="1"/>
      <w:numFmt w:val="decimal"/>
      <w:lvlText w:val="%1."/>
      <w:lvlJc w:val="left"/>
      <w:pPr>
        <w:ind w:left="1440" w:hanging="360"/>
      </w:pPr>
      <w:rPr>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4" w15:restartNumberingAfterBreak="0">
    <w:nsid w:val="51E74DC3"/>
    <w:multiLevelType w:val="hybridMultilevel"/>
    <w:tmpl w:val="09A8D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34C5078"/>
    <w:multiLevelType w:val="multilevel"/>
    <w:tmpl w:val="04090023"/>
    <w:styleLink w:val="ArticleSection"/>
    <w:lvl w:ilvl="0">
      <w:start w:val="1"/>
      <w:numFmt w:val="upperRoman"/>
      <w:lvlText w:val="Article %1."/>
      <w:lvlJc w:val="left"/>
      <w:pPr>
        <w:tabs>
          <w:tab w:val="num" w:pos="1800"/>
        </w:tabs>
        <w:ind w:left="0" w:firstLine="0"/>
      </w:pPr>
      <w:rPr>
        <w:color w:val="FF0000"/>
      </w:r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54353DA3"/>
    <w:multiLevelType w:val="multilevel"/>
    <w:tmpl w:val="943090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5932C0A"/>
    <w:multiLevelType w:val="hybridMultilevel"/>
    <w:tmpl w:val="B1FA4B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A425E8F"/>
    <w:multiLevelType w:val="hybridMultilevel"/>
    <w:tmpl w:val="A45C0F2A"/>
    <w:lvl w:ilvl="0" w:tplc="04090017">
      <w:start w:val="1"/>
      <w:numFmt w:val="lowerLetter"/>
      <w:lvlText w:val="%1)"/>
      <w:lvlJc w:val="left"/>
      <w:pPr>
        <w:ind w:left="1440" w:hanging="360"/>
      </w:pPr>
    </w:lvl>
    <w:lvl w:ilvl="1" w:tplc="8BF4A12C">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B65795B"/>
    <w:multiLevelType w:val="hybridMultilevel"/>
    <w:tmpl w:val="C28E5338"/>
    <w:lvl w:ilvl="0" w:tplc="04090005">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0" w15:restartNumberingAfterBreak="0">
    <w:nsid w:val="5BCD1DF0"/>
    <w:multiLevelType w:val="multilevel"/>
    <w:tmpl w:val="36E07DEE"/>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5D4E3110"/>
    <w:multiLevelType w:val="hybridMultilevel"/>
    <w:tmpl w:val="ED4C02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604C0A70"/>
    <w:multiLevelType w:val="hybridMultilevel"/>
    <w:tmpl w:val="31968DF6"/>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3" w15:restartNumberingAfterBreak="0">
    <w:nsid w:val="621175D4"/>
    <w:multiLevelType w:val="multilevel"/>
    <w:tmpl w:val="4BCC41C0"/>
    <w:lvl w:ilvl="0">
      <w:start w:val="1"/>
      <w:numFmt w:val="decimal"/>
      <w:lvlText w:val="%1.0"/>
      <w:lvlJc w:val="left"/>
      <w:pPr>
        <w:ind w:left="360" w:hanging="360"/>
      </w:pPr>
      <w:rPr>
        <w:rFonts w:cs="Arial" w:hint="default"/>
        <w:color w:val="000000" w:themeColor="text1"/>
      </w:rPr>
    </w:lvl>
    <w:lvl w:ilvl="1">
      <w:start w:val="1"/>
      <w:numFmt w:val="decimal"/>
      <w:lvlText w:val="%1.%2"/>
      <w:lvlJc w:val="left"/>
      <w:pPr>
        <w:ind w:left="1080" w:hanging="360"/>
      </w:pPr>
      <w:rPr>
        <w:rFonts w:cs="Arial" w:hint="default"/>
        <w:color w:val="000000" w:themeColor="text1"/>
      </w:rPr>
    </w:lvl>
    <w:lvl w:ilvl="2">
      <w:start w:val="1"/>
      <w:numFmt w:val="decimal"/>
      <w:lvlText w:val="%1.%2.%3"/>
      <w:lvlJc w:val="left"/>
      <w:pPr>
        <w:ind w:left="2160" w:hanging="720"/>
      </w:pPr>
      <w:rPr>
        <w:rFonts w:cs="Arial" w:hint="default"/>
        <w:color w:val="000000" w:themeColor="text1"/>
      </w:rPr>
    </w:lvl>
    <w:lvl w:ilvl="3">
      <w:start w:val="1"/>
      <w:numFmt w:val="decimal"/>
      <w:lvlText w:val="%1.%2.%3.%4"/>
      <w:lvlJc w:val="left"/>
      <w:pPr>
        <w:ind w:left="2880" w:hanging="720"/>
      </w:pPr>
      <w:rPr>
        <w:rFonts w:cs="Arial" w:hint="default"/>
        <w:color w:val="000000" w:themeColor="text1"/>
      </w:rPr>
    </w:lvl>
    <w:lvl w:ilvl="4">
      <w:start w:val="1"/>
      <w:numFmt w:val="decimal"/>
      <w:lvlText w:val="%1.%2.%3.%4.%5"/>
      <w:lvlJc w:val="left"/>
      <w:pPr>
        <w:ind w:left="3960" w:hanging="1080"/>
      </w:pPr>
      <w:rPr>
        <w:rFonts w:cs="Arial" w:hint="default"/>
        <w:color w:val="000000" w:themeColor="text1"/>
      </w:rPr>
    </w:lvl>
    <w:lvl w:ilvl="5">
      <w:start w:val="1"/>
      <w:numFmt w:val="decimal"/>
      <w:lvlText w:val="%1.%2.%3.%4.%5.%6"/>
      <w:lvlJc w:val="left"/>
      <w:pPr>
        <w:ind w:left="4680" w:hanging="1080"/>
      </w:pPr>
      <w:rPr>
        <w:rFonts w:cs="Arial" w:hint="default"/>
        <w:color w:val="000000" w:themeColor="text1"/>
      </w:rPr>
    </w:lvl>
    <w:lvl w:ilvl="6">
      <w:start w:val="1"/>
      <w:numFmt w:val="decimal"/>
      <w:lvlText w:val="%1.%2.%3.%4.%5.%6.%7"/>
      <w:lvlJc w:val="left"/>
      <w:pPr>
        <w:ind w:left="5760" w:hanging="1440"/>
      </w:pPr>
      <w:rPr>
        <w:rFonts w:cs="Arial" w:hint="default"/>
        <w:color w:val="000000" w:themeColor="text1"/>
      </w:rPr>
    </w:lvl>
    <w:lvl w:ilvl="7">
      <w:start w:val="1"/>
      <w:numFmt w:val="decimal"/>
      <w:lvlText w:val="%1.%2.%3.%4.%5.%6.%7.%8"/>
      <w:lvlJc w:val="left"/>
      <w:pPr>
        <w:ind w:left="6480" w:hanging="1440"/>
      </w:pPr>
      <w:rPr>
        <w:rFonts w:cs="Arial" w:hint="default"/>
        <w:color w:val="000000" w:themeColor="text1"/>
      </w:rPr>
    </w:lvl>
    <w:lvl w:ilvl="8">
      <w:start w:val="1"/>
      <w:numFmt w:val="decimal"/>
      <w:lvlText w:val="%1.%2.%3.%4.%5.%6.%7.%8.%9"/>
      <w:lvlJc w:val="left"/>
      <w:pPr>
        <w:ind w:left="7560" w:hanging="1800"/>
      </w:pPr>
      <w:rPr>
        <w:rFonts w:cs="Arial" w:hint="default"/>
        <w:color w:val="000000" w:themeColor="text1"/>
      </w:rPr>
    </w:lvl>
  </w:abstractNum>
  <w:abstractNum w:abstractNumId="44" w15:restartNumberingAfterBreak="0">
    <w:nsid w:val="64E45221"/>
    <w:multiLevelType w:val="hybridMultilevel"/>
    <w:tmpl w:val="7A266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55118D6"/>
    <w:multiLevelType w:val="multilevel"/>
    <w:tmpl w:val="E23218B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6" w15:restartNumberingAfterBreak="0">
    <w:nsid w:val="67601A41"/>
    <w:multiLevelType w:val="hybridMultilevel"/>
    <w:tmpl w:val="B93CEA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78738C"/>
    <w:multiLevelType w:val="hybridMultilevel"/>
    <w:tmpl w:val="422025D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15:restartNumberingAfterBreak="0">
    <w:nsid w:val="6B613D49"/>
    <w:multiLevelType w:val="multilevel"/>
    <w:tmpl w:val="CCF0A0D0"/>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9" w15:restartNumberingAfterBreak="0">
    <w:nsid w:val="6B9866A0"/>
    <w:multiLevelType w:val="hybridMultilevel"/>
    <w:tmpl w:val="06126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19F3C99"/>
    <w:multiLevelType w:val="hybridMultilevel"/>
    <w:tmpl w:val="3A204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2267B1D"/>
    <w:multiLevelType w:val="multilevel"/>
    <w:tmpl w:val="D0B68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3246D30"/>
    <w:multiLevelType w:val="hybridMultilevel"/>
    <w:tmpl w:val="4E22C456"/>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5087DEC"/>
    <w:multiLevelType w:val="hybridMultilevel"/>
    <w:tmpl w:val="7E88C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312A4F"/>
    <w:multiLevelType w:val="multilevel"/>
    <w:tmpl w:val="1812C65C"/>
    <w:lvl w:ilvl="0">
      <w:start w:val="1"/>
      <w:numFmt w:val="decimal"/>
      <w:lvlText w:val="%1."/>
      <w:lvlJc w:val="left"/>
      <w:pPr>
        <w:tabs>
          <w:tab w:val="num" w:pos="810"/>
        </w:tabs>
        <w:ind w:left="810" w:hanging="360"/>
      </w:pPr>
      <w:rPr>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69914CC"/>
    <w:multiLevelType w:val="hybridMultilevel"/>
    <w:tmpl w:val="ECBA4C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7981226B"/>
    <w:multiLevelType w:val="hybridMultilevel"/>
    <w:tmpl w:val="B2B08A4E"/>
    <w:lvl w:ilvl="0" w:tplc="0409000F">
      <w:start w:val="1"/>
      <w:numFmt w:val="decimal"/>
      <w:lvlText w:val="%1."/>
      <w:lvlJc w:val="left"/>
      <w:pPr>
        <w:ind w:left="720" w:hanging="360"/>
      </w:pPr>
    </w:lvl>
    <w:lvl w:ilvl="1" w:tplc="67A48D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29474">
    <w:abstractNumId w:val="35"/>
  </w:num>
  <w:num w:numId="2" w16cid:durableId="693116362">
    <w:abstractNumId w:val="6"/>
  </w:num>
  <w:num w:numId="3" w16cid:durableId="1857115280">
    <w:abstractNumId w:val="42"/>
  </w:num>
  <w:num w:numId="4" w16cid:durableId="762186947">
    <w:abstractNumId w:val="26"/>
  </w:num>
  <w:num w:numId="5" w16cid:durableId="822040144">
    <w:abstractNumId w:val="9"/>
  </w:num>
  <w:num w:numId="6" w16cid:durableId="1945528177">
    <w:abstractNumId w:val="16"/>
  </w:num>
  <w:num w:numId="7" w16cid:durableId="224415337">
    <w:abstractNumId w:val="11"/>
  </w:num>
  <w:num w:numId="8" w16cid:durableId="871694984">
    <w:abstractNumId w:val="20"/>
  </w:num>
  <w:num w:numId="9" w16cid:durableId="1850174079">
    <w:abstractNumId w:val="30"/>
  </w:num>
  <w:num w:numId="10" w16cid:durableId="122082305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8955025">
    <w:abstractNumId w:val="52"/>
  </w:num>
  <w:num w:numId="12" w16cid:durableId="1669483413">
    <w:abstractNumId w:val="29"/>
  </w:num>
  <w:num w:numId="13" w16cid:durableId="19600692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0713919">
    <w:abstractNumId w:val="32"/>
  </w:num>
  <w:num w:numId="15" w16cid:durableId="2301742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6398567">
    <w:abstractNumId w:val="18"/>
  </w:num>
  <w:num w:numId="17" w16cid:durableId="214438858">
    <w:abstractNumId w:val="48"/>
  </w:num>
  <w:num w:numId="18" w16cid:durableId="8146397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6313594">
    <w:abstractNumId w:val="22"/>
  </w:num>
  <w:num w:numId="20" w16cid:durableId="1485200372">
    <w:abstractNumId w:val="27"/>
  </w:num>
  <w:num w:numId="21" w16cid:durableId="1135026671">
    <w:abstractNumId w:val="2"/>
  </w:num>
  <w:num w:numId="22" w16cid:durableId="854224343">
    <w:abstractNumId w:val="8"/>
  </w:num>
  <w:num w:numId="23" w16cid:durableId="812412183">
    <w:abstractNumId w:val="39"/>
  </w:num>
  <w:num w:numId="24" w16cid:durableId="1374497812">
    <w:abstractNumId w:val="53"/>
  </w:num>
  <w:num w:numId="25" w16cid:durableId="2024743532">
    <w:abstractNumId w:val="33"/>
  </w:num>
  <w:num w:numId="26" w16cid:durableId="643463469">
    <w:abstractNumId w:val="55"/>
  </w:num>
  <w:num w:numId="27" w16cid:durableId="1334259925">
    <w:abstractNumId w:val="14"/>
  </w:num>
  <w:num w:numId="28" w16cid:durableId="836961001">
    <w:abstractNumId w:val="34"/>
  </w:num>
  <w:num w:numId="29" w16cid:durableId="856850182">
    <w:abstractNumId w:val="44"/>
  </w:num>
  <w:num w:numId="30" w16cid:durableId="1891383582">
    <w:abstractNumId w:val="0"/>
  </w:num>
  <w:num w:numId="31" w16cid:durableId="810369397">
    <w:abstractNumId w:val="41"/>
  </w:num>
  <w:num w:numId="32" w16cid:durableId="1810898448">
    <w:abstractNumId w:val="56"/>
  </w:num>
  <w:num w:numId="33" w16cid:durableId="515654711">
    <w:abstractNumId w:val="24"/>
  </w:num>
  <w:num w:numId="34" w16cid:durableId="65153469">
    <w:abstractNumId w:val="49"/>
  </w:num>
  <w:num w:numId="35" w16cid:durableId="905841418">
    <w:abstractNumId w:val="25"/>
  </w:num>
  <w:num w:numId="36" w16cid:durableId="331378013">
    <w:abstractNumId w:val="40"/>
  </w:num>
  <w:num w:numId="37" w16cid:durableId="102195857">
    <w:abstractNumId w:val="10"/>
  </w:num>
  <w:num w:numId="38" w16cid:durableId="632370277">
    <w:abstractNumId w:val="31"/>
  </w:num>
  <w:num w:numId="39" w16cid:durableId="241716070">
    <w:abstractNumId w:val="28"/>
  </w:num>
  <w:num w:numId="40" w16cid:durableId="1705640695">
    <w:abstractNumId w:val="43"/>
  </w:num>
  <w:num w:numId="41" w16cid:durableId="490827321">
    <w:abstractNumId w:val="1"/>
  </w:num>
  <w:num w:numId="42" w16cid:durableId="348141891">
    <w:abstractNumId w:val="51"/>
  </w:num>
  <w:num w:numId="43" w16cid:durableId="247421593">
    <w:abstractNumId w:val="46"/>
  </w:num>
  <w:num w:numId="44" w16cid:durableId="1833598795">
    <w:abstractNumId w:val="36"/>
  </w:num>
  <w:num w:numId="45" w16cid:durableId="852374602">
    <w:abstractNumId w:val="13"/>
  </w:num>
  <w:num w:numId="46" w16cid:durableId="847986237">
    <w:abstractNumId w:val="47"/>
  </w:num>
  <w:num w:numId="47" w16cid:durableId="1529104435">
    <w:abstractNumId w:val="12"/>
  </w:num>
  <w:num w:numId="48" w16cid:durableId="963849871">
    <w:abstractNumId w:val="38"/>
  </w:num>
  <w:num w:numId="49" w16cid:durableId="756561967">
    <w:abstractNumId w:val="7"/>
  </w:num>
  <w:num w:numId="50" w16cid:durableId="1799102652">
    <w:abstractNumId w:val="3"/>
  </w:num>
  <w:num w:numId="51" w16cid:durableId="66000154">
    <w:abstractNumId w:val="19"/>
  </w:num>
  <w:num w:numId="52" w16cid:durableId="43794651">
    <w:abstractNumId w:val="37"/>
  </w:num>
  <w:num w:numId="53" w16cid:durableId="1234126889">
    <w:abstractNumId w:val="5"/>
  </w:num>
  <w:num w:numId="54" w16cid:durableId="776019638">
    <w:abstractNumId w:val="50"/>
  </w:num>
  <w:num w:numId="55" w16cid:durableId="1421413323">
    <w:abstractNumId w:val="17"/>
  </w:num>
  <w:num w:numId="56" w16cid:durableId="1041515288">
    <w:abstractNumId w:val="23"/>
  </w:num>
  <w:num w:numId="57" w16cid:durableId="2557220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D5"/>
    <w:rsid w:val="006605D5"/>
    <w:rsid w:val="00C32AA6"/>
    <w:rsid w:val="00DA730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1353"/>
  <w15:chartTrackingRefBased/>
  <w15:docId w15:val="{9C39F511-00C6-49A0-9B13-A7BFE487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5D5"/>
    <w:pPr>
      <w:widowControl w:val="0"/>
      <w:autoSpaceDE w:val="0"/>
      <w:autoSpaceDN w:val="0"/>
      <w:adjustRightInd w:val="0"/>
      <w:spacing w:after="0" w:line="240" w:lineRule="auto"/>
    </w:pPr>
    <w:rPr>
      <w:rFonts w:ascii="Arial" w:eastAsia="Times New Roman" w:hAnsi="Arial" w:cs="Times New Roman"/>
      <w:color w:val="000000"/>
      <w:kern w:val="0"/>
      <w:sz w:val="24"/>
      <w:szCs w:val="24"/>
      <w:u w:color="000000"/>
      <w14:ligatures w14:val="none"/>
    </w:rPr>
  </w:style>
  <w:style w:type="paragraph" w:styleId="Heading1">
    <w:name w:val="heading 1"/>
    <w:basedOn w:val="Normal"/>
    <w:next w:val="Normal"/>
    <w:link w:val="Heading1Char"/>
    <w:uiPriority w:val="99"/>
    <w:qFormat/>
    <w:rsid w:val="006605D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6605D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6605D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6605D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6605D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6605D5"/>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6605D5"/>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6605D5"/>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6605D5"/>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60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660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660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660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6605D5"/>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660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6605D5"/>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660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6605D5"/>
    <w:rPr>
      <w:rFonts w:eastAsiaTheme="majorEastAsia" w:cstheme="majorBidi"/>
      <w:color w:val="272727" w:themeColor="text1" w:themeTint="D8"/>
    </w:rPr>
  </w:style>
  <w:style w:type="paragraph" w:styleId="Title">
    <w:name w:val="Title"/>
    <w:basedOn w:val="Normal"/>
    <w:next w:val="Normal"/>
    <w:link w:val="TitleChar"/>
    <w:uiPriority w:val="10"/>
    <w:qFormat/>
    <w:rsid w:val="006605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5D5"/>
    <w:pPr>
      <w:spacing w:before="160"/>
      <w:jc w:val="center"/>
    </w:pPr>
    <w:rPr>
      <w:i/>
      <w:iCs/>
      <w:color w:val="404040" w:themeColor="text1" w:themeTint="BF"/>
    </w:rPr>
  </w:style>
  <w:style w:type="character" w:customStyle="1" w:styleId="QuoteChar">
    <w:name w:val="Quote Char"/>
    <w:basedOn w:val="DefaultParagraphFont"/>
    <w:link w:val="Quote"/>
    <w:uiPriority w:val="29"/>
    <w:rsid w:val="006605D5"/>
    <w:rPr>
      <w:i/>
      <w:iCs/>
      <w:color w:val="404040" w:themeColor="text1" w:themeTint="BF"/>
    </w:rPr>
  </w:style>
  <w:style w:type="paragraph" w:styleId="ListParagraph">
    <w:name w:val="List Paragraph"/>
    <w:basedOn w:val="Normal"/>
    <w:uiPriority w:val="34"/>
    <w:qFormat/>
    <w:rsid w:val="006605D5"/>
    <w:pPr>
      <w:ind w:left="720"/>
      <w:contextualSpacing/>
    </w:pPr>
  </w:style>
  <w:style w:type="character" w:styleId="IntenseEmphasis">
    <w:name w:val="Intense Emphasis"/>
    <w:basedOn w:val="DefaultParagraphFont"/>
    <w:uiPriority w:val="21"/>
    <w:qFormat/>
    <w:rsid w:val="006605D5"/>
    <w:rPr>
      <w:i/>
      <w:iCs/>
      <w:color w:val="0F4761" w:themeColor="accent1" w:themeShade="BF"/>
    </w:rPr>
  </w:style>
  <w:style w:type="paragraph" w:styleId="IntenseQuote">
    <w:name w:val="Intense Quote"/>
    <w:basedOn w:val="Normal"/>
    <w:next w:val="Normal"/>
    <w:link w:val="IntenseQuoteChar"/>
    <w:uiPriority w:val="30"/>
    <w:qFormat/>
    <w:rsid w:val="00660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5D5"/>
    <w:rPr>
      <w:i/>
      <w:iCs/>
      <w:color w:val="0F4761" w:themeColor="accent1" w:themeShade="BF"/>
    </w:rPr>
  </w:style>
  <w:style w:type="character" w:styleId="IntenseReference">
    <w:name w:val="Intense Reference"/>
    <w:basedOn w:val="DefaultParagraphFont"/>
    <w:uiPriority w:val="32"/>
    <w:qFormat/>
    <w:rsid w:val="006605D5"/>
    <w:rPr>
      <w:b/>
      <w:bCs/>
      <w:smallCaps/>
      <w:color w:val="0F4761" w:themeColor="accent1" w:themeShade="BF"/>
      <w:spacing w:val="5"/>
    </w:rPr>
  </w:style>
  <w:style w:type="paragraph" w:styleId="PlainText">
    <w:name w:val="Plain Text"/>
    <w:basedOn w:val="Normal"/>
    <w:link w:val="PlainTextChar"/>
    <w:rsid w:val="006605D5"/>
    <w:pPr>
      <w:widowControl/>
      <w:autoSpaceDE/>
      <w:autoSpaceDN/>
      <w:adjustRightInd/>
    </w:pPr>
    <w:rPr>
      <w:rFonts w:ascii="Courier New" w:hAnsi="Courier New"/>
      <w:color w:val="auto"/>
      <w:sz w:val="20"/>
      <w:szCs w:val="20"/>
    </w:rPr>
  </w:style>
  <w:style w:type="character" w:customStyle="1" w:styleId="PlainTextChar">
    <w:name w:val="Plain Text Char"/>
    <w:basedOn w:val="DefaultParagraphFont"/>
    <w:link w:val="PlainText"/>
    <w:rsid w:val="006605D5"/>
    <w:rPr>
      <w:rFonts w:ascii="Courier New" w:eastAsia="Times New Roman" w:hAnsi="Courier New" w:cs="Times New Roman"/>
      <w:kern w:val="0"/>
      <w:sz w:val="20"/>
      <w:szCs w:val="20"/>
      <w:u w:color="000000"/>
      <w14:ligatures w14:val="none"/>
    </w:rPr>
  </w:style>
  <w:style w:type="paragraph" w:styleId="TOC1">
    <w:name w:val="toc 1"/>
    <w:basedOn w:val="Normal"/>
    <w:next w:val="Normal"/>
    <w:autoRedefine/>
    <w:uiPriority w:val="39"/>
    <w:rsid w:val="006605D5"/>
    <w:pPr>
      <w:widowControl/>
      <w:tabs>
        <w:tab w:val="right" w:leader="dot" w:pos="8299"/>
      </w:tabs>
      <w:autoSpaceDE/>
      <w:autoSpaceDN/>
      <w:adjustRightInd/>
      <w:spacing w:before="120"/>
    </w:pPr>
    <w:rPr>
      <w:rFonts w:ascii="Times New Roman" w:hAnsi="Times New Roman"/>
      <w:bCs/>
      <w:i/>
      <w:iCs/>
      <w:noProof/>
      <w:color w:val="auto"/>
    </w:rPr>
  </w:style>
  <w:style w:type="paragraph" w:styleId="TOC2">
    <w:name w:val="toc 2"/>
    <w:basedOn w:val="Normal"/>
    <w:next w:val="Normal"/>
    <w:autoRedefine/>
    <w:uiPriority w:val="39"/>
    <w:rsid w:val="006605D5"/>
    <w:pPr>
      <w:widowControl/>
      <w:autoSpaceDE/>
      <w:autoSpaceDN/>
      <w:adjustRightInd/>
      <w:spacing w:before="120"/>
      <w:ind w:left="240"/>
    </w:pPr>
    <w:rPr>
      <w:rFonts w:ascii="Times New Roman" w:hAnsi="Times New Roman"/>
      <w:b/>
      <w:bCs/>
      <w:color w:val="auto"/>
      <w:sz w:val="22"/>
      <w:szCs w:val="22"/>
    </w:rPr>
  </w:style>
  <w:style w:type="character" w:styleId="Hyperlink">
    <w:name w:val="Hyperlink"/>
    <w:basedOn w:val="DefaultParagraphFont"/>
    <w:uiPriority w:val="99"/>
    <w:rsid w:val="006605D5"/>
    <w:rPr>
      <w:rFonts w:cs="Times New Roman"/>
      <w:color w:val="0000FF"/>
      <w:u w:val="single"/>
    </w:rPr>
  </w:style>
  <w:style w:type="numbering" w:styleId="ArticleSection">
    <w:name w:val="Outline List 3"/>
    <w:basedOn w:val="NoList"/>
    <w:rsid w:val="006605D5"/>
    <w:pPr>
      <w:numPr>
        <w:numId w:val="1"/>
      </w:numPr>
    </w:pPr>
  </w:style>
  <w:style w:type="paragraph" w:styleId="Header">
    <w:name w:val="header"/>
    <w:basedOn w:val="Normal"/>
    <w:link w:val="HeaderChar"/>
    <w:unhideWhenUsed/>
    <w:rsid w:val="006605D5"/>
    <w:pPr>
      <w:tabs>
        <w:tab w:val="center" w:pos="4680"/>
        <w:tab w:val="right" w:pos="9360"/>
      </w:tabs>
    </w:pPr>
  </w:style>
  <w:style w:type="character" w:customStyle="1" w:styleId="HeaderChar">
    <w:name w:val="Header Char"/>
    <w:basedOn w:val="DefaultParagraphFont"/>
    <w:link w:val="Header"/>
    <w:rsid w:val="006605D5"/>
    <w:rPr>
      <w:rFonts w:ascii="Arial" w:eastAsia="Times New Roman" w:hAnsi="Arial" w:cs="Times New Roman"/>
      <w:color w:val="000000"/>
      <w:kern w:val="0"/>
      <w:sz w:val="24"/>
      <w:szCs w:val="24"/>
      <w:u w:color="000000"/>
      <w14:ligatures w14:val="none"/>
    </w:rPr>
  </w:style>
  <w:style w:type="paragraph" w:styleId="Footer">
    <w:name w:val="footer"/>
    <w:basedOn w:val="Normal"/>
    <w:link w:val="FooterChar"/>
    <w:uiPriority w:val="99"/>
    <w:unhideWhenUsed/>
    <w:rsid w:val="006605D5"/>
    <w:pPr>
      <w:tabs>
        <w:tab w:val="center" w:pos="4680"/>
        <w:tab w:val="right" w:pos="9360"/>
      </w:tabs>
    </w:pPr>
  </w:style>
  <w:style w:type="character" w:customStyle="1" w:styleId="FooterChar">
    <w:name w:val="Footer Char"/>
    <w:basedOn w:val="DefaultParagraphFont"/>
    <w:link w:val="Footer"/>
    <w:uiPriority w:val="99"/>
    <w:rsid w:val="006605D5"/>
    <w:rPr>
      <w:rFonts w:ascii="Arial" w:eastAsia="Times New Roman" w:hAnsi="Arial" w:cs="Times New Roman"/>
      <w:color w:val="000000"/>
      <w:kern w:val="0"/>
      <w:sz w:val="24"/>
      <w:szCs w:val="24"/>
      <w:u w:color="000000"/>
      <w14:ligatures w14:val="none"/>
    </w:rPr>
  </w:style>
  <w:style w:type="paragraph" w:styleId="NoSpacing">
    <w:name w:val="No Spacing"/>
    <w:uiPriority w:val="1"/>
    <w:qFormat/>
    <w:rsid w:val="006605D5"/>
    <w:pPr>
      <w:widowControl w:val="0"/>
      <w:autoSpaceDE w:val="0"/>
      <w:autoSpaceDN w:val="0"/>
      <w:adjustRightInd w:val="0"/>
      <w:spacing w:after="0" w:line="240" w:lineRule="auto"/>
    </w:pPr>
    <w:rPr>
      <w:rFonts w:ascii="Arial" w:eastAsia="Times New Roman" w:hAnsi="Arial" w:cs="Times New Roman"/>
      <w:color w:val="000000"/>
      <w:kern w:val="0"/>
      <w:sz w:val="24"/>
      <w:szCs w:val="24"/>
      <w:u w:color="000000"/>
      <w14:ligatures w14:val="none"/>
    </w:rPr>
  </w:style>
  <w:style w:type="paragraph" w:styleId="NormalIndent">
    <w:name w:val="Normal Indent"/>
    <w:basedOn w:val="Normal"/>
    <w:link w:val="NormalIndentChar"/>
    <w:uiPriority w:val="99"/>
    <w:rsid w:val="006605D5"/>
    <w:pPr>
      <w:widowControl/>
      <w:tabs>
        <w:tab w:val="left" w:pos="432"/>
      </w:tabs>
      <w:autoSpaceDE/>
      <w:autoSpaceDN/>
      <w:adjustRightInd/>
      <w:ind w:left="432"/>
    </w:pPr>
    <w:rPr>
      <w:rFonts w:ascii="Times New Roman" w:hAnsi="Times New Roman"/>
      <w:color w:val="auto"/>
    </w:rPr>
  </w:style>
  <w:style w:type="character" w:customStyle="1" w:styleId="NormalIndentChar">
    <w:name w:val="Normal Indent Char"/>
    <w:basedOn w:val="DefaultParagraphFont"/>
    <w:link w:val="NormalIndent"/>
    <w:uiPriority w:val="99"/>
    <w:locked/>
    <w:rsid w:val="006605D5"/>
    <w:rPr>
      <w:rFonts w:ascii="Times New Roman" w:eastAsia="Times New Roman" w:hAnsi="Times New Roman" w:cs="Times New Roman"/>
      <w:kern w:val="0"/>
      <w:sz w:val="24"/>
      <w:szCs w:val="24"/>
      <w:u w:color="000000"/>
      <w14:ligatures w14:val="none"/>
    </w:rPr>
  </w:style>
  <w:style w:type="character" w:styleId="Strong">
    <w:name w:val="Strong"/>
    <w:basedOn w:val="DefaultParagraphFont"/>
    <w:uiPriority w:val="99"/>
    <w:qFormat/>
    <w:rsid w:val="006605D5"/>
    <w:rPr>
      <w:rFonts w:cs="Times New Roman"/>
      <w:b/>
      <w:bCs/>
    </w:rPr>
  </w:style>
  <w:style w:type="table" w:styleId="TableGrid">
    <w:name w:val="Table Grid"/>
    <w:basedOn w:val="TableNormal"/>
    <w:uiPriority w:val="39"/>
    <w:rsid w:val="006605D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605D5"/>
    <w:pPr>
      <w:spacing w:after="100"/>
      <w:ind w:left="480"/>
    </w:pPr>
  </w:style>
  <w:style w:type="paragraph" w:styleId="BodyText2">
    <w:name w:val="Body Text 2"/>
    <w:basedOn w:val="Normal"/>
    <w:link w:val="BodyText2Char"/>
    <w:rsid w:val="006605D5"/>
    <w:pPr>
      <w:widowControl/>
      <w:autoSpaceDE/>
      <w:autoSpaceDN/>
      <w:adjustRightInd/>
    </w:pPr>
    <w:rPr>
      <w:rFonts w:ascii="Times New Roman" w:hAnsi="Times New Roman"/>
      <w:color w:val="auto"/>
      <w:sz w:val="32"/>
      <w:szCs w:val="20"/>
    </w:rPr>
  </w:style>
  <w:style w:type="character" w:customStyle="1" w:styleId="BodyText2Char">
    <w:name w:val="Body Text 2 Char"/>
    <w:basedOn w:val="DefaultParagraphFont"/>
    <w:link w:val="BodyText2"/>
    <w:rsid w:val="006605D5"/>
    <w:rPr>
      <w:rFonts w:ascii="Times New Roman" w:eastAsia="Times New Roman" w:hAnsi="Times New Roman" w:cs="Times New Roman"/>
      <w:kern w:val="0"/>
      <w:sz w:val="32"/>
      <w:szCs w:val="20"/>
      <w:u w:color="000000"/>
      <w14:ligatures w14:val="none"/>
    </w:rPr>
  </w:style>
  <w:style w:type="character" w:styleId="PageNumber">
    <w:name w:val="page number"/>
    <w:basedOn w:val="DefaultParagraphFont"/>
    <w:rsid w:val="006605D5"/>
  </w:style>
  <w:style w:type="paragraph" w:styleId="BalloonText">
    <w:name w:val="Balloon Text"/>
    <w:basedOn w:val="Normal"/>
    <w:link w:val="BalloonTextChar"/>
    <w:uiPriority w:val="99"/>
    <w:semiHidden/>
    <w:unhideWhenUsed/>
    <w:rsid w:val="006605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5D5"/>
    <w:rPr>
      <w:rFonts w:ascii="Segoe UI" w:eastAsia="Times New Roman" w:hAnsi="Segoe UI" w:cs="Segoe UI"/>
      <w:color w:val="000000"/>
      <w:kern w:val="0"/>
      <w:sz w:val="18"/>
      <w:szCs w:val="18"/>
      <w:u w:color="000000"/>
      <w14:ligatures w14:val="none"/>
    </w:rPr>
  </w:style>
  <w:style w:type="paragraph" w:customStyle="1" w:styleId="Default">
    <w:name w:val="Default"/>
    <w:rsid w:val="006605D5"/>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Revision">
    <w:name w:val="Revision"/>
    <w:hidden/>
    <w:uiPriority w:val="99"/>
    <w:semiHidden/>
    <w:rsid w:val="006605D5"/>
    <w:pPr>
      <w:spacing w:after="0" w:line="240" w:lineRule="auto"/>
    </w:pPr>
    <w:rPr>
      <w:rFonts w:ascii="Arial" w:eastAsia="Times New Roman" w:hAnsi="Arial" w:cs="Times New Roman"/>
      <w:color w:val="000000"/>
      <w:kern w:val="0"/>
      <w:sz w:val="24"/>
      <w:szCs w:val="24"/>
      <w:u w:color="000000"/>
      <w14:ligatures w14:val="none"/>
    </w:rPr>
  </w:style>
  <w:style w:type="character" w:customStyle="1" w:styleId="e24kjd">
    <w:name w:val="e24kjd"/>
    <w:basedOn w:val="DefaultParagraphFont"/>
    <w:rsid w:val="006605D5"/>
  </w:style>
  <w:style w:type="paragraph" w:styleId="TOCHeading">
    <w:name w:val="TOC Heading"/>
    <w:basedOn w:val="Heading1"/>
    <w:next w:val="Normal"/>
    <w:uiPriority w:val="39"/>
    <w:unhideWhenUsed/>
    <w:qFormat/>
    <w:rsid w:val="006605D5"/>
    <w:pPr>
      <w:widowControl/>
      <w:numPr>
        <w:numId w:val="0"/>
      </w:numPr>
      <w:autoSpaceDE/>
      <w:autoSpaceDN/>
      <w:adjustRightInd/>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f629025-c074-4c1b-9cc0-8b2cbdd916eb}" enabled="1" method="Privileged" siteId="{bd3ad66d-0df2-454a-a250-9821557648f1}"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28</Pages>
  <Words>8615</Words>
  <Characters>49107</Characters>
  <Application>Microsoft Office Word</Application>
  <DocSecurity>0</DocSecurity>
  <Lines>409</Lines>
  <Paragraphs>115</Paragraphs>
  <ScaleCrop>false</ScaleCrop>
  <Company/>
  <LinksUpToDate>false</LinksUpToDate>
  <CharactersWithSpaces>57607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Chinthana Pathirana</dc:creator>
  <cp:keywords/>
  <dc:description/>
  <cp:lastModifiedBy>Chinthana Pathirana</cp:lastModifiedBy>
  <cp:revision>1</cp:revision>
  <dcterms:created xsi:type="dcterms:W3CDTF">2024-10-08T11:08:00Z</dcterms:created>
  <dcterms:modified xsi:type="dcterms:W3CDTF">2024-10-08T11:08:00Z</dcterms:modified>
</cp:coreProperties>
</file>